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0CC" w:rsidRPr="00516FF7" w:rsidRDefault="004850CC" w:rsidP="004850CC">
      <w:pPr>
        <w:autoSpaceDE w:val="0"/>
        <w:ind w:left="5748"/>
        <w:rPr>
          <w:rFonts w:asciiTheme="minorHAnsi" w:hAnsiTheme="minorHAnsi" w:cstheme="minorHAnsi"/>
          <w:sz w:val="22"/>
          <w:szCs w:val="22"/>
        </w:rPr>
      </w:pPr>
      <w:r w:rsidRPr="00516FF7">
        <w:rPr>
          <w:rFonts w:asciiTheme="minorHAnsi" w:hAnsiTheme="minorHAnsi" w:cstheme="minorHAnsi"/>
          <w:b/>
          <w:bCs/>
          <w:sz w:val="22"/>
          <w:szCs w:val="22"/>
        </w:rPr>
        <w:t xml:space="preserve">ΑΝΑΡΤΗΤΕΑ ΣΤΟ ΔΙΑΥΓΕΙΑ                                 </w:t>
      </w:r>
    </w:p>
    <w:p w:rsidR="004850CC" w:rsidRPr="00516FF7" w:rsidRDefault="004850CC" w:rsidP="004850CC">
      <w:pPr>
        <w:pStyle w:val="a9"/>
        <w:tabs>
          <w:tab w:val="clear" w:pos="4153"/>
          <w:tab w:val="left" w:pos="4140"/>
        </w:tabs>
        <w:jc w:val="center"/>
        <w:rPr>
          <w:rFonts w:asciiTheme="minorHAnsi" w:hAnsiTheme="minorHAnsi" w:cstheme="minorHAnsi"/>
          <w:sz w:val="22"/>
          <w:szCs w:val="22"/>
        </w:rPr>
      </w:pPr>
      <w:r w:rsidRPr="00516FF7">
        <w:rPr>
          <w:rFonts w:asciiTheme="minorHAnsi" w:eastAsia="Arial" w:hAnsiTheme="minorHAnsi" w:cstheme="minorHAnsi"/>
          <w:b/>
          <w:sz w:val="22"/>
          <w:szCs w:val="22"/>
        </w:rPr>
        <w:t xml:space="preserve">                                                                                                </w:t>
      </w:r>
      <w:r w:rsidRPr="00516FF7">
        <w:rPr>
          <w:rFonts w:asciiTheme="minorHAnsi" w:eastAsia="Calibri" w:hAnsiTheme="minorHAnsi" w:cstheme="minorHAnsi"/>
          <w:sz w:val="22"/>
          <w:szCs w:val="22"/>
        </w:rPr>
        <w:t xml:space="preserve">Λιβαδειά     </w:t>
      </w:r>
      <w:r w:rsidR="00506BCE">
        <w:rPr>
          <w:rFonts w:asciiTheme="minorHAnsi" w:eastAsia="Calibri" w:hAnsiTheme="minorHAnsi" w:cstheme="minorHAnsi"/>
          <w:sz w:val="22"/>
          <w:szCs w:val="22"/>
        </w:rPr>
        <w:t>04</w:t>
      </w:r>
      <w:r w:rsidRPr="00516FF7">
        <w:rPr>
          <w:rFonts w:asciiTheme="minorHAnsi" w:eastAsia="Calibri" w:hAnsiTheme="minorHAnsi" w:cstheme="minorHAnsi"/>
          <w:sz w:val="22"/>
          <w:szCs w:val="22"/>
        </w:rPr>
        <w:t xml:space="preserve"> /</w:t>
      </w:r>
      <w:r w:rsidR="005A2BE4">
        <w:rPr>
          <w:rFonts w:asciiTheme="minorHAnsi" w:eastAsia="Calibri" w:hAnsiTheme="minorHAnsi" w:cstheme="minorHAnsi"/>
          <w:sz w:val="22"/>
          <w:szCs w:val="22"/>
        </w:rPr>
        <w:t>11</w:t>
      </w:r>
      <w:r w:rsidRPr="00516FF7">
        <w:rPr>
          <w:rFonts w:asciiTheme="minorHAnsi" w:eastAsia="Calibri" w:hAnsiTheme="minorHAnsi" w:cstheme="minorHAnsi"/>
          <w:sz w:val="22"/>
          <w:szCs w:val="22"/>
        </w:rPr>
        <w:t>/2020</w:t>
      </w:r>
    </w:p>
    <w:p w:rsidR="004850CC" w:rsidRPr="00516FF7" w:rsidRDefault="004850CC" w:rsidP="004850CC">
      <w:pPr>
        <w:pStyle w:val="a9"/>
        <w:tabs>
          <w:tab w:val="clear" w:pos="4153"/>
          <w:tab w:val="left" w:pos="4140"/>
        </w:tabs>
        <w:jc w:val="center"/>
        <w:rPr>
          <w:rFonts w:asciiTheme="minorHAnsi" w:hAnsiTheme="minorHAnsi" w:cstheme="minorHAnsi"/>
          <w:sz w:val="22"/>
          <w:szCs w:val="22"/>
        </w:rPr>
      </w:pPr>
      <w:r w:rsidRPr="00516FF7">
        <w:rPr>
          <w:rFonts w:asciiTheme="minorHAnsi" w:eastAsia="Arial" w:hAnsiTheme="minorHAnsi" w:cstheme="minorHAnsi"/>
          <w:sz w:val="22"/>
          <w:szCs w:val="22"/>
        </w:rPr>
        <w:t xml:space="preserve">                                                 </w:t>
      </w:r>
      <w:r w:rsidR="005A2BE4">
        <w:rPr>
          <w:rFonts w:asciiTheme="minorHAnsi" w:eastAsia="Arial" w:hAnsiTheme="minorHAnsi" w:cstheme="minorHAnsi"/>
          <w:sz w:val="22"/>
          <w:szCs w:val="22"/>
        </w:rPr>
        <w:t xml:space="preserve">                               </w:t>
      </w:r>
      <w:r w:rsidR="00506BCE">
        <w:rPr>
          <w:rFonts w:asciiTheme="minorHAnsi" w:eastAsia="Arial" w:hAnsiTheme="minorHAnsi" w:cstheme="minorHAnsi"/>
          <w:sz w:val="22"/>
          <w:szCs w:val="22"/>
        </w:rPr>
        <w:t xml:space="preserve">    </w:t>
      </w:r>
      <w:r w:rsidRPr="00516FF7">
        <w:rPr>
          <w:rFonts w:asciiTheme="minorHAnsi" w:eastAsia="Arial" w:hAnsiTheme="minorHAnsi" w:cstheme="minorHAnsi"/>
          <w:sz w:val="22"/>
          <w:szCs w:val="22"/>
        </w:rPr>
        <w:t xml:space="preserve">  </w:t>
      </w:r>
      <w:r w:rsidRPr="00516FF7">
        <w:rPr>
          <w:rFonts w:asciiTheme="minorHAnsi" w:eastAsia="Calibri" w:hAnsiTheme="minorHAnsi" w:cstheme="minorHAnsi"/>
          <w:sz w:val="22"/>
          <w:szCs w:val="22"/>
        </w:rPr>
        <w:t xml:space="preserve">Αριθ. Πρωτ.: </w:t>
      </w:r>
      <w:r w:rsidR="00506BCE">
        <w:rPr>
          <w:rFonts w:asciiTheme="minorHAnsi" w:eastAsia="Calibri" w:hAnsiTheme="minorHAnsi" w:cstheme="minorHAnsi"/>
          <w:sz w:val="22"/>
          <w:szCs w:val="22"/>
        </w:rPr>
        <w:t>21935</w:t>
      </w:r>
    </w:p>
    <w:p w:rsidR="00516FF7" w:rsidRPr="00516FF7" w:rsidRDefault="00516FF7" w:rsidP="00516FF7">
      <w:pPr>
        <w:pStyle w:val="1"/>
        <w:jc w:val="center"/>
        <w:rPr>
          <w:rFonts w:asciiTheme="minorHAnsi" w:hAnsiTheme="minorHAnsi" w:cstheme="minorHAnsi"/>
          <w:sz w:val="22"/>
          <w:szCs w:val="22"/>
        </w:rPr>
      </w:pPr>
      <w:r w:rsidRPr="00516FF7">
        <w:rPr>
          <w:rFonts w:asciiTheme="minorHAnsi" w:hAnsiTheme="minorHAnsi" w:cstheme="minorHAnsi"/>
          <w:sz w:val="22"/>
          <w:szCs w:val="22"/>
        </w:rPr>
        <w:t xml:space="preserve">Από το πρακτικό της αριθμ.  </w:t>
      </w:r>
      <w:r w:rsidR="005A2BE4">
        <w:rPr>
          <w:rFonts w:asciiTheme="minorHAnsi" w:hAnsiTheme="minorHAnsi" w:cstheme="minorHAnsi"/>
          <w:sz w:val="22"/>
          <w:szCs w:val="22"/>
        </w:rPr>
        <w:t>35</w:t>
      </w:r>
      <w:r w:rsidRPr="00516FF7">
        <w:rPr>
          <w:rFonts w:asciiTheme="minorHAnsi" w:hAnsiTheme="minorHAnsi" w:cstheme="minorHAnsi"/>
          <w:sz w:val="22"/>
          <w:szCs w:val="22"/>
          <w:vertAlign w:val="superscript"/>
        </w:rPr>
        <w:t>ης</w:t>
      </w:r>
      <w:r w:rsidRPr="00516FF7">
        <w:rPr>
          <w:rFonts w:asciiTheme="minorHAnsi" w:hAnsiTheme="minorHAnsi" w:cstheme="minorHAnsi"/>
          <w:sz w:val="22"/>
          <w:szCs w:val="22"/>
        </w:rPr>
        <w:t xml:space="preserve">  /2020</w:t>
      </w:r>
      <w:r w:rsidRPr="00516FF7">
        <w:rPr>
          <w:rFonts w:asciiTheme="minorHAnsi" w:hAnsiTheme="minorHAnsi" w:cstheme="minorHAnsi"/>
          <w:b/>
          <w:sz w:val="20"/>
        </w:rPr>
        <w:t xml:space="preserve">  </w:t>
      </w:r>
      <w:r w:rsidRPr="00516FF7">
        <w:rPr>
          <w:rFonts w:asciiTheme="minorHAnsi" w:hAnsiTheme="minorHAnsi" w:cstheme="minorHAnsi"/>
          <w:sz w:val="22"/>
          <w:szCs w:val="22"/>
        </w:rPr>
        <w:t xml:space="preserve">ΤΑΚΤΙΚΗΣ ΚΕΚΛΕΙΣΜΕΝΩΝ ΤΩΝ ΘΥΡΩΝ Συνεδρίασης </w:t>
      </w:r>
      <w:r w:rsidRPr="00516FF7">
        <w:rPr>
          <w:rFonts w:asciiTheme="minorHAnsi" w:eastAsia="Arial" w:hAnsiTheme="minorHAnsi" w:cstheme="minorHAnsi"/>
          <w:sz w:val="22"/>
          <w:szCs w:val="22"/>
        </w:rPr>
        <w:t xml:space="preserve"> </w:t>
      </w:r>
      <w:r w:rsidRPr="00516FF7">
        <w:rPr>
          <w:rFonts w:asciiTheme="minorHAnsi" w:hAnsiTheme="minorHAnsi" w:cstheme="minorHAnsi"/>
          <w:sz w:val="22"/>
          <w:szCs w:val="22"/>
        </w:rPr>
        <w:t>της  Οικονομικής Επιτροπής  Δήμου Λεβαδέων</w:t>
      </w:r>
    </w:p>
    <w:p w:rsidR="00516FF7" w:rsidRPr="00516FF7" w:rsidRDefault="00516FF7" w:rsidP="00516FF7">
      <w:pPr>
        <w:jc w:val="center"/>
        <w:rPr>
          <w:rFonts w:asciiTheme="minorHAnsi" w:hAnsiTheme="minorHAnsi" w:cstheme="minorHAnsi"/>
        </w:rPr>
      </w:pPr>
    </w:p>
    <w:p w:rsidR="00516FF7" w:rsidRPr="00516FF7" w:rsidRDefault="00516FF7" w:rsidP="00516FF7">
      <w:pPr>
        <w:jc w:val="center"/>
        <w:rPr>
          <w:rFonts w:asciiTheme="minorHAnsi" w:hAnsiTheme="minorHAnsi" w:cstheme="minorHAnsi"/>
          <w:b/>
          <w:sz w:val="22"/>
          <w:szCs w:val="22"/>
        </w:rPr>
      </w:pPr>
      <w:r w:rsidRPr="00516FF7">
        <w:rPr>
          <w:rFonts w:asciiTheme="minorHAnsi" w:hAnsiTheme="minorHAnsi" w:cstheme="minorHAnsi"/>
          <w:b/>
          <w:sz w:val="22"/>
          <w:szCs w:val="22"/>
        </w:rPr>
        <w:t xml:space="preserve">Αριθμός απόφασης : </w:t>
      </w:r>
      <w:r w:rsidR="005220AB">
        <w:rPr>
          <w:rFonts w:asciiTheme="minorHAnsi" w:hAnsiTheme="minorHAnsi" w:cstheme="minorHAnsi"/>
          <w:b/>
          <w:sz w:val="22"/>
          <w:szCs w:val="22"/>
        </w:rPr>
        <w:t>270</w:t>
      </w:r>
    </w:p>
    <w:p w:rsidR="00516FF7" w:rsidRPr="00516FF7" w:rsidRDefault="00516FF7" w:rsidP="00516FF7">
      <w:pPr>
        <w:jc w:val="center"/>
        <w:rPr>
          <w:rFonts w:asciiTheme="minorHAnsi" w:hAnsiTheme="minorHAnsi" w:cstheme="minorHAnsi"/>
          <w:b/>
          <w:sz w:val="22"/>
          <w:szCs w:val="22"/>
        </w:rPr>
      </w:pPr>
    </w:p>
    <w:p w:rsidR="00C26177" w:rsidRDefault="00C26177" w:rsidP="00C26177">
      <w:pPr>
        <w:ind w:left="993" w:hanging="284"/>
        <w:rPr>
          <w:rFonts w:asciiTheme="minorHAnsi" w:hAnsiTheme="minorHAnsi" w:cs="Arial"/>
          <w:b/>
          <w:sz w:val="22"/>
          <w:szCs w:val="22"/>
        </w:rPr>
      </w:pPr>
      <w:r>
        <w:rPr>
          <w:rFonts w:asciiTheme="minorHAnsi" w:hAnsiTheme="minorHAnsi" w:cs="Arial"/>
          <w:b/>
          <w:sz w:val="22"/>
          <w:szCs w:val="22"/>
        </w:rPr>
        <w:t xml:space="preserve">      Υποβολή στο Δημοτικό  Συμβούλιο  της έκθεσης αποτελεσμάτων εκτέλεσης προϋπολογισμού  </w:t>
      </w:r>
      <w:r w:rsidR="005220AB">
        <w:rPr>
          <w:rFonts w:asciiTheme="minorHAnsi" w:hAnsiTheme="minorHAnsi" w:cs="Arial"/>
          <w:b/>
          <w:sz w:val="22"/>
          <w:szCs w:val="22"/>
        </w:rPr>
        <w:t>Γ</w:t>
      </w:r>
      <w:r>
        <w:rPr>
          <w:rFonts w:asciiTheme="minorHAnsi" w:hAnsiTheme="minorHAnsi" w:cs="Arial"/>
          <w:b/>
          <w:sz w:val="22"/>
          <w:szCs w:val="22"/>
        </w:rPr>
        <w:t>΄ τριμήνου έτους  2020</w:t>
      </w:r>
      <w:r w:rsidR="00506BCE">
        <w:rPr>
          <w:rFonts w:asciiTheme="minorHAnsi" w:hAnsiTheme="minorHAnsi" w:cs="Arial"/>
          <w:b/>
          <w:sz w:val="22"/>
          <w:szCs w:val="22"/>
        </w:rPr>
        <w:t>.</w:t>
      </w:r>
    </w:p>
    <w:p w:rsidR="00516FF7" w:rsidRPr="00516FF7" w:rsidRDefault="00516FF7" w:rsidP="00516FF7">
      <w:pPr>
        <w:pStyle w:val="ad"/>
        <w:rPr>
          <w:rFonts w:asciiTheme="minorHAnsi" w:eastAsia="Arial" w:hAnsiTheme="minorHAnsi" w:cstheme="minorHAnsi"/>
          <w:sz w:val="22"/>
          <w:szCs w:val="22"/>
        </w:rPr>
      </w:pPr>
    </w:p>
    <w:p w:rsidR="00516FF7" w:rsidRPr="00516FF7" w:rsidRDefault="00516FF7" w:rsidP="00516FF7">
      <w:pPr>
        <w:tabs>
          <w:tab w:val="left" w:pos="6237"/>
        </w:tabs>
        <w:rPr>
          <w:rFonts w:asciiTheme="minorHAnsi" w:hAnsiTheme="minorHAnsi" w:cstheme="minorHAnsi"/>
          <w:sz w:val="22"/>
          <w:szCs w:val="22"/>
        </w:rPr>
      </w:pPr>
      <w:r w:rsidRPr="00516FF7">
        <w:rPr>
          <w:rFonts w:asciiTheme="minorHAnsi" w:hAnsiTheme="minorHAnsi" w:cstheme="minorHAnsi"/>
          <w:sz w:val="22"/>
          <w:szCs w:val="22"/>
        </w:rPr>
        <w:t xml:space="preserve">Στη Λιβαδειά σήμερα  </w:t>
      </w:r>
      <w:r w:rsidR="005220AB">
        <w:rPr>
          <w:rFonts w:asciiTheme="minorHAnsi" w:hAnsiTheme="minorHAnsi" w:cstheme="minorHAnsi"/>
          <w:sz w:val="22"/>
          <w:szCs w:val="22"/>
        </w:rPr>
        <w:t>03</w:t>
      </w:r>
      <w:r w:rsidRPr="00516FF7">
        <w:rPr>
          <w:rFonts w:asciiTheme="minorHAnsi" w:hAnsiTheme="minorHAnsi" w:cstheme="minorHAnsi"/>
          <w:sz w:val="22"/>
          <w:szCs w:val="22"/>
          <w:vertAlign w:val="superscript"/>
        </w:rPr>
        <w:t>η</w:t>
      </w:r>
      <w:r w:rsidRPr="00516FF7">
        <w:rPr>
          <w:rFonts w:asciiTheme="minorHAnsi" w:hAnsiTheme="minorHAnsi" w:cstheme="minorHAnsi"/>
          <w:sz w:val="22"/>
          <w:szCs w:val="22"/>
        </w:rPr>
        <w:t xml:space="preserve">  </w:t>
      </w:r>
      <w:r w:rsidR="005220AB">
        <w:rPr>
          <w:rFonts w:asciiTheme="minorHAnsi" w:hAnsiTheme="minorHAnsi" w:cstheme="minorHAnsi"/>
          <w:sz w:val="22"/>
          <w:szCs w:val="22"/>
        </w:rPr>
        <w:t>Νοεμβρίου</w:t>
      </w:r>
      <w:r w:rsidRPr="00516FF7">
        <w:rPr>
          <w:rFonts w:asciiTheme="minorHAnsi" w:hAnsiTheme="minorHAnsi" w:cstheme="minorHAnsi"/>
          <w:sz w:val="22"/>
          <w:szCs w:val="22"/>
        </w:rPr>
        <w:t xml:space="preserve">  2020  ημέρα  Τρίτη   , ώρα 1</w:t>
      </w:r>
      <w:r w:rsidR="005220AB">
        <w:rPr>
          <w:rFonts w:asciiTheme="minorHAnsi" w:hAnsiTheme="minorHAnsi" w:cstheme="minorHAnsi"/>
          <w:sz w:val="22"/>
          <w:szCs w:val="22"/>
        </w:rPr>
        <w:t>4</w:t>
      </w:r>
      <w:r w:rsidRPr="00516FF7">
        <w:rPr>
          <w:rFonts w:asciiTheme="minorHAnsi" w:hAnsiTheme="minorHAnsi" w:cstheme="minorHAnsi"/>
          <w:sz w:val="22"/>
          <w:szCs w:val="22"/>
        </w:rPr>
        <w:t>.</w:t>
      </w:r>
      <w:r w:rsidR="005220AB">
        <w:rPr>
          <w:rFonts w:asciiTheme="minorHAnsi" w:hAnsiTheme="minorHAnsi" w:cstheme="minorHAnsi"/>
          <w:sz w:val="22"/>
          <w:szCs w:val="22"/>
        </w:rPr>
        <w:t>0</w:t>
      </w:r>
      <w:r w:rsidRPr="00516FF7">
        <w:rPr>
          <w:rFonts w:asciiTheme="minorHAnsi" w:hAnsiTheme="minorHAnsi" w:cstheme="minorHAnsi"/>
          <w:sz w:val="22"/>
          <w:szCs w:val="22"/>
        </w:rPr>
        <w:t xml:space="preserve">0 και στην αίθουσα συνεδριάσεων του Δημοτικού Συμβουλίου  Λεβαδέων στο Παλαιό Δημαρχείο – Πλατεία Εθνικής Αντίστασης συνεδρίασε   κεκλεισμένων των θυρών  η Οικονομική Επιτροπή Δήμου Λεβαδέων –βάσει των διατάξεων  :  </w:t>
      </w:r>
    </w:p>
    <w:p w:rsidR="00516FF7" w:rsidRPr="00516FF7" w:rsidRDefault="00516FF7" w:rsidP="00516FF7">
      <w:pPr>
        <w:tabs>
          <w:tab w:val="left" w:pos="6237"/>
        </w:tabs>
        <w:rPr>
          <w:rFonts w:asciiTheme="minorHAnsi" w:hAnsiTheme="minorHAnsi" w:cstheme="minorHAnsi"/>
          <w:sz w:val="22"/>
          <w:szCs w:val="22"/>
        </w:rPr>
      </w:pPr>
      <w:r w:rsidRPr="00516FF7">
        <w:rPr>
          <w:rFonts w:asciiTheme="minorHAnsi" w:hAnsiTheme="minorHAnsi" w:cstheme="minorHAnsi"/>
          <w:sz w:val="22"/>
          <w:szCs w:val="22"/>
        </w:rPr>
        <w:t xml:space="preserve">  ι)  Του  άρθρου 77 του Ν. 4555/2018 όπως τροποποιήθηκε από το άρθρο 184 του ν.4635/2019.</w:t>
      </w:r>
    </w:p>
    <w:p w:rsidR="00516FF7" w:rsidRPr="00516FF7" w:rsidRDefault="00516FF7" w:rsidP="00516FF7">
      <w:pPr>
        <w:tabs>
          <w:tab w:val="left" w:pos="6237"/>
        </w:tabs>
        <w:rPr>
          <w:rFonts w:asciiTheme="minorHAnsi" w:hAnsiTheme="minorHAnsi" w:cstheme="minorHAnsi"/>
          <w:sz w:val="22"/>
          <w:szCs w:val="22"/>
        </w:rPr>
      </w:pPr>
      <w:r w:rsidRPr="00516FF7">
        <w:rPr>
          <w:rFonts w:asciiTheme="minorHAnsi" w:hAnsiTheme="minorHAnsi" w:cstheme="minorHAnsi"/>
          <w:sz w:val="22"/>
          <w:szCs w:val="22"/>
        </w:rPr>
        <w:t xml:space="preserve">  ιι) Της παρ. 1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κορωνοϊου </w:t>
      </w:r>
      <w:r w:rsidRPr="00516FF7">
        <w:rPr>
          <w:rFonts w:asciiTheme="minorHAnsi" w:hAnsiTheme="minorHAnsi" w:cstheme="minorHAnsi"/>
          <w:sz w:val="22"/>
          <w:szCs w:val="22"/>
          <w:lang w:val="en-US"/>
        </w:rPr>
        <w:t>COVID</w:t>
      </w:r>
      <w:r w:rsidRPr="00516FF7">
        <w:rPr>
          <w:rFonts w:asciiTheme="minorHAnsi" w:hAnsiTheme="minorHAnsi" w:cstheme="minorHAnsi"/>
          <w:sz w:val="22"/>
          <w:szCs w:val="22"/>
        </w:rPr>
        <w:t>-19 και της ανάγκης περιορισμού της διάδοσής του»</w:t>
      </w:r>
    </w:p>
    <w:p w:rsidR="00516FF7" w:rsidRPr="00516FF7" w:rsidRDefault="00516FF7" w:rsidP="00516FF7">
      <w:pPr>
        <w:tabs>
          <w:tab w:val="left" w:pos="6237"/>
        </w:tabs>
        <w:rPr>
          <w:rFonts w:asciiTheme="minorHAnsi" w:hAnsiTheme="minorHAnsi" w:cstheme="minorHAnsi"/>
          <w:sz w:val="22"/>
          <w:szCs w:val="22"/>
        </w:rPr>
      </w:pPr>
      <w:r w:rsidRPr="00516FF7">
        <w:rPr>
          <w:rFonts w:asciiTheme="minorHAnsi" w:hAnsiTheme="minorHAnsi" w:cstheme="minorHAnsi"/>
          <w:sz w:val="22"/>
          <w:szCs w:val="22"/>
        </w:rPr>
        <w:t xml:space="preserve">   ιιι) Της με αριθμ. πρωτ.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sidRPr="00516FF7">
        <w:rPr>
          <w:rFonts w:asciiTheme="minorHAnsi" w:hAnsiTheme="minorHAnsi" w:cstheme="minorHAnsi"/>
          <w:sz w:val="22"/>
          <w:szCs w:val="22"/>
          <w:lang w:val="en-US"/>
        </w:rPr>
        <w:t>COVID</w:t>
      </w:r>
      <w:r w:rsidRPr="00516FF7">
        <w:rPr>
          <w:rFonts w:asciiTheme="minorHAnsi" w:hAnsiTheme="minorHAnsi" w:cstheme="minorHAnsi"/>
          <w:sz w:val="22"/>
          <w:szCs w:val="22"/>
        </w:rPr>
        <w:t>-19»</w:t>
      </w:r>
    </w:p>
    <w:p w:rsidR="00516FF7" w:rsidRPr="00516FF7" w:rsidRDefault="00516FF7" w:rsidP="00516FF7">
      <w:pPr>
        <w:tabs>
          <w:tab w:val="left" w:pos="6237"/>
        </w:tabs>
        <w:rPr>
          <w:rFonts w:asciiTheme="minorHAnsi" w:eastAsia="Arial" w:hAnsiTheme="minorHAnsi" w:cstheme="minorHAnsi"/>
          <w:sz w:val="22"/>
          <w:szCs w:val="22"/>
        </w:rPr>
      </w:pPr>
      <w:r w:rsidRPr="00516FF7">
        <w:rPr>
          <w:rFonts w:asciiTheme="minorHAnsi" w:hAnsiTheme="minorHAnsi" w:cstheme="minorHAnsi"/>
          <w:sz w:val="22"/>
          <w:szCs w:val="22"/>
        </w:rPr>
        <w:t xml:space="preserve">  ιιιι) Της  παρ. 1 της  40/20930/31-03-2020 (ΑΔΑ: 6ΩΠΥ46ΜΤΛ6-50Ψ) εγκυκλίου του Υπουργείου Εσωτερικών «Ενημέρωση για την εφαρμογή του κανονιστικού πλαισίου αντιμετώπισης του κορωνοϊου </w:t>
      </w:r>
      <w:r w:rsidRPr="00516FF7">
        <w:rPr>
          <w:rFonts w:asciiTheme="minorHAnsi" w:hAnsiTheme="minorHAnsi" w:cstheme="minorHAnsi"/>
          <w:sz w:val="22"/>
          <w:szCs w:val="22"/>
          <w:lang w:val="en-US"/>
        </w:rPr>
        <w:t>COVID</w:t>
      </w:r>
      <w:r w:rsidRPr="00516FF7">
        <w:rPr>
          <w:rFonts w:asciiTheme="minorHAnsi" w:hAnsiTheme="minorHAnsi" w:cstheme="minorHAnsi"/>
          <w:sz w:val="22"/>
          <w:szCs w:val="22"/>
        </w:rPr>
        <w:t xml:space="preserve"> 19, αναφορικά με την οργάνωση και λειτουργία των δήμων» και μετά  από  την αρ.πρωτ. </w:t>
      </w:r>
      <w:r w:rsidR="002E5229">
        <w:rPr>
          <w:rFonts w:asciiTheme="minorHAnsi" w:hAnsiTheme="minorHAnsi" w:cstheme="minorHAnsi"/>
          <w:sz w:val="22"/>
          <w:szCs w:val="22"/>
        </w:rPr>
        <w:t>21687</w:t>
      </w:r>
      <w:r w:rsidRPr="00516FF7">
        <w:rPr>
          <w:rFonts w:asciiTheme="minorHAnsi" w:hAnsiTheme="minorHAnsi" w:cstheme="minorHAnsi"/>
          <w:sz w:val="22"/>
          <w:szCs w:val="22"/>
        </w:rPr>
        <w:t>/</w:t>
      </w:r>
      <w:r w:rsidR="002E5229">
        <w:rPr>
          <w:rFonts w:asciiTheme="minorHAnsi" w:hAnsiTheme="minorHAnsi" w:cstheme="minorHAnsi"/>
          <w:sz w:val="22"/>
          <w:szCs w:val="22"/>
        </w:rPr>
        <w:t>30</w:t>
      </w:r>
      <w:r w:rsidRPr="00516FF7">
        <w:rPr>
          <w:rFonts w:asciiTheme="minorHAnsi" w:hAnsiTheme="minorHAnsi" w:cstheme="minorHAnsi"/>
          <w:sz w:val="22"/>
          <w:szCs w:val="22"/>
        </w:rPr>
        <w:t>-</w:t>
      </w:r>
      <w:r w:rsidR="002E5229">
        <w:rPr>
          <w:rFonts w:asciiTheme="minorHAnsi" w:hAnsiTheme="minorHAnsi" w:cstheme="minorHAnsi"/>
          <w:sz w:val="22"/>
          <w:szCs w:val="22"/>
        </w:rPr>
        <w:t>10</w:t>
      </w:r>
      <w:r w:rsidRPr="00516FF7">
        <w:rPr>
          <w:rFonts w:asciiTheme="minorHAnsi" w:hAnsiTheme="minorHAnsi" w:cstheme="minorHAnsi"/>
          <w:sz w:val="22"/>
          <w:szCs w:val="22"/>
        </w:rPr>
        <w:t>-2020 έγγραφη πρόσκληση του  Προέδρου της (Δημάρχου Λεβαδέων)</w:t>
      </w:r>
      <w:r w:rsidRPr="00516FF7">
        <w:rPr>
          <w:rFonts w:asciiTheme="minorHAnsi" w:eastAsia="Arial" w:hAnsiTheme="minorHAnsi" w:cstheme="minorHAnsi"/>
          <w:sz w:val="22"/>
          <w:szCs w:val="22"/>
        </w:rPr>
        <w:t xml:space="preserve">    </w:t>
      </w:r>
    </w:p>
    <w:p w:rsidR="00516FF7" w:rsidRPr="00516FF7" w:rsidRDefault="00516FF7" w:rsidP="00516FF7">
      <w:pPr>
        <w:jc w:val="both"/>
        <w:rPr>
          <w:rFonts w:asciiTheme="minorHAnsi" w:hAnsiTheme="minorHAnsi" w:cstheme="minorHAnsi"/>
          <w:b/>
          <w:sz w:val="22"/>
          <w:szCs w:val="22"/>
        </w:rPr>
      </w:pPr>
      <w:r w:rsidRPr="00516FF7">
        <w:rPr>
          <w:rFonts w:asciiTheme="minorHAnsi" w:hAnsiTheme="minorHAnsi" w:cstheme="minorHAnsi"/>
          <w:sz w:val="22"/>
          <w:szCs w:val="22"/>
        </w:rPr>
        <w:t xml:space="preserve">   Αφού  διαπιστώθηκε ότι υπάρχει νόμιμη απαρτία, επειδή σε σύνολο 9 μελών ήταν παρόντα </w:t>
      </w:r>
      <w:r w:rsidR="005220AB">
        <w:rPr>
          <w:rFonts w:asciiTheme="minorHAnsi" w:hAnsiTheme="minorHAnsi" w:cstheme="minorHAnsi"/>
          <w:sz w:val="22"/>
          <w:szCs w:val="22"/>
        </w:rPr>
        <w:t>επτά</w:t>
      </w:r>
      <w:r w:rsidRPr="00516FF7">
        <w:rPr>
          <w:rFonts w:asciiTheme="minorHAnsi" w:hAnsiTheme="minorHAnsi" w:cstheme="minorHAnsi"/>
          <w:sz w:val="22"/>
          <w:szCs w:val="22"/>
        </w:rPr>
        <w:t xml:space="preserve">  (</w:t>
      </w:r>
      <w:r w:rsidR="005220AB">
        <w:rPr>
          <w:rFonts w:asciiTheme="minorHAnsi" w:hAnsiTheme="minorHAnsi" w:cstheme="minorHAnsi"/>
          <w:sz w:val="22"/>
          <w:szCs w:val="22"/>
        </w:rPr>
        <w:t>7</w:t>
      </w:r>
      <w:r w:rsidRPr="00516FF7">
        <w:rPr>
          <w:rFonts w:asciiTheme="minorHAnsi" w:hAnsiTheme="minorHAnsi" w:cstheme="minorHAnsi"/>
          <w:sz w:val="22"/>
          <w:szCs w:val="22"/>
        </w:rPr>
        <w:t xml:space="preserve">) εκ των οποίων δύο (2)  αναπληρωματικά   ήτοι:    </w:t>
      </w:r>
    </w:p>
    <w:p w:rsidR="00516FF7" w:rsidRPr="00516FF7" w:rsidRDefault="00516FF7" w:rsidP="00516FF7">
      <w:pPr>
        <w:jc w:val="both"/>
        <w:rPr>
          <w:rFonts w:asciiTheme="minorHAnsi" w:hAnsiTheme="minorHAnsi" w:cstheme="minorHAnsi"/>
          <w:b/>
          <w:sz w:val="22"/>
          <w:szCs w:val="22"/>
        </w:rPr>
      </w:pPr>
      <w:r w:rsidRPr="00516FF7">
        <w:rPr>
          <w:rFonts w:asciiTheme="minorHAnsi" w:hAnsiTheme="minorHAnsi" w:cstheme="minorHAnsi"/>
          <w:b/>
          <w:sz w:val="22"/>
          <w:szCs w:val="22"/>
        </w:rPr>
        <w:tab/>
      </w:r>
    </w:p>
    <w:p w:rsidR="00516FF7" w:rsidRPr="00516FF7" w:rsidRDefault="00516FF7" w:rsidP="00516FF7">
      <w:pPr>
        <w:jc w:val="both"/>
        <w:rPr>
          <w:rFonts w:asciiTheme="minorHAnsi" w:hAnsiTheme="minorHAnsi" w:cstheme="minorHAnsi"/>
          <w:b/>
          <w:sz w:val="22"/>
          <w:szCs w:val="22"/>
        </w:rPr>
      </w:pPr>
      <w:r w:rsidRPr="00516FF7">
        <w:rPr>
          <w:rFonts w:asciiTheme="minorHAnsi" w:hAnsiTheme="minorHAnsi" w:cstheme="minorHAnsi"/>
          <w:b/>
          <w:sz w:val="22"/>
          <w:szCs w:val="22"/>
        </w:rPr>
        <w:t xml:space="preserve">         ΠΑΡΟΝΤΕΣ                                                                           ΑΠΟΝΤΕΣ</w:t>
      </w:r>
    </w:p>
    <w:p w:rsidR="00516FF7" w:rsidRPr="00516FF7" w:rsidRDefault="00516FF7" w:rsidP="00516FF7">
      <w:pPr>
        <w:tabs>
          <w:tab w:val="left" w:pos="360"/>
          <w:tab w:val="left" w:pos="6237"/>
        </w:tabs>
        <w:ind w:left="360"/>
        <w:rPr>
          <w:rFonts w:asciiTheme="minorHAnsi" w:hAnsiTheme="minorHAnsi" w:cstheme="minorHAnsi"/>
          <w:sz w:val="22"/>
          <w:szCs w:val="22"/>
        </w:rPr>
      </w:pPr>
      <w:r w:rsidRPr="00516FF7">
        <w:rPr>
          <w:rFonts w:asciiTheme="minorHAnsi" w:hAnsiTheme="minorHAnsi" w:cstheme="minorHAnsi"/>
          <w:sz w:val="22"/>
          <w:szCs w:val="22"/>
        </w:rPr>
        <w:t>1.Ταγκαλέγκας Ιωάννης – Πρόεδρος                          1</w:t>
      </w:r>
      <w:r w:rsidR="005220AB" w:rsidRPr="005220AB">
        <w:rPr>
          <w:rFonts w:asciiTheme="minorHAnsi" w:hAnsiTheme="minorHAnsi" w:cstheme="minorHAnsi"/>
          <w:sz w:val="22"/>
          <w:szCs w:val="22"/>
        </w:rPr>
        <w:t xml:space="preserve"> </w:t>
      </w:r>
      <w:r w:rsidR="005220AB" w:rsidRPr="00516FF7">
        <w:rPr>
          <w:rFonts w:asciiTheme="minorHAnsi" w:hAnsiTheme="minorHAnsi" w:cstheme="minorHAnsi"/>
          <w:sz w:val="22"/>
          <w:szCs w:val="22"/>
        </w:rPr>
        <w:t>Καπλάνης  Κωνσταντίνος</w:t>
      </w:r>
    </w:p>
    <w:p w:rsidR="00516FF7" w:rsidRPr="006C58AB" w:rsidRDefault="005220AB" w:rsidP="00516FF7">
      <w:pPr>
        <w:tabs>
          <w:tab w:val="left" w:pos="360"/>
          <w:tab w:val="left" w:pos="6237"/>
        </w:tabs>
        <w:ind w:left="360" w:right="-269"/>
        <w:rPr>
          <w:rFonts w:asciiTheme="minorHAnsi" w:hAnsiTheme="minorHAnsi" w:cstheme="minorHAnsi"/>
          <w:sz w:val="22"/>
          <w:szCs w:val="22"/>
        </w:rPr>
      </w:pPr>
      <w:r>
        <w:rPr>
          <w:rFonts w:asciiTheme="minorHAnsi" w:hAnsiTheme="minorHAnsi" w:cstheme="minorHAnsi"/>
          <w:sz w:val="22"/>
          <w:szCs w:val="22"/>
        </w:rPr>
        <w:t>2</w:t>
      </w:r>
      <w:r w:rsidRPr="006C58AB">
        <w:rPr>
          <w:rFonts w:asciiTheme="minorHAnsi" w:hAnsiTheme="minorHAnsi" w:cstheme="minorHAnsi"/>
          <w:sz w:val="22"/>
          <w:szCs w:val="22"/>
        </w:rPr>
        <w:t xml:space="preserve">. Καλογρηάς Αθανάσιος   </w:t>
      </w:r>
      <w:r w:rsidR="00516FF7" w:rsidRPr="006C58AB">
        <w:rPr>
          <w:rFonts w:asciiTheme="minorHAnsi" w:hAnsiTheme="minorHAnsi" w:cstheme="minorHAnsi"/>
          <w:sz w:val="22"/>
          <w:szCs w:val="22"/>
        </w:rPr>
        <w:t xml:space="preserve">                    </w:t>
      </w:r>
      <w:r w:rsidRPr="006C58AB">
        <w:rPr>
          <w:rFonts w:asciiTheme="minorHAnsi" w:hAnsiTheme="minorHAnsi" w:cstheme="minorHAnsi"/>
          <w:sz w:val="22"/>
          <w:szCs w:val="22"/>
        </w:rPr>
        <w:t xml:space="preserve">                     </w:t>
      </w:r>
      <w:r w:rsidR="00516FF7" w:rsidRPr="006C58AB">
        <w:rPr>
          <w:rFonts w:asciiTheme="minorHAnsi" w:hAnsiTheme="minorHAnsi" w:cstheme="minorHAnsi"/>
          <w:sz w:val="22"/>
          <w:szCs w:val="22"/>
        </w:rPr>
        <w:t xml:space="preserve"> 2.</w:t>
      </w:r>
      <w:r w:rsidRPr="006C58AB">
        <w:rPr>
          <w:rFonts w:asciiTheme="minorHAnsi" w:hAnsiTheme="minorHAnsi" w:cstheme="minorHAnsi"/>
          <w:sz w:val="22"/>
          <w:szCs w:val="22"/>
        </w:rPr>
        <w:t xml:space="preserve"> Παπαϊωάννου Λουκάς</w:t>
      </w:r>
    </w:p>
    <w:p w:rsidR="00516FF7" w:rsidRPr="006C58AB" w:rsidRDefault="00516FF7" w:rsidP="00516FF7">
      <w:pPr>
        <w:tabs>
          <w:tab w:val="left" w:pos="360"/>
          <w:tab w:val="left" w:pos="6237"/>
        </w:tabs>
        <w:ind w:left="360" w:right="-269"/>
        <w:rPr>
          <w:rFonts w:asciiTheme="minorHAnsi" w:hAnsiTheme="minorHAnsi" w:cstheme="minorHAnsi"/>
          <w:sz w:val="22"/>
          <w:szCs w:val="22"/>
        </w:rPr>
      </w:pPr>
      <w:r w:rsidRPr="006C58AB">
        <w:rPr>
          <w:rFonts w:asciiTheme="minorHAnsi" w:hAnsiTheme="minorHAnsi" w:cstheme="minorHAnsi"/>
          <w:sz w:val="22"/>
          <w:szCs w:val="22"/>
        </w:rPr>
        <w:t>3. Δήμου Ιωάννης                                                          3.Μπράλιος Νικόλαος</w:t>
      </w:r>
    </w:p>
    <w:p w:rsidR="00516FF7" w:rsidRPr="006C58AB" w:rsidRDefault="00516FF7" w:rsidP="00516FF7">
      <w:pPr>
        <w:tabs>
          <w:tab w:val="left" w:pos="360"/>
          <w:tab w:val="left" w:pos="6237"/>
        </w:tabs>
        <w:ind w:left="360"/>
        <w:rPr>
          <w:rFonts w:asciiTheme="minorHAnsi" w:hAnsiTheme="minorHAnsi" w:cstheme="minorHAnsi"/>
          <w:sz w:val="22"/>
          <w:szCs w:val="22"/>
        </w:rPr>
      </w:pPr>
      <w:r w:rsidRPr="006C58AB">
        <w:rPr>
          <w:rFonts w:asciiTheme="minorHAnsi" w:hAnsiTheme="minorHAnsi" w:cstheme="minorHAnsi"/>
          <w:sz w:val="22"/>
          <w:szCs w:val="22"/>
        </w:rPr>
        <w:t xml:space="preserve">4. </w:t>
      </w:r>
      <w:r w:rsidR="005220AB" w:rsidRPr="006C58AB">
        <w:rPr>
          <w:rFonts w:asciiTheme="minorHAnsi" w:hAnsiTheme="minorHAnsi" w:cstheme="minorHAnsi"/>
          <w:sz w:val="22"/>
          <w:szCs w:val="22"/>
        </w:rPr>
        <w:t xml:space="preserve">Καράβα Χρυσοβαλάντου </w:t>
      </w:r>
      <w:r w:rsidR="00506BCE">
        <w:rPr>
          <w:rFonts w:asciiTheme="minorHAnsi" w:hAnsiTheme="minorHAnsi" w:cstheme="minorHAnsi"/>
          <w:sz w:val="22"/>
          <w:szCs w:val="22"/>
        </w:rPr>
        <w:t>–</w:t>
      </w:r>
      <w:r w:rsidR="005220AB" w:rsidRPr="006C58AB">
        <w:rPr>
          <w:rFonts w:asciiTheme="minorHAnsi" w:hAnsiTheme="minorHAnsi" w:cstheme="minorHAnsi"/>
          <w:sz w:val="22"/>
          <w:szCs w:val="22"/>
        </w:rPr>
        <w:t>Βασιλική</w:t>
      </w:r>
      <w:r w:rsidR="00506BCE">
        <w:rPr>
          <w:rFonts w:asciiTheme="minorHAnsi" w:hAnsiTheme="minorHAnsi" w:cstheme="minorHAnsi"/>
          <w:sz w:val="22"/>
          <w:szCs w:val="22"/>
        </w:rPr>
        <w:t xml:space="preserve">  </w:t>
      </w:r>
      <w:r w:rsidRPr="006C58AB">
        <w:rPr>
          <w:rFonts w:asciiTheme="minorHAnsi" w:hAnsiTheme="minorHAnsi" w:cstheme="minorHAnsi"/>
          <w:sz w:val="22"/>
          <w:szCs w:val="22"/>
        </w:rPr>
        <w:t xml:space="preserve">           </w:t>
      </w:r>
      <w:r w:rsidR="005220AB" w:rsidRPr="006C58AB">
        <w:rPr>
          <w:rFonts w:asciiTheme="minorHAnsi" w:hAnsiTheme="minorHAnsi" w:cstheme="minorHAnsi"/>
          <w:sz w:val="22"/>
          <w:szCs w:val="22"/>
        </w:rPr>
        <w:t xml:space="preserve">        4. Καραμάνης  Δημήτριος</w:t>
      </w:r>
    </w:p>
    <w:p w:rsidR="00516FF7" w:rsidRPr="00516FF7" w:rsidRDefault="00516FF7" w:rsidP="00516FF7">
      <w:pPr>
        <w:tabs>
          <w:tab w:val="left" w:pos="360"/>
          <w:tab w:val="left" w:pos="6237"/>
        </w:tabs>
        <w:rPr>
          <w:rFonts w:asciiTheme="minorHAnsi" w:hAnsiTheme="minorHAnsi" w:cstheme="minorHAnsi"/>
          <w:sz w:val="22"/>
          <w:szCs w:val="22"/>
        </w:rPr>
      </w:pPr>
      <w:r w:rsidRPr="006C58AB">
        <w:rPr>
          <w:rFonts w:asciiTheme="minorHAnsi" w:hAnsiTheme="minorHAnsi" w:cstheme="minorHAnsi"/>
          <w:sz w:val="22"/>
          <w:szCs w:val="22"/>
        </w:rPr>
        <w:t xml:space="preserve">       5. Μερτζάνης</w:t>
      </w:r>
      <w:r w:rsidRPr="00516FF7">
        <w:rPr>
          <w:rFonts w:asciiTheme="minorHAnsi" w:hAnsiTheme="minorHAnsi" w:cstheme="minorHAnsi"/>
          <w:sz w:val="22"/>
          <w:szCs w:val="22"/>
        </w:rPr>
        <w:t xml:space="preserve"> Κωνσταντίνος                                    </w:t>
      </w:r>
    </w:p>
    <w:p w:rsidR="005220AB" w:rsidRDefault="00516FF7" w:rsidP="005220AB">
      <w:pPr>
        <w:tabs>
          <w:tab w:val="left" w:pos="360"/>
          <w:tab w:val="left" w:pos="6237"/>
        </w:tabs>
        <w:ind w:left="6237" w:hanging="5877"/>
        <w:rPr>
          <w:rFonts w:asciiTheme="minorHAnsi" w:hAnsiTheme="minorHAnsi" w:cstheme="minorHAnsi"/>
          <w:sz w:val="22"/>
          <w:szCs w:val="22"/>
        </w:rPr>
      </w:pPr>
      <w:r w:rsidRPr="00516FF7">
        <w:rPr>
          <w:rFonts w:asciiTheme="minorHAnsi" w:hAnsiTheme="minorHAnsi" w:cstheme="minorHAnsi"/>
          <w:sz w:val="22"/>
          <w:szCs w:val="22"/>
        </w:rPr>
        <w:t>6.</w:t>
      </w:r>
      <w:r w:rsidR="005220AB">
        <w:rPr>
          <w:rFonts w:asciiTheme="minorHAnsi" w:hAnsiTheme="minorHAnsi" w:cstheme="minorHAnsi"/>
          <w:sz w:val="22"/>
          <w:szCs w:val="22"/>
        </w:rPr>
        <w:t xml:space="preserve">Τόλιας Δημήτριος (αναπλ/κό μέλος)                         </w:t>
      </w:r>
      <w:r w:rsidR="005220AB" w:rsidRPr="00516FF7">
        <w:rPr>
          <w:rFonts w:asciiTheme="minorHAnsi" w:hAnsiTheme="minorHAnsi" w:cstheme="minorHAnsi"/>
          <w:sz w:val="22"/>
          <w:szCs w:val="22"/>
        </w:rPr>
        <w:t>Αν και είχαν νόμιμα προσκληθεί</w:t>
      </w:r>
      <w:r w:rsidR="005220AB">
        <w:rPr>
          <w:rFonts w:asciiTheme="minorHAnsi" w:hAnsiTheme="minorHAnsi" w:cstheme="minorHAnsi"/>
          <w:sz w:val="22"/>
          <w:szCs w:val="22"/>
        </w:rPr>
        <w:t xml:space="preserve">      </w:t>
      </w:r>
    </w:p>
    <w:p w:rsidR="00516FF7" w:rsidRPr="00516FF7" w:rsidRDefault="00516FF7" w:rsidP="005220AB">
      <w:pPr>
        <w:tabs>
          <w:tab w:val="left" w:pos="360"/>
          <w:tab w:val="left" w:pos="6237"/>
        </w:tabs>
        <w:ind w:left="6237" w:hanging="5877"/>
        <w:rPr>
          <w:rFonts w:asciiTheme="minorHAnsi" w:hAnsiTheme="minorHAnsi" w:cstheme="minorHAnsi"/>
          <w:sz w:val="22"/>
          <w:szCs w:val="22"/>
        </w:rPr>
      </w:pPr>
      <w:r w:rsidRPr="00516FF7">
        <w:rPr>
          <w:rFonts w:asciiTheme="minorHAnsi" w:hAnsiTheme="minorHAnsi" w:cstheme="minorHAnsi"/>
          <w:sz w:val="22"/>
          <w:szCs w:val="22"/>
        </w:rPr>
        <w:t xml:space="preserve">7. </w:t>
      </w:r>
      <w:r w:rsidR="005220AB">
        <w:rPr>
          <w:rFonts w:asciiTheme="minorHAnsi" w:hAnsiTheme="minorHAnsi" w:cstheme="minorHAnsi"/>
          <w:sz w:val="22"/>
          <w:szCs w:val="22"/>
        </w:rPr>
        <w:t>Τουμαράς Βασίλειος</w:t>
      </w:r>
      <w:r w:rsidR="00506BCE">
        <w:rPr>
          <w:rFonts w:asciiTheme="minorHAnsi" w:hAnsiTheme="minorHAnsi" w:cstheme="minorHAnsi"/>
          <w:sz w:val="22"/>
          <w:szCs w:val="22"/>
        </w:rPr>
        <w:t xml:space="preserve">(αναπλ/κό μέλος)                         </w:t>
      </w:r>
    </w:p>
    <w:p w:rsidR="00516FF7" w:rsidRPr="00516FF7" w:rsidRDefault="00516FF7" w:rsidP="00516FF7">
      <w:pPr>
        <w:tabs>
          <w:tab w:val="left" w:pos="360"/>
          <w:tab w:val="left" w:pos="6237"/>
        </w:tabs>
        <w:ind w:left="360"/>
        <w:rPr>
          <w:rFonts w:asciiTheme="minorHAnsi" w:hAnsiTheme="minorHAnsi" w:cstheme="minorHAnsi"/>
          <w:sz w:val="22"/>
          <w:szCs w:val="22"/>
        </w:rPr>
      </w:pPr>
    </w:p>
    <w:p w:rsidR="004850CC" w:rsidRDefault="004850CC" w:rsidP="004850CC">
      <w:pPr>
        <w:tabs>
          <w:tab w:val="left" w:pos="360"/>
          <w:tab w:val="left" w:pos="6237"/>
        </w:tabs>
        <w:rPr>
          <w:rFonts w:asciiTheme="minorHAnsi" w:hAnsiTheme="minorHAnsi"/>
          <w:sz w:val="22"/>
          <w:szCs w:val="22"/>
        </w:rPr>
      </w:pPr>
      <w:r>
        <w:rPr>
          <w:rFonts w:asciiTheme="minorHAnsi" w:eastAsia="Arial" w:hAnsiTheme="minorHAnsi" w:cs="Arial"/>
          <w:sz w:val="22"/>
          <w:szCs w:val="22"/>
        </w:rPr>
        <w:t xml:space="preserve">                                                                      </w:t>
      </w:r>
    </w:p>
    <w:p w:rsidR="00A277E7" w:rsidRPr="00A277E7" w:rsidRDefault="004850CC" w:rsidP="004850CC">
      <w:pPr>
        <w:pStyle w:val="1"/>
        <w:numPr>
          <w:ilvl w:val="0"/>
          <w:numId w:val="45"/>
        </w:numPr>
        <w:tabs>
          <w:tab w:val="left" w:pos="432"/>
        </w:tabs>
        <w:suppressAutoHyphens/>
        <w:jc w:val="both"/>
        <w:rPr>
          <w:rFonts w:asciiTheme="minorHAnsi" w:hAnsiTheme="minorHAnsi" w:cs="Arial"/>
          <w:sz w:val="22"/>
          <w:szCs w:val="22"/>
        </w:rPr>
      </w:pPr>
      <w:r w:rsidRPr="00A277E7">
        <w:rPr>
          <w:rFonts w:asciiTheme="minorHAnsi" w:eastAsia="Arial" w:hAnsiTheme="minorHAnsi" w:cstheme="minorHAnsi"/>
          <w:i/>
          <w:sz w:val="22"/>
          <w:szCs w:val="22"/>
        </w:rPr>
        <w:t xml:space="preserve">   </w:t>
      </w:r>
      <w:r w:rsidRPr="00A277E7">
        <w:rPr>
          <w:rFonts w:asciiTheme="minorHAnsi" w:eastAsia="Arial" w:hAnsiTheme="minorHAnsi" w:cstheme="minorHAnsi"/>
          <w:sz w:val="22"/>
          <w:szCs w:val="22"/>
        </w:rPr>
        <w:t xml:space="preserve">  Ο Πρόεδρος της Οικονομικής Επιτροπής  εισηγούμενος   </w:t>
      </w:r>
      <w:r w:rsidRPr="00A277E7">
        <w:rPr>
          <w:rFonts w:asciiTheme="minorHAnsi" w:hAnsiTheme="minorHAnsi" w:cstheme="minorHAnsi"/>
          <w:sz w:val="22"/>
          <w:szCs w:val="22"/>
        </w:rPr>
        <w:t xml:space="preserve"> το  </w:t>
      </w:r>
      <w:r w:rsidR="005220AB">
        <w:rPr>
          <w:rFonts w:asciiTheme="minorHAnsi" w:hAnsiTheme="minorHAnsi" w:cstheme="minorHAnsi"/>
          <w:sz w:val="22"/>
          <w:szCs w:val="22"/>
        </w:rPr>
        <w:t>1</w:t>
      </w:r>
      <w:r w:rsidRPr="00A277E7">
        <w:rPr>
          <w:rFonts w:asciiTheme="minorHAnsi" w:hAnsiTheme="minorHAnsi" w:cstheme="minorHAnsi"/>
          <w:sz w:val="22"/>
          <w:szCs w:val="22"/>
          <w:vertAlign w:val="superscript"/>
        </w:rPr>
        <w:t>ο</w:t>
      </w:r>
      <w:r w:rsidRPr="00A277E7">
        <w:rPr>
          <w:rFonts w:asciiTheme="minorHAnsi" w:hAnsiTheme="minorHAnsi" w:cstheme="minorHAnsi"/>
          <w:sz w:val="22"/>
          <w:szCs w:val="22"/>
        </w:rPr>
        <w:t xml:space="preserve">  θέμα της ημερήσιας διάταξης  </w:t>
      </w:r>
      <w:bookmarkStart w:id="0" w:name="__DdeLink__493_25221651011"/>
      <w:bookmarkStart w:id="1" w:name="__DdeLink__1185_15191782532"/>
      <w:bookmarkStart w:id="2" w:name="__DdeLink__2104_6003134592"/>
      <w:bookmarkStart w:id="3" w:name="__DdeLink__313_26678131302"/>
      <w:bookmarkStart w:id="4" w:name="__DdeLink__501_26089804021"/>
      <w:bookmarkStart w:id="5" w:name="__DdeLink__313_266781313011"/>
      <w:bookmarkStart w:id="6" w:name="__DdeLink__2104_60031345911"/>
      <w:bookmarkStart w:id="7" w:name="__DdeLink__1185_151917825311"/>
      <w:bookmarkStart w:id="8" w:name="__DdeLink__669_35847249021"/>
      <w:bookmarkStart w:id="9" w:name="__DdeLink__230_118263685423"/>
      <w:bookmarkStart w:id="10" w:name="__DdeLink__230_11826368543"/>
      <w:bookmarkEnd w:id="0"/>
      <w:bookmarkEnd w:id="1"/>
      <w:bookmarkEnd w:id="2"/>
      <w:bookmarkEnd w:id="3"/>
      <w:bookmarkEnd w:id="4"/>
      <w:bookmarkEnd w:id="5"/>
      <w:bookmarkEnd w:id="6"/>
      <w:bookmarkEnd w:id="7"/>
      <w:bookmarkEnd w:id="8"/>
      <w:bookmarkEnd w:id="9"/>
      <w:bookmarkEnd w:id="10"/>
      <w:r w:rsidRPr="00A277E7">
        <w:rPr>
          <w:rFonts w:asciiTheme="minorHAnsi" w:hAnsiTheme="minorHAnsi" w:cstheme="minorHAnsi"/>
          <w:sz w:val="22"/>
          <w:szCs w:val="22"/>
        </w:rPr>
        <w:t xml:space="preserve"> έθεσε υπόψη των μελών </w:t>
      </w:r>
      <w:r w:rsidRPr="00A277E7">
        <w:rPr>
          <w:rFonts w:asciiTheme="minorHAnsi" w:eastAsia="Arial" w:hAnsiTheme="minorHAnsi" w:cstheme="minorHAnsi"/>
          <w:sz w:val="22"/>
          <w:szCs w:val="22"/>
        </w:rPr>
        <w:t xml:space="preserve">την  με αριθ. πρωτ.    </w:t>
      </w:r>
      <w:r w:rsidR="00904FD9">
        <w:rPr>
          <w:rFonts w:asciiTheme="minorHAnsi" w:eastAsia="Arial" w:hAnsiTheme="minorHAnsi" w:cstheme="minorHAnsi"/>
          <w:sz w:val="22"/>
          <w:szCs w:val="22"/>
        </w:rPr>
        <w:t>21649</w:t>
      </w:r>
      <w:r w:rsidRPr="00A277E7">
        <w:rPr>
          <w:rFonts w:asciiTheme="minorHAnsi" w:eastAsia="Arial" w:hAnsiTheme="minorHAnsi" w:cstheme="minorHAnsi"/>
          <w:sz w:val="22"/>
          <w:szCs w:val="22"/>
        </w:rPr>
        <w:t xml:space="preserve">/ </w:t>
      </w:r>
      <w:r w:rsidR="00904FD9">
        <w:rPr>
          <w:rFonts w:asciiTheme="minorHAnsi" w:eastAsia="Arial" w:hAnsiTheme="minorHAnsi" w:cstheme="minorHAnsi"/>
          <w:sz w:val="22"/>
          <w:szCs w:val="22"/>
        </w:rPr>
        <w:t>30-10</w:t>
      </w:r>
      <w:r w:rsidRPr="00A277E7">
        <w:rPr>
          <w:rFonts w:asciiTheme="minorHAnsi" w:eastAsia="Arial" w:hAnsiTheme="minorHAnsi" w:cstheme="minorHAnsi"/>
          <w:sz w:val="22"/>
          <w:szCs w:val="22"/>
        </w:rPr>
        <w:t xml:space="preserve">-2020  έκθεση - εισήγηση </w:t>
      </w:r>
      <w:r w:rsidRPr="00A277E7">
        <w:rPr>
          <w:rFonts w:asciiTheme="minorHAnsi" w:hAnsiTheme="minorHAnsi" w:cstheme="minorHAnsi"/>
          <w:sz w:val="22"/>
          <w:szCs w:val="22"/>
        </w:rPr>
        <w:t xml:space="preserve"> του Προϊσταμένου  της Δ/νσης Οικ/κών Υπηρεσιών    με τα στοιχεία που πρέπει να περιλαμβάνονται στην έκθεση αποτελεσμάτων εκτέλεσης του προϋπολογισμού του Δήμου μέχρι την 3</w:t>
      </w:r>
      <w:r w:rsidR="00516FF7" w:rsidRPr="00A277E7">
        <w:rPr>
          <w:rFonts w:asciiTheme="minorHAnsi" w:hAnsiTheme="minorHAnsi" w:cstheme="minorHAnsi"/>
          <w:sz w:val="22"/>
          <w:szCs w:val="22"/>
        </w:rPr>
        <w:t>0</w:t>
      </w:r>
      <w:r w:rsidRPr="00A277E7">
        <w:rPr>
          <w:rFonts w:asciiTheme="minorHAnsi" w:hAnsiTheme="minorHAnsi" w:cstheme="minorHAnsi"/>
          <w:sz w:val="22"/>
          <w:szCs w:val="22"/>
        </w:rPr>
        <w:t>/0</w:t>
      </w:r>
      <w:r w:rsidR="00904FD9">
        <w:rPr>
          <w:rFonts w:asciiTheme="minorHAnsi" w:hAnsiTheme="minorHAnsi" w:cstheme="minorHAnsi"/>
          <w:sz w:val="22"/>
          <w:szCs w:val="22"/>
        </w:rPr>
        <w:t>9</w:t>
      </w:r>
      <w:r w:rsidRPr="00A277E7">
        <w:rPr>
          <w:rFonts w:asciiTheme="minorHAnsi" w:hAnsiTheme="minorHAnsi" w:cstheme="minorHAnsi"/>
          <w:sz w:val="22"/>
          <w:szCs w:val="22"/>
        </w:rPr>
        <w:t xml:space="preserve">/2020, που υποβάλλονται στο δημοτικό συμβούλιο από την οικονομική επιτροπή, όπως εμφανίζονται στους συνημμένους πίνακες – Υπόδειγμα 1 (Αποτελέσματα Εκτέλεσης Προϋπολογισμού Δαπανών </w:t>
      </w:r>
      <w:r w:rsidR="00904FD9">
        <w:rPr>
          <w:rFonts w:asciiTheme="minorHAnsi" w:hAnsiTheme="minorHAnsi" w:cstheme="minorHAnsi"/>
          <w:sz w:val="22"/>
          <w:szCs w:val="22"/>
        </w:rPr>
        <w:t>Γ</w:t>
      </w:r>
      <w:r w:rsidRPr="00A277E7">
        <w:rPr>
          <w:rFonts w:asciiTheme="minorHAnsi" w:hAnsiTheme="minorHAnsi" w:cstheme="minorHAnsi"/>
          <w:sz w:val="22"/>
          <w:szCs w:val="22"/>
        </w:rPr>
        <w:t xml:space="preserve">΄Τριμήνου 2020 ), Υπόδειγμα 2 (Αποτελέσματα Εκτέλεσης Προϋπολογισμού Δαπανών </w:t>
      </w:r>
      <w:r w:rsidR="00904FD9">
        <w:rPr>
          <w:rFonts w:asciiTheme="minorHAnsi" w:hAnsiTheme="minorHAnsi" w:cstheme="minorHAnsi"/>
          <w:sz w:val="22"/>
          <w:szCs w:val="22"/>
        </w:rPr>
        <w:t>Γ</w:t>
      </w:r>
      <w:r w:rsidRPr="00A277E7">
        <w:rPr>
          <w:rFonts w:asciiTheme="minorHAnsi" w:hAnsiTheme="minorHAnsi" w:cstheme="minorHAnsi"/>
          <w:sz w:val="22"/>
          <w:szCs w:val="22"/>
        </w:rPr>
        <w:t xml:space="preserve">΄Τριμήνου 2020) </w:t>
      </w:r>
      <w:r w:rsidR="00A277E7" w:rsidRPr="00A277E7">
        <w:rPr>
          <w:rFonts w:asciiTheme="minorHAnsi" w:hAnsiTheme="minorHAnsi" w:cstheme="minorHAnsi"/>
          <w:sz w:val="22"/>
          <w:szCs w:val="22"/>
        </w:rPr>
        <w:t>,Υπόδε</w:t>
      </w:r>
      <w:r w:rsidRPr="00A277E7">
        <w:rPr>
          <w:rFonts w:asciiTheme="minorHAnsi" w:hAnsiTheme="minorHAnsi" w:cstheme="minorHAnsi"/>
          <w:sz w:val="22"/>
          <w:szCs w:val="22"/>
        </w:rPr>
        <w:t xml:space="preserve">ιγμα 3 (Στοιχεία Ισολογισμού </w:t>
      </w:r>
      <w:r w:rsidR="00904FD9">
        <w:rPr>
          <w:rFonts w:asciiTheme="minorHAnsi" w:hAnsiTheme="minorHAnsi" w:cstheme="minorHAnsi"/>
          <w:sz w:val="22"/>
          <w:szCs w:val="22"/>
        </w:rPr>
        <w:t>Γ</w:t>
      </w:r>
      <w:r w:rsidRPr="00A277E7">
        <w:rPr>
          <w:rFonts w:asciiTheme="minorHAnsi" w:hAnsiTheme="minorHAnsi" w:cstheme="minorHAnsi"/>
          <w:sz w:val="22"/>
          <w:szCs w:val="22"/>
        </w:rPr>
        <w:t xml:space="preserve">΄Τριμήνου 2020), όπως έχουν συμπληρωθεί από την οικονομική υπηρεσία με βάση τα </w:t>
      </w:r>
      <w:r w:rsidRPr="00A277E7">
        <w:rPr>
          <w:rFonts w:asciiTheme="minorHAnsi" w:hAnsiTheme="minorHAnsi" w:cstheme="minorHAnsi"/>
          <w:sz w:val="22"/>
          <w:szCs w:val="22"/>
        </w:rPr>
        <w:lastRenderedPageBreak/>
        <w:t>πραγματοποιηθέντα έσοδα-έξοδα όπως αποτυπώνονται στα βιβλία-στοιχεία του Δήμου καθώς και γενικά ο</w:t>
      </w:r>
      <w:r w:rsidR="00A277E7" w:rsidRPr="00A277E7">
        <w:rPr>
          <w:rFonts w:asciiTheme="minorHAnsi" w:hAnsiTheme="minorHAnsi" w:cstheme="minorHAnsi"/>
          <w:sz w:val="22"/>
          <w:szCs w:val="22"/>
        </w:rPr>
        <w:t xml:space="preserve">ικονομικά δεδομένα και στοιχεία  και 4)Πίνακα με τις αποκλίσεις της στοχοθεσίας (ΟΠΔ) του </w:t>
      </w:r>
      <w:r w:rsidR="00904FD9">
        <w:rPr>
          <w:rFonts w:asciiTheme="minorHAnsi" w:hAnsiTheme="minorHAnsi" w:cstheme="minorHAnsi"/>
          <w:sz w:val="22"/>
          <w:szCs w:val="22"/>
        </w:rPr>
        <w:t>9μήνου</w:t>
      </w:r>
      <w:r w:rsidR="00A277E7" w:rsidRPr="00A277E7">
        <w:rPr>
          <w:rFonts w:asciiTheme="minorHAnsi" w:hAnsiTheme="minorHAnsi" w:cstheme="minorHAnsi"/>
          <w:sz w:val="22"/>
          <w:szCs w:val="22"/>
        </w:rPr>
        <w:t>.</w:t>
      </w:r>
    </w:p>
    <w:p w:rsidR="004850CC" w:rsidRPr="00A277E7" w:rsidRDefault="004850CC" w:rsidP="004850CC">
      <w:pPr>
        <w:pStyle w:val="1"/>
        <w:numPr>
          <w:ilvl w:val="0"/>
          <w:numId w:val="45"/>
        </w:numPr>
        <w:tabs>
          <w:tab w:val="left" w:pos="432"/>
        </w:tabs>
        <w:suppressAutoHyphens/>
        <w:jc w:val="both"/>
        <w:rPr>
          <w:rFonts w:asciiTheme="minorHAnsi" w:hAnsiTheme="minorHAnsi" w:cs="Arial"/>
          <w:sz w:val="22"/>
          <w:szCs w:val="22"/>
        </w:rPr>
      </w:pPr>
      <w:r w:rsidRPr="00A277E7">
        <w:rPr>
          <w:rFonts w:asciiTheme="minorHAnsi" w:hAnsiTheme="minorHAnsi" w:cs="Arial"/>
          <w:sz w:val="22"/>
          <w:szCs w:val="22"/>
        </w:rPr>
        <w:t xml:space="preserve">       Στην εισήγηση που υποβλήθηκε στην Οικ. Επιτροπή αναφέρονται:</w:t>
      </w:r>
    </w:p>
    <w:p w:rsidR="004850CC" w:rsidRPr="00B30A3D" w:rsidRDefault="004850CC" w:rsidP="004850CC">
      <w:pPr>
        <w:tabs>
          <w:tab w:val="left" w:pos="432"/>
        </w:tabs>
        <w:jc w:val="both"/>
        <w:rPr>
          <w:rFonts w:ascii="Arial" w:hAnsi="Arial" w:cs="Arial"/>
          <w:i/>
          <w:sz w:val="22"/>
          <w:szCs w:val="22"/>
        </w:rPr>
      </w:pP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t>Εχοντας υπόψη:</w:t>
      </w: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t>α) Τις διατάξεις της παρ. 9  του άρθρου 266 του Ν. 3852/2010 «Νέα Αρχιτεκτονική της Αυτοδιοίκησης και της Αποκεντρωμένης Διοίκησης – Πρόγραμμα Καλλικράτης» , όπως τροποποιήθηκε «και συμπληρώθηκε με την παρ. 4  του άρθρου 43 του Ν. 3979/2011, που αντικαταστάθηκε με το άρθρο 39 του Ν. 4257/14 «Επείγουσες ρυθμίσεις αρμοδιότητας Υπουργείου Εσωτερικών» (ΦΕΚ 93/Α/14-4-2014) σύμφωνα με τις οποίες: «</w:t>
      </w:r>
      <w:r w:rsidRPr="00892611">
        <w:rPr>
          <w:rFonts w:ascii="Calibri" w:hAnsi="Calibri" w:cs="Calibri"/>
          <w:b/>
          <w:sz w:val="24"/>
        </w:rPr>
        <w:t>Η οικονομική επιτροπή,</w:t>
      </w:r>
      <w:r w:rsidRPr="00892611">
        <w:rPr>
          <w:rFonts w:ascii="Calibri" w:hAnsi="Calibri" w:cs="Calibri"/>
          <w:sz w:val="24"/>
        </w:rPr>
        <w:t xml:space="preserve"> έπειτα από εισήγηση του υ</w:t>
      </w:r>
      <w:r w:rsidRPr="00892611">
        <w:rPr>
          <w:rFonts w:ascii="Calibri" w:hAnsi="Calibri" w:cs="Calibri"/>
          <w:sz w:val="24"/>
        </w:rPr>
        <w:softHyphen/>
        <w:t xml:space="preserve">πευθύνου οικονομικών υπηρεσιών του οικείου δήμου, μετά την λήξη κάθε τριμήνου </w:t>
      </w:r>
      <w:r w:rsidRPr="00892611">
        <w:rPr>
          <w:rFonts w:ascii="Calibri" w:hAnsi="Calibri" w:cs="Calibri"/>
          <w:b/>
          <w:sz w:val="24"/>
        </w:rPr>
        <w:t>υ</w:t>
      </w:r>
      <w:r w:rsidRPr="00892611">
        <w:rPr>
          <w:rFonts w:ascii="Calibri" w:hAnsi="Calibri" w:cs="Calibri"/>
          <w:b/>
          <w:sz w:val="24"/>
        </w:rPr>
        <w:softHyphen/>
        <w:t>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r w:rsidRPr="00892611">
        <w:rPr>
          <w:rFonts w:ascii="Calibri" w:hAnsi="Calibri" w:cs="Calibri"/>
          <w:sz w:val="24"/>
        </w:rPr>
        <w:t>. Στην έκθεση διατυπώνονται και οι τυχόν παρατηρήσεις της μειοψη</w:t>
      </w:r>
      <w:r w:rsidRPr="00892611">
        <w:rPr>
          <w:rFonts w:ascii="Calibri" w:hAnsi="Calibri" w:cs="Calibri"/>
          <w:sz w:val="24"/>
        </w:rPr>
        <w:softHyphen/>
        <w:t>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την λήξη κάθε τριμήνου.</w:t>
      </w: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στον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t xml:space="preserve">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 </w:t>
      </w: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t>β) Την υττ' αριθμ. οικ55905/2019 Κοινή Απόφαση των Υπουργών Εσωτερικών και Οικονομικών «Παροχή οδηγιών για την κατάρτιση του προϋπολογισμού των δήμων, οικονομικού έτους 2020 (ΦΕΚ Β΄ 3054/29-7-2019) ».</w:t>
      </w: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lastRenderedPageBreak/>
        <w:t>γ) Τα στοιχεία που πρέπει να περιλαμβάνει η τριμηνιαία έκθεση, καθορίζονται με την 40038/9-9-2011 απόφαση του Υπουργού Εσωτερικών. Η τριμηνιαία έκθεση των αποτελεσμάτων εκτέλεσης του προϋττολογισμού των δήμων, συντάσσεται σύμφωνα με τα Υποδείγματα 1 έως και 3, που επισυνάπτονται στην απόφαση και αποτελούν αναπόσπαστο μέρος αυτής.</w:t>
      </w:r>
    </w:p>
    <w:p w:rsidR="00892611" w:rsidRPr="00892611" w:rsidRDefault="00892611" w:rsidP="00892611">
      <w:pPr>
        <w:pStyle w:val="a8"/>
        <w:numPr>
          <w:ilvl w:val="0"/>
          <w:numId w:val="45"/>
        </w:numPr>
        <w:spacing w:before="120" w:after="120" w:line="360" w:lineRule="auto"/>
        <w:ind w:right="-199"/>
        <w:jc w:val="both"/>
        <w:rPr>
          <w:rFonts w:ascii="Calibri" w:hAnsi="Calibri" w:cs="Calibri"/>
          <w:sz w:val="24"/>
        </w:rPr>
      </w:pPr>
      <w:r w:rsidRPr="00892611">
        <w:rPr>
          <w:rFonts w:ascii="Calibri" w:hAnsi="Calibri" w:cs="Calibri"/>
          <w:sz w:val="24"/>
        </w:rPr>
        <w:t xml:space="preserve">δ) Τις διατάξεις του Ν. 4270/2014 «Αρχές δημοσιονομικής διαχείρισης και εποπτείας (ενσωμάτωση της Οδηγίας 2011/85/ΕΕ) – δημόσιο λογιστικό και άλλες διατάξεις» (ΦΕΚ 143/Α/28-6-2014) και ιδίως το άρθρο 25 περί αρμοδιοτήτων των προισταμένων οικονομικών υπηρεσιών λοιπών φορέων της Γενικής Κυβέρνησης, το άρθρο 26 περί υποχρεώσεων των προισταμένων οικονομικών υπηρεσιών Υπουργείων και λοιπών φορέων της Γενικής Κυβέρνησης </w:t>
      </w:r>
    </w:p>
    <w:p w:rsidR="00892611" w:rsidRPr="00892611" w:rsidRDefault="00892611" w:rsidP="00892611">
      <w:pPr>
        <w:pStyle w:val="a8"/>
        <w:numPr>
          <w:ilvl w:val="0"/>
          <w:numId w:val="45"/>
        </w:numPr>
        <w:autoSpaceDE w:val="0"/>
        <w:autoSpaceDN w:val="0"/>
        <w:adjustRightInd w:val="0"/>
        <w:spacing w:line="360" w:lineRule="auto"/>
        <w:jc w:val="both"/>
        <w:rPr>
          <w:rFonts w:ascii="Calibri" w:hAnsi="Calibri" w:cs="Calibri"/>
          <w:sz w:val="24"/>
          <w:szCs w:val="24"/>
        </w:rPr>
      </w:pPr>
      <w:r w:rsidRPr="00892611">
        <w:rPr>
          <w:rFonts w:ascii="Calibri" w:hAnsi="Calibri" w:cs="Calibri"/>
          <w:sz w:val="24"/>
          <w:szCs w:val="24"/>
        </w:rPr>
        <w:t>ε) Τις διατάξεις της αρ. 34574/05-07-2018 ( ΦΕΚ 2942 και 3635 B΄) Κ.Υ.Α. των Υπουργών Εσωτερικών και Οικονομικών «Καθορισμός στοχοθεσίας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892611" w:rsidRPr="00892611" w:rsidRDefault="00892611" w:rsidP="00892611">
      <w:pPr>
        <w:pStyle w:val="a8"/>
        <w:numPr>
          <w:ilvl w:val="0"/>
          <w:numId w:val="45"/>
        </w:numPr>
        <w:autoSpaceDE w:val="0"/>
        <w:autoSpaceDN w:val="0"/>
        <w:adjustRightInd w:val="0"/>
        <w:spacing w:line="360" w:lineRule="auto"/>
        <w:jc w:val="both"/>
        <w:rPr>
          <w:rFonts w:ascii="Calibri" w:hAnsi="Calibri" w:cs="Calibri"/>
          <w:sz w:val="24"/>
          <w:szCs w:val="24"/>
        </w:rPr>
      </w:pPr>
      <w:r w:rsidRPr="00892611">
        <w:rPr>
          <w:rFonts w:ascii="Calibri" w:hAnsi="Calibri" w:cs="Calibri"/>
          <w:sz w:val="24"/>
          <w:szCs w:val="24"/>
        </w:rPr>
        <w:t>στ) Το με αρ. πρωτ. 44485/6-8-2018 έγγραφο του Υπ. Εσωτερικών «Οδηγίες για την υποχρεωτική αναμόρφωση των ΟΠΔ 2018 και διευκρινίσεις επί τουνέου συστήματος στοχοθεσίας και ελέγχου επίτευξης των οικονομικών στόχων</w:t>
      </w:r>
      <w:r w:rsidR="0075031A">
        <w:rPr>
          <w:rFonts w:ascii="Calibri" w:hAnsi="Calibri" w:cs="Calibri"/>
          <w:sz w:val="24"/>
          <w:szCs w:val="24"/>
        </w:rPr>
        <w:t xml:space="preserve"> </w:t>
      </w:r>
      <w:r w:rsidRPr="00892611">
        <w:rPr>
          <w:rFonts w:ascii="Calibri" w:hAnsi="Calibri" w:cs="Calibri"/>
          <w:sz w:val="24"/>
          <w:szCs w:val="24"/>
        </w:rPr>
        <w:t>μέσω των ΟΠΔ».</w:t>
      </w:r>
    </w:p>
    <w:p w:rsidR="00892611" w:rsidRPr="00892611" w:rsidRDefault="00892611" w:rsidP="00892611">
      <w:pPr>
        <w:pStyle w:val="a8"/>
        <w:numPr>
          <w:ilvl w:val="0"/>
          <w:numId w:val="45"/>
        </w:numPr>
        <w:tabs>
          <w:tab w:val="left" w:pos="1980"/>
        </w:tabs>
        <w:spacing w:before="120" w:after="120" w:line="360" w:lineRule="auto"/>
        <w:jc w:val="both"/>
        <w:rPr>
          <w:rFonts w:ascii="Calibri" w:hAnsi="Calibri" w:cs="Calibri"/>
          <w:sz w:val="24"/>
        </w:rPr>
      </w:pPr>
      <w:r w:rsidRPr="00892611">
        <w:rPr>
          <w:rFonts w:ascii="Calibri" w:hAnsi="Calibri" w:cs="Calibri"/>
          <w:sz w:val="24"/>
        </w:rPr>
        <w:t>Κατόπιν των ανωτέρω σας υποβάλλουμε την έκθεση αποτελεσμάτων εκτέλεσης του προϋπολογισμού του Δήμου μέχρι 30/9/2020 σύμφωνα με τα στοιχεία που προβλέπονται στην υπουργική απόφαση</w:t>
      </w:r>
    </w:p>
    <w:p w:rsidR="00892611" w:rsidRPr="00892611" w:rsidRDefault="00892611" w:rsidP="00892611">
      <w:pPr>
        <w:pStyle w:val="a8"/>
        <w:numPr>
          <w:ilvl w:val="0"/>
          <w:numId w:val="45"/>
        </w:numPr>
        <w:tabs>
          <w:tab w:val="left" w:pos="1980"/>
        </w:tabs>
        <w:spacing w:before="120" w:after="120" w:line="360" w:lineRule="auto"/>
        <w:jc w:val="both"/>
        <w:rPr>
          <w:rFonts w:ascii="Calibri" w:hAnsi="Calibri" w:cs="Calibri"/>
          <w:sz w:val="24"/>
        </w:rPr>
      </w:pPr>
    </w:p>
    <w:p w:rsidR="00892611" w:rsidRPr="00892611" w:rsidRDefault="00892611" w:rsidP="00892611">
      <w:pPr>
        <w:pStyle w:val="a8"/>
        <w:numPr>
          <w:ilvl w:val="0"/>
          <w:numId w:val="45"/>
        </w:numPr>
        <w:rPr>
          <w:rFonts w:ascii="Calibri" w:hAnsi="Calibri" w:cs="Calibri"/>
          <w:b/>
          <w:bCs/>
          <w:i/>
          <w:iCs/>
          <w:sz w:val="18"/>
          <w:szCs w:val="18"/>
        </w:rPr>
        <w:sectPr w:rsidR="00892611" w:rsidRPr="00892611" w:rsidSect="00E95196">
          <w:footerReference w:type="default" r:id="rId8"/>
          <w:pgSz w:w="11907" w:h="16840" w:code="9"/>
          <w:pgMar w:top="1418" w:right="1701" w:bottom="1418" w:left="1701" w:header="720" w:footer="720" w:gutter="0"/>
          <w:cols w:space="720"/>
        </w:sectPr>
      </w:pPr>
    </w:p>
    <w:p w:rsidR="004850CC" w:rsidRDefault="004850CC" w:rsidP="004850CC">
      <w:pPr>
        <w:numPr>
          <w:ilvl w:val="0"/>
          <w:numId w:val="45"/>
        </w:numPr>
        <w:suppressAutoHyphens/>
        <w:ind w:left="432" w:hanging="432"/>
        <w:rPr>
          <w:rFonts w:asciiTheme="minorHAnsi" w:hAnsiTheme="minorHAnsi" w:cstheme="minorHAnsi"/>
          <w:sz w:val="22"/>
          <w:szCs w:val="22"/>
        </w:rPr>
      </w:pPr>
      <w:r>
        <w:rPr>
          <w:rFonts w:asciiTheme="minorHAnsi" w:eastAsia="Arial" w:hAnsiTheme="minorHAnsi" w:cs="Arial"/>
          <w:sz w:val="22"/>
          <w:szCs w:val="22"/>
        </w:rPr>
        <w:lastRenderedPageBreak/>
        <w:t xml:space="preserve"> </w:t>
      </w:r>
      <w:r>
        <w:rPr>
          <w:rFonts w:asciiTheme="minorHAnsi" w:eastAsia="Arial" w:hAnsiTheme="minorHAnsi" w:cstheme="minorHAnsi"/>
          <w:sz w:val="22"/>
          <w:szCs w:val="22"/>
        </w:rPr>
        <w:t xml:space="preserve">  </w:t>
      </w:r>
      <w:r>
        <w:rPr>
          <w:rFonts w:asciiTheme="minorHAnsi" w:hAnsiTheme="minorHAnsi" w:cstheme="minorHAnsi"/>
          <w:sz w:val="22"/>
          <w:szCs w:val="22"/>
        </w:rPr>
        <w:t xml:space="preserve"> Η Οικονομική Επιτροπή λαμβάνοντας υπόψη : </w:t>
      </w:r>
    </w:p>
    <w:p w:rsidR="004850CC" w:rsidRDefault="004850CC" w:rsidP="004850CC">
      <w:pPr>
        <w:numPr>
          <w:ilvl w:val="0"/>
          <w:numId w:val="45"/>
        </w:numPr>
        <w:suppressAutoHyphens/>
        <w:ind w:left="432" w:hanging="432"/>
        <w:rPr>
          <w:rFonts w:asciiTheme="minorHAnsi" w:hAnsiTheme="minorHAnsi" w:cstheme="minorHAnsi"/>
          <w:sz w:val="22"/>
          <w:szCs w:val="22"/>
        </w:rPr>
      </w:pPr>
    </w:p>
    <w:p w:rsidR="004850CC" w:rsidRDefault="004850CC" w:rsidP="004850CC">
      <w:pPr>
        <w:numPr>
          <w:ilvl w:val="0"/>
          <w:numId w:val="46"/>
        </w:numPr>
        <w:suppressAutoHyphens/>
        <w:rPr>
          <w:rFonts w:asciiTheme="minorHAnsi" w:hAnsiTheme="minorHAnsi" w:cstheme="minorHAnsi"/>
          <w:sz w:val="22"/>
          <w:szCs w:val="22"/>
        </w:rPr>
      </w:pPr>
      <w:r>
        <w:rPr>
          <w:rFonts w:asciiTheme="minorHAnsi" w:hAnsiTheme="minorHAnsi" w:cstheme="minorHAnsi"/>
          <w:sz w:val="22"/>
          <w:szCs w:val="22"/>
        </w:rPr>
        <w:t xml:space="preserve">Την  υπ΄αριθ. πρωτ. </w:t>
      </w:r>
      <w:r>
        <w:rPr>
          <w:rFonts w:asciiTheme="minorHAnsi" w:eastAsia="Arial" w:hAnsiTheme="minorHAnsi" w:cs="Arial"/>
          <w:sz w:val="22"/>
          <w:szCs w:val="22"/>
        </w:rPr>
        <w:t xml:space="preserve">   </w:t>
      </w:r>
      <w:r w:rsidR="00892611">
        <w:rPr>
          <w:rFonts w:asciiTheme="minorHAnsi" w:eastAsia="Arial" w:hAnsiTheme="minorHAnsi" w:cs="Arial"/>
          <w:sz w:val="22"/>
          <w:szCs w:val="22"/>
        </w:rPr>
        <w:t>21649</w:t>
      </w:r>
      <w:r>
        <w:rPr>
          <w:rFonts w:asciiTheme="minorHAnsi" w:eastAsia="Arial" w:hAnsiTheme="minorHAnsi" w:cs="Arial"/>
          <w:sz w:val="22"/>
          <w:szCs w:val="22"/>
        </w:rPr>
        <w:t xml:space="preserve">/ </w:t>
      </w:r>
      <w:r w:rsidR="00892611">
        <w:rPr>
          <w:rFonts w:asciiTheme="minorHAnsi" w:eastAsia="Arial" w:hAnsiTheme="minorHAnsi" w:cs="Arial"/>
          <w:sz w:val="22"/>
          <w:szCs w:val="22"/>
        </w:rPr>
        <w:t>30</w:t>
      </w:r>
      <w:r>
        <w:rPr>
          <w:rFonts w:asciiTheme="minorHAnsi" w:eastAsia="Arial" w:hAnsiTheme="minorHAnsi" w:cs="Arial"/>
          <w:sz w:val="22"/>
          <w:szCs w:val="22"/>
        </w:rPr>
        <w:t>-</w:t>
      </w:r>
      <w:r w:rsidR="00892611">
        <w:rPr>
          <w:rFonts w:asciiTheme="minorHAnsi" w:eastAsia="Arial" w:hAnsiTheme="minorHAnsi" w:cs="Arial"/>
          <w:sz w:val="22"/>
          <w:szCs w:val="22"/>
        </w:rPr>
        <w:t>10</w:t>
      </w:r>
      <w:r>
        <w:rPr>
          <w:rFonts w:asciiTheme="minorHAnsi" w:eastAsia="Arial" w:hAnsiTheme="minorHAnsi" w:cs="Arial"/>
          <w:sz w:val="22"/>
          <w:szCs w:val="22"/>
        </w:rPr>
        <w:t xml:space="preserve">-2020  </w:t>
      </w:r>
      <w:r w:rsidR="00A24600">
        <w:rPr>
          <w:rFonts w:asciiTheme="minorHAnsi" w:eastAsia="Arial" w:hAnsiTheme="minorHAnsi" w:cs="Arial"/>
          <w:sz w:val="22"/>
          <w:szCs w:val="22"/>
        </w:rPr>
        <w:t>΄Ε</w:t>
      </w:r>
      <w:r>
        <w:rPr>
          <w:rFonts w:asciiTheme="minorHAnsi" w:hAnsiTheme="minorHAnsi" w:cstheme="minorHAnsi"/>
          <w:sz w:val="22"/>
          <w:szCs w:val="22"/>
        </w:rPr>
        <w:t>κθεση  του Προϊσταμένου της Δ/νσης Οικονομικών Υπηρεσιών.</w:t>
      </w:r>
    </w:p>
    <w:p w:rsidR="004850CC" w:rsidRDefault="004850CC" w:rsidP="004850CC">
      <w:pPr>
        <w:numPr>
          <w:ilvl w:val="0"/>
          <w:numId w:val="46"/>
        </w:numPr>
        <w:suppressAutoHyphens/>
        <w:rPr>
          <w:rFonts w:asciiTheme="minorHAnsi" w:hAnsiTheme="minorHAnsi" w:cstheme="minorHAnsi"/>
          <w:sz w:val="22"/>
          <w:szCs w:val="22"/>
        </w:rPr>
      </w:pPr>
      <w:r>
        <w:rPr>
          <w:rFonts w:asciiTheme="minorHAnsi" w:hAnsiTheme="minorHAnsi" w:cstheme="minorHAnsi"/>
          <w:sz w:val="22"/>
          <w:szCs w:val="22"/>
        </w:rPr>
        <w:t>Τα υποβληθέντα από την Οικονομική Υπηρεσία στοιχεία που πρέπει να περιλαμβάνονται στην τριμηνιαία έκθεση ως προς τα αποτελέσματα εκτέλεσης του προϋπολογισμού του Δήμου μέχρι την  3</w:t>
      </w:r>
      <w:r w:rsidR="00C26177">
        <w:rPr>
          <w:rFonts w:asciiTheme="minorHAnsi" w:hAnsiTheme="minorHAnsi" w:cstheme="minorHAnsi"/>
          <w:sz w:val="22"/>
          <w:szCs w:val="22"/>
        </w:rPr>
        <w:t>0</w:t>
      </w:r>
      <w:r>
        <w:rPr>
          <w:rFonts w:asciiTheme="minorHAnsi" w:hAnsiTheme="minorHAnsi" w:cstheme="minorHAnsi"/>
          <w:sz w:val="22"/>
          <w:szCs w:val="22"/>
        </w:rPr>
        <w:t>/0</w:t>
      </w:r>
      <w:r w:rsidR="00DC2EFF">
        <w:rPr>
          <w:rFonts w:asciiTheme="minorHAnsi" w:hAnsiTheme="minorHAnsi" w:cstheme="minorHAnsi"/>
          <w:sz w:val="22"/>
          <w:szCs w:val="22"/>
        </w:rPr>
        <w:t>9</w:t>
      </w:r>
      <w:r>
        <w:rPr>
          <w:rFonts w:asciiTheme="minorHAnsi" w:hAnsiTheme="minorHAnsi" w:cstheme="minorHAnsi"/>
          <w:sz w:val="22"/>
          <w:szCs w:val="22"/>
        </w:rPr>
        <w:t>/2020 (</w:t>
      </w:r>
      <w:r w:rsidR="00DC2EFF">
        <w:rPr>
          <w:rFonts w:asciiTheme="minorHAnsi" w:hAnsiTheme="minorHAnsi" w:cstheme="minorHAnsi"/>
          <w:sz w:val="22"/>
          <w:szCs w:val="22"/>
        </w:rPr>
        <w:t>Γ</w:t>
      </w:r>
      <w:r>
        <w:rPr>
          <w:rFonts w:asciiTheme="minorHAnsi" w:hAnsiTheme="minorHAnsi" w:cstheme="minorHAnsi"/>
          <w:sz w:val="22"/>
          <w:szCs w:val="22"/>
        </w:rPr>
        <w:t xml:space="preserve">΄τρίμηνο) </w:t>
      </w:r>
    </w:p>
    <w:p w:rsidR="00DC2EFF" w:rsidRPr="00DC2EFF" w:rsidRDefault="00DC2EFF" w:rsidP="004850CC">
      <w:pPr>
        <w:numPr>
          <w:ilvl w:val="0"/>
          <w:numId w:val="46"/>
        </w:numPr>
        <w:suppressAutoHyphens/>
        <w:rPr>
          <w:rFonts w:asciiTheme="minorHAnsi" w:hAnsiTheme="minorHAnsi" w:cstheme="minorHAnsi"/>
          <w:sz w:val="22"/>
          <w:szCs w:val="22"/>
        </w:rPr>
      </w:pPr>
      <w:r w:rsidRPr="00DC2EFF">
        <w:rPr>
          <w:rFonts w:asciiTheme="minorHAnsi" w:hAnsiTheme="minorHAnsi" w:cstheme="minorHAnsi"/>
          <w:sz w:val="22"/>
          <w:szCs w:val="22"/>
        </w:rPr>
        <w:t>Τις διατάξεις του  άρθρου 40 του Ν. 4735/2020 που αντικατέστησε το άρθρο 72  το</w:t>
      </w:r>
      <w:r w:rsidRPr="00DC2EFF">
        <w:rPr>
          <w:rFonts w:asciiTheme="minorHAnsi" w:hAnsiTheme="minorHAnsi" w:cstheme="minorHAnsi"/>
          <w:bCs/>
          <w:sz w:val="22"/>
          <w:szCs w:val="22"/>
        </w:rPr>
        <w:t>υ            Ν.3852/20</w:t>
      </w:r>
      <w:r w:rsidRPr="00DC2EFF">
        <w:rPr>
          <w:rFonts w:asciiTheme="minorHAnsi" w:eastAsia="Verdana" w:hAnsiTheme="minorHAnsi" w:cstheme="minorHAnsi"/>
          <w:bCs/>
          <w:iCs/>
          <w:sz w:val="22"/>
          <w:szCs w:val="22"/>
        </w:rPr>
        <w:t>10</w:t>
      </w:r>
    </w:p>
    <w:p w:rsidR="004850CC" w:rsidRDefault="004850CC" w:rsidP="004850CC">
      <w:pPr>
        <w:numPr>
          <w:ilvl w:val="0"/>
          <w:numId w:val="46"/>
        </w:numPr>
        <w:suppressAutoHyphens/>
        <w:rPr>
          <w:rFonts w:asciiTheme="minorHAnsi" w:hAnsiTheme="minorHAnsi" w:cstheme="minorHAnsi"/>
          <w:sz w:val="22"/>
          <w:szCs w:val="22"/>
        </w:rPr>
      </w:pPr>
      <w:r>
        <w:rPr>
          <w:rFonts w:asciiTheme="minorHAnsi" w:hAnsiTheme="minorHAnsi" w:cstheme="minorHAnsi"/>
          <w:sz w:val="22"/>
          <w:szCs w:val="22"/>
        </w:rPr>
        <w:t xml:space="preserve">την  παρ. 9. του άρθρου 266 του Ν. 3852/2010 , όπως τροποποιήθηκε και συμπληρώθηκε με τη παρ. 4 του άρθρου 43 του Ν. 3979/2011 που αντικαταστάθηκε με το άρθρο 39 του Ν. 4257/14 </w:t>
      </w:r>
    </w:p>
    <w:p w:rsidR="00E7561B" w:rsidRPr="00E7561B" w:rsidRDefault="00E7561B" w:rsidP="004850CC">
      <w:pPr>
        <w:numPr>
          <w:ilvl w:val="0"/>
          <w:numId w:val="46"/>
        </w:numPr>
        <w:suppressAutoHyphens/>
        <w:rPr>
          <w:rFonts w:asciiTheme="minorHAnsi" w:hAnsiTheme="minorHAnsi" w:cstheme="minorHAnsi"/>
          <w:sz w:val="22"/>
          <w:szCs w:val="22"/>
        </w:rPr>
      </w:pPr>
      <w:r w:rsidRPr="00E7561B">
        <w:rPr>
          <w:rFonts w:ascii="Calibri" w:hAnsi="Calibri" w:cs="Calibri"/>
          <w:sz w:val="24"/>
        </w:rPr>
        <w:t>Τις διατάξεις του Ν. 4270/2014</w:t>
      </w:r>
    </w:p>
    <w:p w:rsidR="004850CC" w:rsidRPr="00E7561B" w:rsidRDefault="003E4FFB" w:rsidP="004850CC">
      <w:pPr>
        <w:numPr>
          <w:ilvl w:val="0"/>
          <w:numId w:val="46"/>
        </w:numPr>
        <w:tabs>
          <w:tab w:val="left" w:pos="559"/>
          <w:tab w:val="left" w:pos="1555"/>
        </w:tabs>
        <w:suppressAutoHyphens/>
        <w:spacing w:line="276" w:lineRule="auto"/>
        <w:rPr>
          <w:rFonts w:asciiTheme="minorHAnsi" w:eastAsia="Verdana" w:hAnsiTheme="minorHAnsi" w:cstheme="minorHAnsi"/>
          <w:b/>
          <w:bCs/>
          <w:iCs/>
          <w:sz w:val="22"/>
          <w:szCs w:val="22"/>
        </w:rPr>
      </w:pPr>
      <w:r w:rsidRPr="00E7561B">
        <w:rPr>
          <w:rFonts w:asciiTheme="minorHAnsi" w:hAnsiTheme="minorHAnsi" w:cstheme="minorHAnsi"/>
          <w:sz w:val="22"/>
          <w:szCs w:val="22"/>
        </w:rPr>
        <w:t xml:space="preserve">   </w:t>
      </w:r>
      <w:r w:rsidR="004850CC" w:rsidRPr="00E7561B">
        <w:rPr>
          <w:rFonts w:asciiTheme="minorHAnsi" w:hAnsiTheme="minorHAnsi" w:cstheme="minorHAnsi"/>
          <w:sz w:val="22"/>
          <w:szCs w:val="22"/>
        </w:rPr>
        <w:t xml:space="preserve"> </w:t>
      </w:r>
      <w:r w:rsidR="004573B0" w:rsidRPr="00E7561B">
        <w:rPr>
          <w:rFonts w:asciiTheme="minorHAnsi" w:hAnsiTheme="minorHAnsi" w:cstheme="minorHAnsi"/>
          <w:sz w:val="22"/>
          <w:szCs w:val="22"/>
        </w:rPr>
        <w:t xml:space="preserve">τις διατάξεις </w:t>
      </w:r>
      <w:r w:rsidR="004850CC" w:rsidRPr="00E7561B">
        <w:rPr>
          <w:rFonts w:asciiTheme="minorHAnsi" w:hAnsiTheme="minorHAnsi" w:cstheme="minorHAnsi"/>
          <w:sz w:val="22"/>
          <w:szCs w:val="22"/>
        </w:rPr>
        <w:t xml:space="preserve"> </w:t>
      </w:r>
      <w:r w:rsidR="004573B0" w:rsidRPr="00E7561B">
        <w:rPr>
          <w:rFonts w:ascii="Calibri" w:hAnsi="Calibri" w:cs="Calibri"/>
          <w:sz w:val="24"/>
          <w:szCs w:val="24"/>
        </w:rPr>
        <w:t>της αρ. 34574/05-07-2018 ( ΦΕΚ 2942 και 3635 B΄) Κ.Υ.Α.</w:t>
      </w:r>
    </w:p>
    <w:p w:rsidR="00E7561B" w:rsidRPr="00E7561B" w:rsidRDefault="00E7561B" w:rsidP="004850CC">
      <w:pPr>
        <w:numPr>
          <w:ilvl w:val="0"/>
          <w:numId w:val="46"/>
        </w:numPr>
        <w:tabs>
          <w:tab w:val="left" w:pos="559"/>
          <w:tab w:val="left" w:pos="1555"/>
        </w:tabs>
        <w:suppressAutoHyphens/>
        <w:spacing w:line="276" w:lineRule="auto"/>
        <w:rPr>
          <w:rFonts w:asciiTheme="minorHAnsi" w:eastAsia="Verdana" w:hAnsiTheme="minorHAnsi" w:cstheme="minorHAnsi"/>
          <w:b/>
          <w:bCs/>
          <w:iCs/>
          <w:sz w:val="22"/>
          <w:szCs w:val="22"/>
        </w:rPr>
      </w:pPr>
      <w:r>
        <w:rPr>
          <w:rFonts w:ascii="Arial" w:hAnsi="Arial" w:cs="Arial"/>
          <w:sz w:val="22"/>
          <w:szCs w:val="22"/>
        </w:rPr>
        <w:t xml:space="preserve">   </w:t>
      </w:r>
      <w:r w:rsidRPr="00E7561B">
        <w:rPr>
          <w:rFonts w:asciiTheme="minorHAnsi" w:hAnsiTheme="minorHAnsi" w:cstheme="minorHAnsi"/>
          <w:sz w:val="22"/>
          <w:szCs w:val="22"/>
        </w:rPr>
        <w:t>Την υπ' αριθμ. Οικ. 55905/2019 Κοινή Απόφαση των Υπουργών Εσωτερικών και Οικονομικών</w:t>
      </w:r>
    </w:p>
    <w:p w:rsidR="003E4FFB" w:rsidRPr="003E4FFB" w:rsidRDefault="003E4FFB" w:rsidP="003E4FFB">
      <w:pPr>
        <w:pStyle w:val="23"/>
        <w:numPr>
          <w:ilvl w:val="0"/>
          <w:numId w:val="46"/>
        </w:numPr>
        <w:suppressAutoHyphens w:val="0"/>
        <w:spacing w:after="0" w:line="360" w:lineRule="auto"/>
        <w:jc w:val="both"/>
        <w:rPr>
          <w:rFonts w:asciiTheme="minorHAnsi" w:hAnsiTheme="minorHAnsi" w:cstheme="minorHAnsi"/>
          <w:sz w:val="22"/>
          <w:szCs w:val="22"/>
        </w:rPr>
      </w:pPr>
      <w:r w:rsidRPr="003E4FFB">
        <w:rPr>
          <w:rFonts w:asciiTheme="minorHAnsi" w:hAnsiTheme="minorHAnsi" w:cstheme="minorHAnsi"/>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κορωνοϊου </w:t>
      </w:r>
      <w:r w:rsidRPr="003E4FFB">
        <w:rPr>
          <w:rFonts w:asciiTheme="minorHAnsi" w:hAnsiTheme="minorHAnsi" w:cstheme="minorHAnsi"/>
          <w:sz w:val="22"/>
          <w:szCs w:val="22"/>
          <w:lang w:val="en-US"/>
        </w:rPr>
        <w:t>COVID</w:t>
      </w:r>
      <w:r w:rsidRPr="003E4FFB">
        <w:rPr>
          <w:rFonts w:asciiTheme="minorHAnsi" w:hAnsiTheme="minorHAnsi" w:cstheme="minorHAnsi"/>
          <w:sz w:val="22"/>
          <w:szCs w:val="22"/>
        </w:rPr>
        <w:t>-19 και   της ανάγκης περιορισμού της διάδοσής του»</w:t>
      </w:r>
    </w:p>
    <w:p w:rsidR="003E4FFB" w:rsidRPr="003E4FFB" w:rsidRDefault="003E4FFB" w:rsidP="003E4FFB">
      <w:pPr>
        <w:numPr>
          <w:ilvl w:val="0"/>
          <w:numId w:val="46"/>
        </w:numPr>
        <w:suppressAutoHyphens/>
        <w:rPr>
          <w:rFonts w:asciiTheme="minorHAnsi" w:hAnsiTheme="minorHAnsi" w:cstheme="minorHAnsi"/>
          <w:sz w:val="22"/>
          <w:szCs w:val="22"/>
        </w:rPr>
      </w:pPr>
      <w:r w:rsidRPr="003E4FFB">
        <w:rPr>
          <w:rFonts w:asciiTheme="minorHAnsi" w:hAnsiTheme="minorHAnsi" w:cstheme="minorHAnsi"/>
          <w:sz w:val="22"/>
          <w:szCs w:val="22"/>
        </w:rPr>
        <w:t xml:space="preserve"> τις με αριθμ. πρωτ 18318/13-3-2020 (ΑΔΑ:9ΛΠΧ46ΜΤΛ6-1ΑΕ) και 20930/31-3-2020 (ΑΔΑ:    6ΩΠΥ46ΜΤΛ6-50Ψ)  εγκυκλίους  του Υπουργείου Εσωτερικών </w:t>
      </w:r>
    </w:p>
    <w:p w:rsidR="004850CC" w:rsidRPr="00366AD5" w:rsidRDefault="003E4FFB" w:rsidP="004850CC">
      <w:pPr>
        <w:numPr>
          <w:ilvl w:val="0"/>
          <w:numId w:val="46"/>
        </w:numPr>
        <w:tabs>
          <w:tab w:val="left" w:pos="559"/>
          <w:tab w:val="left" w:pos="1555"/>
        </w:tabs>
        <w:suppressAutoHyphens/>
        <w:spacing w:line="276" w:lineRule="auto"/>
        <w:rPr>
          <w:rFonts w:asciiTheme="minorHAnsi" w:eastAsia="Verdana" w:hAnsiTheme="minorHAnsi" w:cstheme="minorHAnsi"/>
          <w:b/>
          <w:bCs/>
          <w:iCs/>
          <w:sz w:val="22"/>
          <w:szCs w:val="22"/>
        </w:rPr>
      </w:pPr>
      <w:r>
        <w:rPr>
          <w:rFonts w:asciiTheme="minorHAnsi" w:hAnsiTheme="minorHAnsi" w:cstheme="minorHAnsi"/>
          <w:sz w:val="22"/>
          <w:szCs w:val="22"/>
        </w:rPr>
        <w:t xml:space="preserve">   </w:t>
      </w:r>
      <w:r w:rsidR="00D242B5" w:rsidRPr="00366AD5">
        <w:rPr>
          <w:rFonts w:asciiTheme="minorHAnsi" w:hAnsiTheme="minorHAnsi" w:cstheme="minorHAnsi"/>
          <w:sz w:val="22"/>
          <w:szCs w:val="22"/>
        </w:rPr>
        <w:t>Τη θετική ψήφο όλων των μελών της</w:t>
      </w:r>
    </w:p>
    <w:p w:rsidR="002F4F0D" w:rsidRDefault="002F4F0D" w:rsidP="004850CC">
      <w:pPr>
        <w:tabs>
          <w:tab w:val="left" w:pos="559"/>
          <w:tab w:val="left" w:pos="1555"/>
        </w:tabs>
        <w:spacing w:line="276" w:lineRule="auto"/>
        <w:rPr>
          <w:rFonts w:asciiTheme="minorHAnsi" w:eastAsia="Verdana" w:hAnsiTheme="minorHAnsi" w:cstheme="minorHAnsi"/>
          <w:b/>
          <w:bCs/>
          <w:iCs/>
          <w:sz w:val="22"/>
          <w:szCs w:val="22"/>
        </w:rPr>
      </w:pPr>
    </w:p>
    <w:p w:rsidR="002F4F0D" w:rsidRDefault="002F4F0D" w:rsidP="004850CC">
      <w:pPr>
        <w:tabs>
          <w:tab w:val="left" w:pos="559"/>
          <w:tab w:val="left" w:pos="1555"/>
        </w:tabs>
        <w:spacing w:line="276" w:lineRule="auto"/>
        <w:rPr>
          <w:rFonts w:asciiTheme="minorHAnsi" w:eastAsia="Verdana" w:hAnsiTheme="minorHAnsi" w:cstheme="minorHAnsi"/>
          <w:b/>
          <w:bCs/>
          <w:iCs/>
          <w:sz w:val="22"/>
          <w:szCs w:val="22"/>
        </w:rPr>
      </w:pPr>
    </w:p>
    <w:p w:rsidR="004850CC" w:rsidRDefault="004850CC" w:rsidP="004850CC">
      <w:pPr>
        <w:tabs>
          <w:tab w:val="left" w:pos="559"/>
          <w:tab w:val="left" w:pos="1555"/>
        </w:tabs>
        <w:spacing w:line="276" w:lineRule="auto"/>
        <w:ind w:left="720"/>
        <w:rPr>
          <w:rFonts w:asciiTheme="minorHAnsi" w:eastAsia="Verdana" w:hAnsiTheme="minorHAnsi" w:cs="Arial"/>
          <w:b/>
          <w:bCs/>
          <w:iCs/>
          <w:sz w:val="22"/>
          <w:szCs w:val="22"/>
        </w:rPr>
      </w:pPr>
      <w:r>
        <w:rPr>
          <w:rFonts w:asciiTheme="minorHAnsi" w:eastAsia="Verdana" w:hAnsiTheme="minorHAnsi" w:cs="Arial"/>
          <w:b/>
          <w:bCs/>
          <w:i/>
          <w:iCs/>
          <w:sz w:val="22"/>
          <w:szCs w:val="22"/>
        </w:rPr>
        <w:t xml:space="preserve">                  </w:t>
      </w:r>
      <w:r w:rsidR="00D242B5">
        <w:rPr>
          <w:rFonts w:asciiTheme="minorHAnsi" w:eastAsia="Verdana" w:hAnsiTheme="minorHAnsi" w:cs="Arial"/>
          <w:b/>
          <w:bCs/>
          <w:i/>
          <w:iCs/>
          <w:sz w:val="22"/>
          <w:szCs w:val="22"/>
        </w:rPr>
        <w:t xml:space="preserve">           </w:t>
      </w:r>
      <w:r>
        <w:rPr>
          <w:rFonts w:asciiTheme="minorHAnsi" w:eastAsia="Verdana" w:hAnsiTheme="minorHAnsi" w:cs="Arial"/>
          <w:b/>
          <w:bCs/>
          <w:i/>
          <w:iCs/>
          <w:sz w:val="22"/>
          <w:szCs w:val="22"/>
        </w:rPr>
        <w:t xml:space="preserve">    </w:t>
      </w:r>
      <w:r>
        <w:rPr>
          <w:rFonts w:asciiTheme="minorHAnsi" w:eastAsia="Verdana" w:hAnsiTheme="minorHAnsi" w:cs="Arial"/>
          <w:b/>
          <w:bCs/>
          <w:iCs/>
          <w:sz w:val="22"/>
          <w:szCs w:val="22"/>
        </w:rPr>
        <w:t>ΑΠΟΦΑΣΙΖΕΙ ΟΜΟΦΩΝΑ</w:t>
      </w:r>
    </w:p>
    <w:p w:rsidR="004850CC" w:rsidRDefault="004850CC" w:rsidP="004850CC">
      <w:pPr>
        <w:rPr>
          <w:rFonts w:asciiTheme="minorHAnsi" w:hAnsiTheme="minorHAnsi" w:cs="Arial"/>
          <w:sz w:val="22"/>
          <w:szCs w:val="22"/>
        </w:rPr>
      </w:pPr>
      <w:r>
        <w:rPr>
          <w:rFonts w:asciiTheme="minorHAnsi" w:eastAsia="Arial" w:hAnsiTheme="minorHAnsi" w:cs="Arial"/>
          <w:sz w:val="22"/>
          <w:szCs w:val="22"/>
        </w:rPr>
        <w:t xml:space="preserve">    </w:t>
      </w:r>
    </w:p>
    <w:p w:rsidR="004850CC" w:rsidRDefault="004850CC" w:rsidP="004850CC">
      <w:pPr>
        <w:spacing w:line="360" w:lineRule="auto"/>
        <w:jc w:val="both"/>
        <w:rPr>
          <w:rFonts w:asciiTheme="minorHAnsi" w:hAnsiTheme="minorHAnsi" w:cs="Arial"/>
          <w:b/>
          <w:color w:val="000000"/>
          <w:sz w:val="22"/>
          <w:szCs w:val="22"/>
          <w:shd w:val="clear" w:color="auto" w:fill="FFFFFF"/>
        </w:rPr>
      </w:pPr>
      <w:r>
        <w:rPr>
          <w:rFonts w:asciiTheme="minorHAnsi" w:hAnsiTheme="minorHAnsi" w:cs="Arial"/>
          <w:b/>
          <w:sz w:val="22"/>
          <w:szCs w:val="22"/>
        </w:rPr>
        <w:t xml:space="preserve">Υποβάλλει για έγκριση στο Δημοτικό Συμβούλιο την έκθεση εκτέλεσης του προϋπολογισμού του </w:t>
      </w:r>
      <w:r w:rsidR="00366AD5">
        <w:rPr>
          <w:rFonts w:asciiTheme="minorHAnsi" w:hAnsiTheme="minorHAnsi" w:cs="Arial"/>
          <w:b/>
          <w:sz w:val="22"/>
          <w:szCs w:val="22"/>
        </w:rPr>
        <w:t xml:space="preserve"> </w:t>
      </w:r>
      <w:r w:rsidR="00892611">
        <w:rPr>
          <w:rFonts w:asciiTheme="minorHAnsi" w:hAnsiTheme="minorHAnsi" w:cs="Arial"/>
          <w:b/>
          <w:sz w:val="22"/>
          <w:szCs w:val="22"/>
        </w:rPr>
        <w:t>Γ</w:t>
      </w:r>
      <w:r>
        <w:rPr>
          <w:rFonts w:asciiTheme="minorHAnsi" w:hAnsiTheme="minorHAnsi" w:cs="Arial"/>
          <w:b/>
          <w:sz w:val="22"/>
          <w:szCs w:val="22"/>
        </w:rPr>
        <w:t>΄ τριμήνου</w:t>
      </w:r>
      <w:r>
        <w:rPr>
          <w:rFonts w:asciiTheme="minorHAnsi" w:hAnsiTheme="minorHAnsi" w:cs="Arial"/>
          <w:sz w:val="22"/>
          <w:szCs w:val="22"/>
        </w:rPr>
        <w:t xml:space="preserve"> του έτους 2020, ως ακολούθως: </w:t>
      </w:r>
    </w:p>
    <w:p w:rsidR="004850CC" w:rsidRDefault="004850CC" w:rsidP="004850CC">
      <w:pPr>
        <w:pStyle w:val="Web"/>
        <w:spacing w:line="360" w:lineRule="auto"/>
        <w:jc w:val="both"/>
        <w:rPr>
          <w:rFonts w:asciiTheme="minorHAnsi" w:hAnsiTheme="minorHAnsi" w:cs="Arial"/>
          <w:b/>
          <w:bCs/>
          <w:color w:val="000000"/>
          <w:sz w:val="22"/>
          <w:szCs w:val="22"/>
          <w:shd w:val="clear" w:color="auto" w:fill="FFFFFF"/>
        </w:rPr>
      </w:pPr>
      <w:r>
        <w:rPr>
          <w:rFonts w:asciiTheme="minorHAnsi" w:hAnsiTheme="minorHAnsi" w:cs="Arial"/>
          <w:b/>
          <w:color w:val="000000"/>
          <w:sz w:val="22"/>
          <w:szCs w:val="22"/>
          <w:shd w:val="clear" w:color="auto" w:fill="FFFFFF"/>
        </w:rPr>
        <w:t>Α</w:t>
      </w:r>
      <w:r>
        <w:rPr>
          <w:rFonts w:asciiTheme="minorHAnsi" w:hAnsiTheme="minorHAnsi" w:cs="Arial"/>
          <w:color w:val="000000"/>
          <w:sz w:val="22"/>
          <w:szCs w:val="22"/>
          <w:shd w:val="clear" w:color="auto" w:fill="FFFFFF"/>
        </w:rPr>
        <w:t xml:space="preserve">. Τα αποτελέσματα εκτέλεσης προϋπολογισμού εσόδων </w:t>
      </w:r>
      <w:r w:rsidR="00892611">
        <w:rPr>
          <w:rFonts w:asciiTheme="minorHAnsi" w:hAnsiTheme="minorHAnsi" w:cs="Arial"/>
          <w:color w:val="000000"/>
          <w:sz w:val="22"/>
          <w:szCs w:val="22"/>
          <w:shd w:val="clear" w:color="auto" w:fill="FFFFFF"/>
        </w:rPr>
        <w:t>Γ</w:t>
      </w:r>
      <w:r>
        <w:rPr>
          <w:rFonts w:asciiTheme="minorHAnsi" w:hAnsiTheme="minorHAnsi" w:cs="Arial"/>
          <w:color w:val="000000"/>
          <w:sz w:val="22"/>
          <w:szCs w:val="22"/>
          <w:shd w:val="clear" w:color="auto" w:fill="FFFFFF"/>
        </w:rPr>
        <w:t>’ τριμήνου του έτους 2020, εμφανίζονται στον συνημμένο πίνακα 1.</w:t>
      </w:r>
    </w:p>
    <w:p w:rsidR="004850CC" w:rsidRDefault="004850CC" w:rsidP="004850CC">
      <w:pPr>
        <w:pStyle w:val="Web"/>
        <w:spacing w:line="360" w:lineRule="auto"/>
        <w:jc w:val="both"/>
        <w:rPr>
          <w:rFonts w:asciiTheme="minorHAnsi" w:hAnsiTheme="minorHAnsi" w:cs="Arial"/>
          <w:b/>
          <w:bCs/>
          <w:color w:val="000000"/>
          <w:sz w:val="22"/>
          <w:szCs w:val="22"/>
          <w:shd w:val="clear" w:color="auto" w:fill="FFFFFF"/>
        </w:rPr>
      </w:pPr>
      <w:r>
        <w:rPr>
          <w:rFonts w:asciiTheme="minorHAnsi" w:hAnsiTheme="minorHAnsi" w:cs="Arial"/>
          <w:b/>
          <w:bCs/>
          <w:color w:val="000000"/>
          <w:sz w:val="22"/>
          <w:szCs w:val="22"/>
          <w:shd w:val="clear" w:color="auto" w:fill="FFFFFF"/>
        </w:rPr>
        <w:t>Β</w:t>
      </w:r>
      <w:r>
        <w:rPr>
          <w:rFonts w:asciiTheme="minorHAnsi" w:hAnsiTheme="minorHAnsi" w:cs="Arial"/>
          <w:color w:val="000000"/>
          <w:sz w:val="22"/>
          <w:szCs w:val="22"/>
          <w:shd w:val="clear" w:color="auto" w:fill="FFFFFF"/>
        </w:rPr>
        <w:t xml:space="preserve">. Τα αποτελέσματα εκτέλεσης προϋπολογισμού δαπανών </w:t>
      </w:r>
      <w:r w:rsidR="00892611">
        <w:rPr>
          <w:rFonts w:asciiTheme="minorHAnsi" w:hAnsiTheme="minorHAnsi" w:cs="Arial"/>
          <w:color w:val="000000"/>
          <w:sz w:val="22"/>
          <w:szCs w:val="22"/>
          <w:shd w:val="clear" w:color="auto" w:fill="FFFFFF"/>
        </w:rPr>
        <w:t>Γ</w:t>
      </w:r>
      <w:r>
        <w:rPr>
          <w:rFonts w:asciiTheme="minorHAnsi" w:hAnsiTheme="minorHAnsi" w:cs="Arial"/>
          <w:color w:val="000000"/>
          <w:sz w:val="22"/>
          <w:szCs w:val="22"/>
          <w:shd w:val="clear" w:color="auto" w:fill="FFFFFF"/>
        </w:rPr>
        <w:t>’ τριμήνου του έτους 2020 εμφανίζονται στον συνημμένο πίνακα 2.</w:t>
      </w:r>
    </w:p>
    <w:p w:rsidR="004850CC" w:rsidRDefault="004850CC" w:rsidP="004850CC">
      <w:pPr>
        <w:pStyle w:val="Web"/>
        <w:spacing w:line="360" w:lineRule="auto"/>
        <w:jc w:val="both"/>
        <w:rPr>
          <w:rFonts w:asciiTheme="minorHAnsi" w:hAnsiTheme="minorHAnsi" w:cs="Arial"/>
          <w:color w:val="000000"/>
          <w:sz w:val="22"/>
          <w:szCs w:val="22"/>
          <w:shd w:val="clear" w:color="auto" w:fill="FFFFFF"/>
        </w:rPr>
      </w:pPr>
      <w:r>
        <w:rPr>
          <w:rFonts w:asciiTheme="minorHAnsi" w:hAnsiTheme="minorHAnsi" w:cs="Arial"/>
          <w:b/>
          <w:bCs/>
          <w:color w:val="000000"/>
          <w:sz w:val="22"/>
          <w:szCs w:val="22"/>
          <w:shd w:val="clear" w:color="auto" w:fill="FFFFFF"/>
        </w:rPr>
        <w:t>Γ</w:t>
      </w:r>
      <w:r>
        <w:rPr>
          <w:rFonts w:asciiTheme="minorHAnsi" w:hAnsiTheme="minorHAnsi" w:cs="Arial"/>
          <w:color w:val="000000"/>
          <w:sz w:val="22"/>
          <w:szCs w:val="22"/>
          <w:shd w:val="clear" w:color="auto" w:fill="FFFFFF"/>
        </w:rPr>
        <w:t xml:space="preserve">. Τα στοιχεία ισολογισμού  </w:t>
      </w:r>
      <w:r w:rsidR="00892611">
        <w:rPr>
          <w:rFonts w:asciiTheme="minorHAnsi" w:hAnsiTheme="minorHAnsi" w:cs="Arial"/>
          <w:color w:val="000000"/>
          <w:sz w:val="22"/>
          <w:szCs w:val="22"/>
          <w:shd w:val="clear" w:color="auto" w:fill="FFFFFF"/>
        </w:rPr>
        <w:t>Γ</w:t>
      </w:r>
      <w:r>
        <w:rPr>
          <w:rFonts w:asciiTheme="minorHAnsi" w:hAnsiTheme="minorHAnsi" w:cs="Arial"/>
          <w:color w:val="000000"/>
          <w:sz w:val="22"/>
          <w:szCs w:val="22"/>
          <w:shd w:val="clear" w:color="auto" w:fill="FFFFFF"/>
        </w:rPr>
        <w:t>’ τριμήνου του έτους 2020  εμφανίζονται στον συνημμένο πίνακα 3.</w:t>
      </w:r>
    </w:p>
    <w:p w:rsidR="00A277E7" w:rsidRDefault="00A277E7" w:rsidP="004850CC">
      <w:pPr>
        <w:pStyle w:val="Web"/>
        <w:spacing w:line="360" w:lineRule="auto"/>
        <w:jc w:val="both"/>
        <w:rPr>
          <w:rFonts w:asciiTheme="minorHAnsi" w:hAnsiTheme="minorHAnsi" w:cs="Arial"/>
          <w:color w:val="000000"/>
          <w:sz w:val="22"/>
          <w:szCs w:val="22"/>
          <w:shd w:val="clear" w:color="auto" w:fill="FFFFFF"/>
        </w:rPr>
      </w:pPr>
      <w:r w:rsidRPr="0054269D">
        <w:rPr>
          <w:rFonts w:asciiTheme="minorHAnsi" w:hAnsiTheme="minorHAnsi" w:cs="Arial"/>
          <w:b/>
          <w:color w:val="000000"/>
          <w:sz w:val="22"/>
          <w:szCs w:val="22"/>
          <w:shd w:val="clear" w:color="auto" w:fill="FFFFFF"/>
        </w:rPr>
        <w:t>Δ</w:t>
      </w:r>
      <w:r>
        <w:rPr>
          <w:rFonts w:asciiTheme="minorHAnsi" w:hAnsiTheme="minorHAnsi" w:cs="Arial"/>
          <w:color w:val="000000"/>
          <w:sz w:val="22"/>
          <w:szCs w:val="22"/>
          <w:shd w:val="clear" w:color="auto" w:fill="FFFFFF"/>
        </w:rPr>
        <w:t xml:space="preserve">. Τις αποκλίσεις της στοχοθεσίας (ΟΠΔ) του </w:t>
      </w:r>
      <w:r w:rsidR="00DC2EFF">
        <w:rPr>
          <w:rFonts w:asciiTheme="minorHAnsi" w:hAnsiTheme="minorHAnsi" w:cs="Arial"/>
          <w:color w:val="000000"/>
          <w:sz w:val="22"/>
          <w:szCs w:val="22"/>
          <w:shd w:val="clear" w:color="auto" w:fill="FFFFFF"/>
        </w:rPr>
        <w:t>9μήνου</w:t>
      </w:r>
      <w:r>
        <w:rPr>
          <w:rFonts w:asciiTheme="minorHAnsi" w:hAnsiTheme="minorHAnsi" w:cs="Arial"/>
          <w:color w:val="000000"/>
          <w:sz w:val="22"/>
          <w:szCs w:val="22"/>
          <w:shd w:val="clear" w:color="auto" w:fill="FFFFFF"/>
        </w:rPr>
        <w:t xml:space="preserve"> 2020  </w:t>
      </w:r>
      <w:r w:rsidR="0054269D">
        <w:rPr>
          <w:rFonts w:asciiTheme="minorHAnsi" w:hAnsiTheme="minorHAnsi" w:cs="Arial"/>
          <w:color w:val="000000"/>
          <w:sz w:val="22"/>
          <w:szCs w:val="22"/>
          <w:shd w:val="clear" w:color="auto" w:fill="FFFFFF"/>
        </w:rPr>
        <w:t xml:space="preserve">, </w:t>
      </w:r>
      <w:r>
        <w:rPr>
          <w:rFonts w:asciiTheme="minorHAnsi" w:hAnsiTheme="minorHAnsi" w:cs="Arial"/>
          <w:color w:val="000000"/>
          <w:sz w:val="22"/>
          <w:szCs w:val="22"/>
          <w:shd w:val="clear" w:color="auto" w:fill="FFFFFF"/>
        </w:rPr>
        <w:t xml:space="preserve">εμφανίζονται στον συνημμένο πίνακα 4. </w:t>
      </w:r>
    </w:p>
    <w:p w:rsidR="004850CC" w:rsidRDefault="004850CC" w:rsidP="004850CC">
      <w:pPr>
        <w:spacing w:before="240" w:after="240" w:line="360" w:lineRule="auto"/>
        <w:jc w:val="both"/>
        <w:rPr>
          <w:rFonts w:asciiTheme="minorHAnsi" w:hAnsiTheme="minorHAnsi" w:cs="Arial"/>
          <w:color w:val="000000"/>
          <w:sz w:val="22"/>
          <w:szCs w:val="22"/>
          <w:shd w:val="clear" w:color="auto" w:fill="FFFFFF"/>
        </w:rPr>
      </w:pPr>
      <w:r>
        <w:rPr>
          <w:rFonts w:asciiTheme="minorHAnsi" w:hAnsiTheme="minorHAnsi" w:cs="Arial"/>
          <w:color w:val="000000"/>
          <w:sz w:val="22"/>
          <w:szCs w:val="22"/>
          <w:shd w:val="clear" w:color="auto" w:fill="FFFFFF"/>
        </w:rPr>
        <w:t>Οι  κατωτέρω  πίνακες αποτελούν αναπόσπαστο μέρος της παρούσας.</w:t>
      </w:r>
    </w:p>
    <w:p w:rsidR="00E7561B" w:rsidRDefault="00E7561B" w:rsidP="004850CC">
      <w:pPr>
        <w:spacing w:before="240" w:after="240" w:line="360" w:lineRule="auto"/>
        <w:jc w:val="both"/>
        <w:rPr>
          <w:rFonts w:asciiTheme="minorHAnsi" w:hAnsiTheme="minorHAnsi" w:cs="Arial"/>
          <w:color w:val="000000"/>
          <w:sz w:val="22"/>
          <w:szCs w:val="22"/>
          <w:shd w:val="clear" w:color="auto" w:fill="FFFFFF"/>
        </w:rPr>
      </w:pPr>
    </w:p>
    <w:p w:rsidR="004850CC" w:rsidRDefault="004850CC" w:rsidP="004850CC">
      <w:pPr>
        <w:rPr>
          <w:rFonts w:ascii="Arial" w:hAnsi="Arial" w:cs="Arial"/>
        </w:rPr>
      </w:pPr>
      <w:r>
        <w:rPr>
          <w:rFonts w:ascii="Arial" w:hAnsi="Arial" w:cs="Arial"/>
        </w:rPr>
        <w:t xml:space="preserve">Η  παρούσα απόφαση πήρε αριθμό  </w:t>
      </w:r>
      <w:r w:rsidR="006C58AB">
        <w:rPr>
          <w:rFonts w:ascii="Arial" w:hAnsi="Arial" w:cs="Arial"/>
        </w:rPr>
        <w:t>270</w:t>
      </w:r>
      <w:r>
        <w:rPr>
          <w:rFonts w:ascii="Arial" w:hAnsi="Arial" w:cs="Arial"/>
        </w:rPr>
        <w:t>/2020.</w:t>
      </w:r>
    </w:p>
    <w:p w:rsidR="00B30A3D" w:rsidRDefault="00B30A3D" w:rsidP="004850CC">
      <w:pPr>
        <w:pStyle w:val="ad"/>
        <w:ind w:left="510"/>
        <w:rPr>
          <w:rFonts w:ascii="Arial" w:hAnsi="Arial" w:cs="Arial"/>
        </w:rPr>
      </w:pPr>
    </w:p>
    <w:p w:rsidR="00E7561B" w:rsidRDefault="004850CC" w:rsidP="004850CC">
      <w:pPr>
        <w:pStyle w:val="ad"/>
        <w:ind w:left="510"/>
        <w:rPr>
          <w:rFonts w:ascii="Arial" w:hAnsi="Arial" w:cs="Arial"/>
        </w:rPr>
      </w:pPr>
      <w:r>
        <w:rPr>
          <w:rFonts w:ascii="Arial" w:hAnsi="Arial" w:cs="Arial"/>
        </w:rPr>
        <w:t xml:space="preserve">          </w:t>
      </w:r>
    </w:p>
    <w:p w:rsidR="00E7561B" w:rsidRDefault="00E7561B" w:rsidP="004850CC">
      <w:pPr>
        <w:pStyle w:val="ad"/>
        <w:ind w:left="510"/>
        <w:rPr>
          <w:rFonts w:ascii="Arial" w:hAnsi="Arial" w:cs="Arial"/>
        </w:rPr>
      </w:pPr>
    </w:p>
    <w:p w:rsidR="00A24600" w:rsidRDefault="004850CC" w:rsidP="004850CC">
      <w:pPr>
        <w:pStyle w:val="ad"/>
        <w:ind w:left="510"/>
        <w:rPr>
          <w:rFonts w:ascii="Arial" w:hAnsi="Arial" w:cs="Arial"/>
        </w:rPr>
      </w:pPr>
      <w:r>
        <w:rPr>
          <w:rFonts w:ascii="Arial" w:hAnsi="Arial" w:cs="Arial"/>
        </w:rPr>
        <w:t xml:space="preserve">                                                              </w:t>
      </w:r>
      <w:r w:rsidR="00A24600">
        <w:rPr>
          <w:rFonts w:ascii="Arial" w:hAnsi="Arial" w:cs="Arial"/>
        </w:rPr>
        <w:t xml:space="preserve">    </w:t>
      </w:r>
    </w:p>
    <w:p w:rsidR="00A24600" w:rsidRDefault="00A24600" w:rsidP="00A24600">
      <w:pPr>
        <w:tabs>
          <w:tab w:val="left" w:pos="559"/>
          <w:tab w:val="left" w:pos="1555"/>
        </w:tabs>
        <w:rPr>
          <w:rFonts w:ascii="Arial" w:hAnsi="Arial" w:cs="Arial"/>
        </w:rPr>
      </w:pPr>
      <w:r>
        <w:rPr>
          <w:rFonts w:ascii="Arial" w:eastAsia="Verdana" w:hAnsi="Arial" w:cs="Arial"/>
          <w:kern w:val="2"/>
          <w:lang w:bidi="hi-IN"/>
        </w:rPr>
        <w:t xml:space="preserve">            Ο ΠΡΟΕΔΡΟΣ                                                                 </w:t>
      </w:r>
    </w:p>
    <w:p w:rsidR="00E01A67" w:rsidRDefault="00A24600" w:rsidP="00A24600">
      <w:pPr>
        <w:pStyle w:val="ad"/>
        <w:ind w:left="510"/>
        <w:rPr>
          <w:rFonts w:ascii="Arial" w:hAnsi="Arial" w:cs="Arial"/>
        </w:rPr>
      </w:pPr>
      <w:r>
        <w:rPr>
          <w:rFonts w:ascii="Arial" w:hAnsi="Arial" w:cs="Arial"/>
        </w:rPr>
        <w:t xml:space="preserve">ΙΩΑΝΝΗΣ Δ. ΤΑΓΚΑΛΕΓΚΑΣ      </w:t>
      </w:r>
    </w:p>
    <w:p w:rsidR="00830058" w:rsidRDefault="00830058" w:rsidP="00830058">
      <w:pPr>
        <w:tabs>
          <w:tab w:val="center" w:pos="1080"/>
          <w:tab w:val="left" w:pos="6120"/>
          <w:tab w:val="center" w:pos="8460"/>
        </w:tabs>
        <w:jc w:val="both"/>
        <w:rPr>
          <w:rFonts w:ascii="Arial" w:hAnsi="Arial" w:cs="Arial"/>
          <w:b/>
        </w:rPr>
      </w:pPr>
      <w:r>
        <w:rPr>
          <w:rFonts w:ascii="Arial" w:eastAsia="Arial" w:hAnsi="Arial" w:cs="Arial"/>
        </w:rPr>
        <w:t xml:space="preserve">                </w:t>
      </w:r>
      <w:r>
        <w:rPr>
          <w:rFonts w:ascii="Arial" w:hAnsi="Arial" w:cs="Arial"/>
        </w:rPr>
        <w:t xml:space="preserve">ΤΑ </w:t>
      </w:r>
      <w:r>
        <w:rPr>
          <w:rFonts w:ascii="Arial" w:hAnsi="Arial" w:cs="Arial"/>
          <w:b/>
        </w:rPr>
        <w:t xml:space="preserve">ΜΕΛΗ </w:t>
      </w:r>
    </w:p>
    <w:p w:rsidR="00830058" w:rsidRDefault="00830058" w:rsidP="00830058">
      <w:pPr>
        <w:tabs>
          <w:tab w:val="left" w:pos="360"/>
          <w:tab w:val="left" w:pos="6237"/>
        </w:tabs>
        <w:ind w:left="360"/>
        <w:rPr>
          <w:rFonts w:ascii="Arial" w:hAnsi="Arial" w:cs="Arial"/>
        </w:rPr>
      </w:pPr>
      <w:r>
        <w:rPr>
          <w:rFonts w:ascii="Arial" w:hAnsi="Arial" w:cs="Arial"/>
        </w:rPr>
        <w:t>1.</w:t>
      </w:r>
      <w:r w:rsidR="006C58AB" w:rsidRPr="006C58AB">
        <w:rPr>
          <w:rFonts w:asciiTheme="minorHAnsi" w:hAnsiTheme="minorHAnsi" w:cstheme="minorHAnsi"/>
          <w:sz w:val="22"/>
          <w:szCs w:val="22"/>
        </w:rPr>
        <w:t xml:space="preserve"> Καλογρηάς Αθανάσιος                                             </w:t>
      </w:r>
    </w:p>
    <w:p w:rsidR="00830058" w:rsidRDefault="00830058" w:rsidP="00830058">
      <w:pPr>
        <w:tabs>
          <w:tab w:val="left" w:pos="360"/>
          <w:tab w:val="left" w:pos="6237"/>
        </w:tabs>
        <w:ind w:left="360"/>
        <w:rPr>
          <w:rFonts w:ascii="Arial" w:hAnsi="Arial" w:cs="Arial"/>
        </w:rPr>
      </w:pPr>
      <w:r>
        <w:rPr>
          <w:rFonts w:ascii="Arial" w:hAnsi="Arial" w:cs="Arial"/>
        </w:rPr>
        <w:t>2.Δήμου Ιωάννης</w:t>
      </w:r>
    </w:p>
    <w:p w:rsidR="00830058" w:rsidRDefault="00830058" w:rsidP="00830058">
      <w:pPr>
        <w:tabs>
          <w:tab w:val="left" w:pos="360"/>
          <w:tab w:val="left" w:pos="6237"/>
        </w:tabs>
        <w:ind w:left="360"/>
        <w:rPr>
          <w:rFonts w:ascii="Arial" w:hAnsi="Arial" w:cs="Arial"/>
        </w:rPr>
      </w:pPr>
      <w:r>
        <w:rPr>
          <w:rFonts w:ascii="Arial" w:hAnsi="Arial" w:cs="Arial"/>
        </w:rPr>
        <w:t>3.</w:t>
      </w:r>
      <w:r w:rsidR="006C58AB" w:rsidRPr="006C58AB">
        <w:rPr>
          <w:rFonts w:asciiTheme="minorHAnsi" w:hAnsiTheme="minorHAnsi" w:cstheme="minorHAnsi"/>
          <w:sz w:val="22"/>
          <w:szCs w:val="22"/>
        </w:rPr>
        <w:t xml:space="preserve"> Καράβα Χρυσοβαλάντου -Βασιλική)</w:t>
      </w:r>
    </w:p>
    <w:p w:rsidR="00830058" w:rsidRDefault="00830058" w:rsidP="00830058">
      <w:pPr>
        <w:tabs>
          <w:tab w:val="left" w:pos="360"/>
          <w:tab w:val="left" w:pos="6237"/>
        </w:tabs>
        <w:ind w:left="360"/>
        <w:rPr>
          <w:rFonts w:ascii="Arial" w:hAnsi="Arial" w:cs="Arial"/>
        </w:rPr>
      </w:pPr>
      <w:r>
        <w:rPr>
          <w:rFonts w:ascii="Arial" w:hAnsi="Arial" w:cs="Arial"/>
        </w:rPr>
        <w:t xml:space="preserve">4.Μερτζάνης  Κωνσταντίνος                                    </w:t>
      </w:r>
    </w:p>
    <w:p w:rsidR="00830058" w:rsidRDefault="00830058" w:rsidP="00830058">
      <w:pPr>
        <w:tabs>
          <w:tab w:val="left" w:pos="360"/>
          <w:tab w:val="left" w:pos="6237"/>
        </w:tabs>
        <w:ind w:left="360"/>
        <w:rPr>
          <w:rFonts w:ascii="Arial" w:hAnsi="Arial" w:cs="Arial"/>
        </w:rPr>
      </w:pPr>
      <w:r>
        <w:rPr>
          <w:rFonts w:ascii="Arial" w:hAnsi="Arial" w:cs="Arial"/>
        </w:rPr>
        <w:t>5.</w:t>
      </w:r>
      <w:r w:rsidR="006C58AB" w:rsidRPr="006C58AB">
        <w:rPr>
          <w:rFonts w:asciiTheme="minorHAnsi" w:hAnsiTheme="minorHAnsi" w:cstheme="minorHAnsi"/>
          <w:sz w:val="22"/>
          <w:szCs w:val="22"/>
        </w:rPr>
        <w:t xml:space="preserve"> </w:t>
      </w:r>
      <w:r w:rsidR="006C58AB">
        <w:rPr>
          <w:rFonts w:asciiTheme="minorHAnsi" w:hAnsiTheme="minorHAnsi" w:cstheme="minorHAnsi"/>
          <w:sz w:val="22"/>
          <w:szCs w:val="22"/>
        </w:rPr>
        <w:t>Τόλιας Δημήτριος</w:t>
      </w:r>
    </w:p>
    <w:p w:rsidR="00830058" w:rsidRDefault="00830058" w:rsidP="00830058">
      <w:pPr>
        <w:tabs>
          <w:tab w:val="left" w:pos="360"/>
          <w:tab w:val="left" w:pos="6237"/>
        </w:tabs>
        <w:ind w:left="360" w:right="-282"/>
        <w:rPr>
          <w:rFonts w:ascii="Arial" w:hAnsi="Arial" w:cs="Arial"/>
        </w:rPr>
      </w:pPr>
      <w:r>
        <w:rPr>
          <w:rFonts w:ascii="Arial" w:hAnsi="Arial" w:cs="Arial"/>
        </w:rPr>
        <w:t>6</w:t>
      </w:r>
      <w:r w:rsidR="006C58AB" w:rsidRPr="006C58AB">
        <w:rPr>
          <w:rFonts w:asciiTheme="minorHAnsi" w:hAnsiTheme="minorHAnsi" w:cstheme="minorHAnsi"/>
          <w:sz w:val="22"/>
          <w:szCs w:val="22"/>
        </w:rPr>
        <w:t xml:space="preserve"> </w:t>
      </w:r>
      <w:r w:rsidR="006C58AB">
        <w:rPr>
          <w:rFonts w:asciiTheme="minorHAnsi" w:hAnsiTheme="minorHAnsi" w:cstheme="minorHAnsi"/>
          <w:sz w:val="22"/>
          <w:szCs w:val="22"/>
        </w:rPr>
        <w:t>Τουμαράς Βασίλειος</w:t>
      </w:r>
    </w:p>
    <w:p w:rsidR="00830058" w:rsidRDefault="00E01A67" w:rsidP="00830058">
      <w:pPr>
        <w:pStyle w:val="ad"/>
        <w:ind w:left="510"/>
        <w:rPr>
          <w:rFonts w:ascii="Arial" w:hAnsi="Arial" w:cs="Arial"/>
        </w:rPr>
      </w:pPr>
      <w:r>
        <w:rPr>
          <w:rFonts w:ascii="Arial" w:hAnsi="Arial" w:cs="Arial"/>
        </w:rPr>
        <w:t xml:space="preserve">                                                               </w:t>
      </w:r>
      <w:r w:rsidR="004850CC">
        <w:rPr>
          <w:rFonts w:ascii="Arial" w:eastAsia="Arial" w:hAnsi="Arial" w:cs="Arial"/>
        </w:rPr>
        <w:t xml:space="preserve"> </w:t>
      </w:r>
    </w:p>
    <w:p w:rsidR="004850CC" w:rsidRDefault="004850CC" w:rsidP="004850CC">
      <w:pPr>
        <w:tabs>
          <w:tab w:val="left" w:pos="559"/>
          <w:tab w:val="left" w:pos="1555"/>
        </w:tabs>
        <w:rPr>
          <w:rFonts w:ascii="Arial" w:hAnsi="Arial" w:cs="Arial"/>
        </w:rPr>
      </w:pPr>
    </w:p>
    <w:p w:rsidR="004850CC" w:rsidRDefault="004850CC" w:rsidP="004850CC">
      <w:pPr>
        <w:tabs>
          <w:tab w:val="left" w:pos="559"/>
          <w:tab w:val="left" w:pos="1555"/>
        </w:tabs>
        <w:rPr>
          <w:rFonts w:ascii="Arial" w:hAnsi="Arial" w:cs="Arial"/>
        </w:rPr>
      </w:pPr>
    </w:p>
    <w:p w:rsidR="00681576" w:rsidRPr="00E01A67" w:rsidRDefault="004850CC" w:rsidP="00754F9F">
      <w:pPr>
        <w:tabs>
          <w:tab w:val="center" w:pos="1080"/>
          <w:tab w:val="left" w:pos="6120"/>
          <w:tab w:val="center" w:pos="8460"/>
        </w:tabs>
        <w:jc w:val="both"/>
        <w:rPr>
          <w:rFonts w:ascii="Calibri" w:hAnsi="Calibri" w:cs="Calibri"/>
          <w:bCs/>
          <w:iCs/>
          <w:sz w:val="22"/>
          <w:szCs w:val="22"/>
        </w:rPr>
      </w:pPr>
      <w:r>
        <w:rPr>
          <w:rFonts w:ascii="Arial" w:eastAsia="Arial" w:hAnsi="Arial" w:cs="Arial"/>
        </w:rPr>
        <w:t xml:space="preserve">                </w:t>
      </w:r>
    </w:p>
    <w:p w:rsidR="00830058" w:rsidRDefault="00E01A67" w:rsidP="00830058">
      <w:pPr>
        <w:pStyle w:val="ad"/>
        <w:ind w:left="510"/>
        <w:rPr>
          <w:rFonts w:ascii="Arial" w:hAnsi="Arial" w:cs="Arial"/>
        </w:rPr>
      </w:pPr>
      <w:r>
        <w:rPr>
          <w:rFonts w:ascii="Calibri" w:hAnsi="Calibri" w:cs="Calibri"/>
          <w:b/>
          <w:bCs/>
          <w:i/>
          <w:iCs/>
          <w:sz w:val="18"/>
          <w:szCs w:val="18"/>
        </w:rPr>
        <w:t xml:space="preserve">   </w:t>
      </w:r>
      <w:r w:rsidR="00830058">
        <w:rPr>
          <w:rFonts w:ascii="Calibri" w:hAnsi="Calibri" w:cs="Calibri"/>
          <w:b/>
          <w:bCs/>
          <w:i/>
          <w:iCs/>
          <w:sz w:val="18"/>
          <w:szCs w:val="18"/>
        </w:rPr>
        <w:t xml:space="preserve">                                                                                                     </w:t>
      </w:r>
      <w:r w:rsidR="00830058">
        <w:rPr>
          <w:rFonts w:ascii="Arial" w:hAnsi="Arial" w:cs="Arial"/>
        </w:rPr>
        <w:t>ΠΙΣΤΟ ΑΠΟΣΠΑΣΜΑ</w:t>
      </w:r>
    </w:p>
    <w:p w:rsidR="00830058" w:rsidRDefault="00830058" w:rsidP="00830058">
      <w:pPr>
        <w:tabs>
          <w:tab w:val="left" w:pos="559"/>
          <w:tab w:val="left" w:pos="1555"/>
        </w:tabs>
        <w:rPr>
          <w:rFonts w:ascii="Arial" w:hAnsi="Arial" w:cs="Arial"/>
        </w:rPr>
      </w:pPr>
      <w:r>
        <w:rPr>
          <w:rFonts w:ascii="Arial" w:hAnsi="Arial" w:cs="Arial"/>
        </w:rPr>
        <w:t xml:space="preserve">                                                      </w:t>
      </w:r>
      <w:r w:rsidR="00754F9F">
        <w:rPr>
          <w:rFonts w:ascii="Arial" w:hAnsi="Arial" w:cs="Arial"/>
        </w:rPr>
        <w:t xml:space="preserve">                             </w:t>
      </w:r>
      <w:r>
        <w:rPr>
          <w:rFonts w:ascii="Arial" w:hAnsi="Arial" w:cs="Arial"/>
        </w:rPr>
        <w:t xml:space="preserve">     Λιβαδειά   </w:t>
      </w:r>
      <w:r w:rsidR="00506BCE">
        <w:rPr>
          <w:rFonts w:ascii="Arial" w:hAnsi="Arial" w:cs="Arial"/>
        </w:rPr>
        <w:t>04</w:t>
      </w:r>
      <w:r>
        <w:rPr>
          <w:rFonts w:ascii="Arial" w:hAnsi="Arial" w:cs="Arial"/>
        </w:rPr>
        <w:t xml:space="preserve"> -</w:t>
      </w:r>
      <w:r w:rsidR="006C58AB">
        <w:rPr>
          <w:rFonts w:ascii="Arial" w:hAnsi="Arial" w:cs="Arial"/>
        </w:rPr>
        <w:t>11</w:t>
      </w:r>
      <w:r>
        <w:rPr>
          <w:rFonts w:ascii="Arial" w:hAnsi="Arial" w:cs="Arial"/>
        </w:rPr>
        <w:t>-2020</w:t>
      </w:r>
      <w:r>
        <w:rPr>
          <w:rFonts w:ascii="Arial" w:eastAsia="Verdana" w:hAnsi="Arial" w:cs="Arial"/>
          <w:kern w:val="2"/>
          <w:lang w:bidi="hi-IN"/>
        </w:rPr>
        <w:t xml:space="preserve">  </w:t>
      </w:r>
    </w:p>
    <w:p w:rsidR="00830058" w:rsidRDefault="00830058" w:rsidP="00830058">
      <w:pPr>
        <w:tabs>
          <w:tab w:val="left" w:pos="559"/>
          <w:tab w:val="left" w:pos="1555"/>
        </w:tabs>
        <w:rPr>
          <w:rFonts w:ascii="Arial" w:hAnsi="Arial" w:cs="Arial"/>
        </w:rPr>
      </w:pPr>
      <w:r>
        <w:rPr>
          <w:rFonts w:ascii="Arial" w:eastAsia="Arial" w:hAnsi="Arial" w:cs="Arial"/>
        </w:rPr>
        <w:t xml:space="preserve">                                                                                         Ο ΠΡΟΕΔΡΟΣ</w:t>
      </w:r>
      <w:r>
        <w:rPr>
          <w:rFonts w:ascii="Arial" w:hAnsi="Arial" w:cs="Arial"/>
        </w:rPr>
        <w:t xml:space="preserve">    </w:t>
      </w:r>
    </w:p>
    <w:p w:rsidR="00830058" w:rsidRDefault="00830058" w:rsidP="00830058">
      <w:pPr>
        <w:tabs>
          <w:tab w:val="left" w:pos="559"/>
          <w:tab w:val="left" w:pos="1555"/>
        </w:tabs>
        <w:rPr>
          <w:rFonts w:ascii="Arial" w:hAnsi="Arial" w:cs="Arial"/>
        </w:rPr>
      </w:pPr>
    </w:p>
    <w:p w:rsidR="00754F9F" w:rsidRDefault="00754F9F" w:rsidP="00B70461">
      <w:pPr>
        <w:rPr>
          <w:rFonts w:ascii="Arial" w:hAnsi="Arial" w:cs="Arial"/>
        </w:rPr>
      </w:pPr>
      <w:r>
        <w:rPr>
          <w:rFonts w:ascii="Arial" w:hAnsi="Arial" w:cs="Arial"/>
        </w:rPr>
        <w:t xml:space="preserve">                                                                              ΙΩΑΝΝΗΣ Δ. ΤΑΓΚΑΛΕΓΚΑΣ  </w:t>
      </w:r>
    </w:p>
    <w:p w:rsidR="00E01A67" w:rsidRDefault="00754F9F" w:rsidP="00B70461">
      <w:pPr>
        <w:rPr>
          <w:rFonts w:ascii="Calibri" w:hAnsi="Calibri" w:cs="Calibri"/>
          <w:b/>
          <w:bCs/>
          <w:i/>
          <w:iCs/>
          <w:sz w:val="18"/>
          <w:szCs w:val="18"/>
        </w:rPr>
        <w:sectPr w:rsidR="00E01A67" w:rsidSect="00E95196">
          <w:footerReference w:type="default" r:id="rId9"/>
          <w:pgSz w:w="11907" w:h="16840" w:code="9"/>
          <w:pgMar w:top="1418" w:right="1701" w:bottom="1418" w:left="1701" w:header="720" w:footer="720" w:gutter="0"/>
          <w:cols w:space="720"/>
        </w:sectPr>
      </w:pPr>
      <w:r>
        <w:rPr>
          <w:rFonts w:ascii="Arial" w:hAnsi="Arial" w:cs="Arial"/>
        </w:rPr>
        <w:t xml:space="preserve">                                                                               ΔΗΜΑΡΧΟΣ ΛΕΒΑΔΕΩΝ </w:t>
      </w:r>
    </w:p>
    <w:tbl>
      <w:tblPr>
        <w:tblW w:w="15756" w:type="dxa"/>
        <w:jc w:val="center"/>
        <w:tblLook w:val="04A0"/>
      </w:tblPr>
      <w:tblGrid>
        <w:gridCol w:w="391"/>
        <w:gridCol w:w="248"/>
        <w:gridCol w:w="3854"/>
        <w:gridCol w:w="1576"/>
        <w:gridCol w:w="409"/>
        <w:gridCol w:w="1124"/>
        <w:gridCol w:w="1001"/>
        <w:gridCol w:w="122"/>
        <w:gridCol w:w="1330"/>
        <w:gridCol w:w="605"/>
        <w:gridCol w:w="375"/>
        <w:gridCol w:w="1279"/>
        <w:gridCol w:w="254"/>
        <w:gridCol w:w="1332"/>
        <w:gridCol w:w="137"/>
        <w:gridCol w:w="873"/>
        <w:gridCol w:w="169"/>
        <w:gridCol w:w="57"/>
        <w:gridCol w:w="620"/>
      </w:tblGrid>
      <w:tr w:rsidR="00333C49" w:rsidRPr="00333C49" w:rsidTr="00460BD9">
        <w:trPr>
          <w:gridAfter w:val="2"/>
          <w:wAfter w:w="677" w:type="dxa"/>
          <w:trHeight w:val="225"/>
          <w:jc w:val="center"/>
        </w:trPr>
        <w:tc>
          <w:tcPr>
            <w:tcW w:w="15079" w:type="dxa"/>
            <w:gridSpan w:val="17"/>
            <w:tcBorders>
              <w:top w:val="nil"/>
              <w:left w:val="nil"/>
              <w:bottom w:val="nil"/>
              <w:right w:val="nil"/>
            </w:tcBorders>
            <w:shd w:val="clear" w:color="000000" w:fill="FFFFFF"/>
            <w:noWrap/>
            <w:vAlign w:val="bottom"/>
            <w:hideMark/>
          </w:tcPr>
          <w:p w:rsidR="00CD297C" w:rsidRPr="00333C49" w:rsidRDefault="00CD297C" w:rsidP="00333C49">
            <w:pPr>
              <w:jc w:val="center"/>
              <w:rPr>
                <w:rFonts w:ascii="Calibri" w:hAnsi="Calibri" w:cs="Calibri"/>
                <w:b/>
                <w:bCs/>
              </w:rPr>
            </w:pPr>
          </w:p>
        </w:tc>
      </w:tr>
      <w:tr w:rsidR="00892611" w:rsidRPr="00333C49" w:rsidTr="00460BD9">
        <w:trPr>
          <w:gridAfter w:val="1"/>
          <w:wAfter w:w="620" w:type="dxa"/>
          <w:trHeight w:val="225"/>
          <w:jc w:val="center"/>
        </w:trPr>
        <w:tc>
          <w:tcPr>
            <w:tcW w:w="15136" w:type="dxa"/>
            <w:gridSpan w:val="18"/>
            <w:tcBorders>
              <w:top w:val="nil"/>
              <w:left w:val="nil"/>
              <w:bottom w:val="nil"/>
              <w:right w:val="nil"/>
            </w:tcBorders>
            <w:shd w:val="clear" w:color="000000" w:fill="FFFFFF"/>
            <w:noWrap/>
            <w:vAlign w:val="bottom"/>
            <w:hideMark/>
          </w:tcPr>
          <w:tbl>
            <w:tblPr>
              <w:tblW w:w="14780" w:type="dxa"/>
              <w:tblLook w:val="04A0"/>
            </w:tblPr>
            <w:tblGrid>
              <w:gridCol w:w="554"/>
              <w:gridCol w:w="6521"/>
              <w:gridCol w:w="1508"/>
              <w:gridCol w:w="1592"/>
              <w:gridCol w:w="1003"/>
              <w:gridCol w:w="1593"/>
              <w:gridCol w:w="1003"/>
              <w:gridCol w:w="1122"/>
            </w:tblGrid>
            <w:tr w:rsidR="00892611" w:rsidRPr="00FC4063" w:rsidTr="00892611">
              <w:trPr>
                <w:trHeight w:val="260"/>
              </w:trPr>
              <w:tc>
                <w:tcPr>
                  <w:tcW w:w="14780" w:type="dxa"/>
                  <w:gridSpan w:val="8"/>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ΑΠΟΤΕΛΕΣΜΑΤA ΕΚΤΕΛΕΣΗΣ  ΠΡΟΫΠΟΛΟΓΙΣΜΟΥ  ΕΣΟΔΩΝ Γ' ΤΡΙΜΗΝΟΥ  2020</w:t>
                  </w:r>
                </w:p>
              </w:tc>
            </w:tr>
            <w:tr w:rsidR="00892611" w:rsidRPr="00FC4063" w:rsidTr="00892611">
              <w:trPr>
                <w:trHeight w:val="285"/>
              </w:trPr>
              <w:tc>
                <w:tcPr>
                  <w:tcW w:w="438"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6521"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1508"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1592"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16"/>
                      <w:szCs w:val="16"/>
                    </w:rPr>
                  </w:pPr>
                  <w:r w:rsidRPr="00FC4063">
                    <w:rPr>
                      <w:rFonts w:ascii="Calibri" w:hAnsi="Calibri" w:cs="Calibri"/>
                      <w:b/>
                      <w:bCs/>
                      <w:sz w:val="16"/>
                      <w:szCs w:val="16"/>
                    </w:rPr>
                    <w:t> </w:t>
                  </w:r>
                </w:p>
              </w:tc>
              <w:tc>
                <w:tcPr>
                  <w:tcW w:w="1003"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sz w:val="16"/>
                      <w:szCs w:val="16"/>
                    </w:rPr>
                  </w:pPr>
                  <w:r w:rsidRPr="00FC4063">
                    <w:rPr>
                      <w:rFonts w:ascii="Calibri" w:hAnsi="Calibri" w:cs="Calibri"/>
                      <w:sz w:val="16"/>
                      <w:szCs w:val="16"/>
                    </w:rPr>
                    <w:t> </w:t>
                  </w:r>
                </w:p>
              </w:tc>
              <w:tc>
                <w:tcPr>
                  <w:tcW w:w="3718" w:type="dxa"/>
                  <w:gridSpan w:val="3"/>
                  <w:tcBorders>
                    <w:top w:val="nil"/>
                    <w:left w:val="nil"/>
                    <w:bottom w:val="single" w:sz="8" w:space="0" w:color="auto"/>
                    <w:right w:val="nil"/>
                  </w:tcBorders>
                  <w:shd w:val="clear" w:color="000000" w:fill="FFFFFF"/>
                  <w:noWrap/>
                  <w:vAlign w:val="center"/>
                  <w:hideMark/>
                </w:tcPr>
                <w:p w:rsidR="00892611" w:rsidRPr="00FC4063" w:rsidRDefault="00892611" w:rsidP="00892611">
                  <w:pPr>
                    <w:jc w:val="center"/>
                    <w:rPr>
                      <w:rFonts w:ascii="Calibri" w:hAnsi="Calibri" w:cs="Calibri"/>
                      <w:i/>
                      <w:iCs/>
                      <w:sz w:val="16"/>
                      <w:szCs w:val="16"/>
                    </w:rPr>
                  </w:pPr>
                  <w:r w:rsidRPr="00FC4063">
                    <w:rPr>
                      <w:rFonts w:ascii="Calibri" w:hAnsi="Calibri" w:cs="Calibri"/>
                      <w:i/>
                      <w:iCs/>
                      <w:sz w:val="16"/>
                      <w:szCs w:val="16"/>
                    </w:rPr>
                    <w:t>ΠΕΡΙΟΔΟΣ 1/1/2020 - 30/9/2020.</w:t>
                  </w:r>
                </w:p>
              </w:tc>
            </w:tr>
            <w:tr w:rsidR="00892611" w:rsidRPr="00FC4063" w:rsidTr="00892611">
              <w:trPr>
                <w:trHeight w:val="260"/>
              </w:trPr>
              <w:tc>
                <w:tcPr>
                  <w:tcW w:w="438"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Κ.Α.</w:t>
                  </w:r>
                </w:p>
              </w:tc>
              <w:tc>
                <w:tcPr>
                  <w:tcW w:w="6521" w:type="dxa"/>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ΑΝΑΚΕΦΑΛΑΙΩΣΗ ΕΣΟΔΩΝ</w:t>
                  </w:r>
                </w:p>
              </w:tc>
              <w:tc>
                <w:tcPr>
                  <w:tcW w:w="1508" w:type="dxa"/>
                  <w:tcBorders>
                    <w:top w:val="single" w:sz="8" w:space="0" w:color="auto"/>
                    <w:left w:val="nil"/>
                    <w:bottom w:val="single" w:sz="4" w:space="0" w:color="auto"/>
                    <w:right w:val="single" w:sz="8" w:space="0" w:color="auto"/>
                  </w:tcBorders>
                  <w:shd w:val="clear" w:color="000000" w:fill="99CCFF"/>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Προϋπ/σμός</w:t>
                  </w:r>
                </w:p>
              </w:tc>
              <w:tc>
                <w:tcPr>
                  <w:tcW w:w="1592" w:type="dxa"/>
                  <w:tcBorders>
                    <w:top w:val="single" w:sz="8" w:space="0" w:color="auto"/>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Βεβαιωθέντα</w:t>
                  </w:r>
                </w:p>
              </w:tc>
              <w:tc>
                <w:tcPr>
                  <w:tcW w:w="1003" w:type="dxa"/>
                  <w:tcBorders>
                    <w:top w:val="single" w:sz="8" w:space="0" w:color="auto"/>
                    <w:left w:val="nil"/>
                    <w:bottom w:val="single" w:sz="4" w:space="0" w:color="auto"/>
                    <w:right w:val="nil"/>
                  </w:tcBorders>
                  <w:shd w:val="clear" w:color="000000" w:fill="99CCFF"/>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w:t>
                  </w:r>
                </w:p>
              </w:tc>
              <w:tc>
                <w:tcPr>
                  <w:tcW w:w="1593" w:type="dxa"/>
                  <w:tcBorders>
                    <w:top w:val="nil"/>
                    <w:left w:val="single" w:sz="8" w:space="0" w:color="auto"/>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Εισπραχθέντα</w:t>
                  </w:r>
                </w:p>
              </w:tc>
              <w:tc>
                <w:tcPr>
                  <w:tcW w:w="2125" w:type="dxa"/>
                  <w:gridSpan w:val="2"/>
                  <w:tcBorders>
                    <w:top w:val="single" w:sz="8" w:space="0" w:color="auto"/>
                    <w:left w:val="nil"/>
                    <w:bottom w:val="single" w:sz="4" w:space="0" w:color="auto"/>
                    <w:right w:val="single" w:sz="8" w:space="0" w:color="000000"/>
                  </w:tcBorders>
                  <w:shd w:val="clear" w:color="000000" w:fill="99CCFF"/>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t>%</w:t>
                  </w:r>
                </w:p>
              </w:tc>
            </w:tr>
            <w:tr w:rsidR="00892611" w:rsidRPr="00FC4063" w:rsidTr="00892611">
              <w:trPr>
                <w:trHeight w:val="270"/>
              </w:trPr>
              <w:tc>
                <w:tcPr>
                  <w:tcW w:w="438" w:type="dxa"/>
                  <w:vMerge/>
                  <w:tcBorders>
                    <w:top w:val="single" w:sz="8" w:space="0" w:color="auto"/>
                    <w:left w:val="single" w:sz="8" w:space="0" w:color="auto"/>
                    <w:bottom w:val="single" w:sz="8" w:space="0" w:color="000000"/>
                    <w:right w:val="single" w:sz="4" w:space="0" w:color="auto"/>
                  </w:tcBorders>
                  <w:vAlign w:val="center"/>
                  <w:hideMark/>
                </w:tcPr>
                <w:p w:rsidR="00892611" w:rsidRPr="00FC4063" w:rsidRDefault="00892611" w:rsidP="00892611">
                  <w:pPr>
                    <w:rPr>
                      <w:rFonts w:ascii="Calibri" w:hAnsi="Calibri" w:cs="Calibri"/>
                      <w:b/>
                      <w:bCs/>
                    </w:rPr>
                  </w:pPr>
                </w:p>
              </w:tc>
              <w:tc>
                <w:tcPr>
                  <w:tcW w:w="6521" w:type="dxa"/>
                  <w:vMerge/>
                  <w:tcBorders>
                    <w:top w:val="single" w:sz="8" w:space="0" w:color="auto"/>
                    <w:left w:val="single" w:sz="4" w:space="0" w:color="auto"/>
                    <w:bottom w:val="single" w:sz="8" w:space="0" w:color="000000"/>
                    <w:right w:val="single" w:sz="8" w:space="0" w:color="auto"/>
                  </w:tcBorders>
                  <w:vAlign w:val="center"/>
                  <w:hideMark/>
                </w:tcPr>
                <w:p w:rsidR="00892611" w:rsidRPr="00FC4063" w:rsidRDefault="00892611" w:rsidP="00892611">
                  <w:pPr>
                    <w:rPr>
                      <w:rFonts w:ascii="Calibri" w:hAnsi="Calibri" w:cs="Calibri"/>
                      <w:b/>
                      <w:bCs/>
                    </w:rPr>
                  </w:pPr>
                </w:p>
              </w:tc>
              <w:tc>
                <w:tcPr>
                  <w:tcW w:w="1508" w:type="dxa"/>
                  <w:tcBorders>
                    <w:top w:val="nil"/>
                    <w:left w:val="nil"/>
                    <w:bottom w:val="single" w:sz="8" w:space="0" w:color="auto"/>
                    <w:right w:val="single" w:sz="8" w:space="0" w:color="auto"/>
                  </w:tcBorders>
                  <w:shd w:val="clear" w:color="000000" w:fill="99CCFF"/>
                  <w:vAlign w:val="center"/>
                  <w:hideMark/>
                </w:tcPr>
                <w:p w:rsidR="00892611" w:rsidRPr="00FC4063" w:rsidRDefault="00892611" w:rsidP="00892611">
                  <w:pPr>
                    <w:jc w:val="center"/>
                    <w:rPr>
                      <w:rFonts w:ascii="Calibri" w:hAnsi="Calibri" w:cs="Calibri"/>
                    </w:rPr>
                  </w:pPr>
                  <w:r w:rsidRPr="00FC4063">
                    <w:rPr>
                      <w:rFonts w:ascii="Calibri" w:hAnsi="Calibri" w:cs="Calibri"/>
                    </w:rPr>
                    <w:t>1</w:t>
                  </w:r>
                </w:p>
              </w:tc>
              <w:tc>
                <w:tcPr>
                  <w:tcW w:w="1592" w:type="dxa"/>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rPr>
                  </w:pPr>
                  <w:r w:rsidRPr="00FC4063">
                    <w:rPr>
                      <w:rFonts w:ascii="Calibri" w:hAnsi="Calibri" w:cs="Calibri"/>
                    </w:rPr>
                    <w:t>2</w:t>
                  </w:r>
                </w:p>
              </w:tc>
              <w:tc>
                <w:tcPr>
                  <w:tcW w:w="1003" w:type="dxa"/>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rPr>
                  </w:pPr>
                  <w:r w:rsidRPr="00FC4063">
                    <w:rPr>
                      <w:rFonts w:ascii="Calibri" w:hAnsi="Calibri" w:cs="Calibri"/>
                    </w:rPr>
                    <w:t>2/1</w:t>
                  </w:r>
                </w:p>
              </w:tc>
              <w:tc>
                <w:tcPr>
                  <w:tcW w:w="1593" w:type="dxa"/>
                  <w:tcBorders>
                    <w:top w:val="nil"/>
                    <w:left w:val="single" w:sz="8" w:space="0" w:color="auto"/>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rPr>
                  </w:pPr>
                  <w:r w:rsidRPr="00FC4063">
                    <w:rPr>
                      <w:rFonts w:ascii="Calibri" w:hAnsi="Calibri" w:cs="Calibri"/>
                    </w:rPr>
                    <w:t>3</w:t>
                  </w:r>
                </w:p>
              </w:tc>
              <w:tc>
                <w:tcPr>
                  <w:tcW w:w="1003" w:type="dxa"/>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rPr>
                  </w:pPr>
                  <w:r w:rsidRPr="00FC4063">
                    <w:rPr>
                      <w:rFonts w:ascii="Calibri" w:hAnsi="Calibri" w:cs="Calibri"/>
                    </w:rPr>
                    <w:t>3/1</w:t>
                  </w:r>
                </w:p>
              </w:tc>
              <w:tc>
                <w:tcPr>
                  <w:tcW w:w="1122" w:type="dxa"/>
                  <w:tcBorders>
                    <w:top w:val="nil"/>
                    <w:left w:val="nil"/>
                    <w:bottom w:val="single" w:sz="8" w:space="0" w:color="auto"/>
                    <w:right w:val="single" w:sz="8" w:space="0" w:color="auto"/>
                  </w:tcBorders>
                  <w:shd w:val="clear" w:color="000000" w:fill="99CCFF"/>
                  <w:vAlign w:val="center"/>
                  <w:hideMark/>
                </w:tcPr>
                <w:p w:rsidR="00892611" w:rsidRPr="00FC4063" w:rsidRDefault="00892611" w:rsidP="00892611">
                  <w:pPr>
                    <w:jc w:val="center"/>
                    <w:rPr>
                      <w:rFonts w:ascii="Calibri" w:hAnsi="Calibri" w:cs="Calibri"/>
                    </w:rPr>
                  </w:pPr>
                  <w:r w:rsidRPr="00FC4063">
                    <w:rPr>
                      <w:rFonts w:ascii="Calibri" w:hAnsi="Calibri" w:cs="Calibri"/>
                    </w:rPr>
                    <w:t>3/2</w:t>
                  </w:r>
                </w:p>
              </w:tc>
            </w:tr>
            <w:tr w:rsidR="00892611" w:rsidRPr="00FC4063" w:rsidTr="00892611">
              <w:trPr>
                <w:trHeight w:val="315"/>
              </w:trPr>
              <w:tc>
                <w:tcPr>
                  <w:tcW w:w="438"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0</w:t>
                  </w:r>
                </w:p>
              </w:tc>
              <w:tc>
                <w:tcPr>
                  <w:tcW w:w="6521" w:type="dxa"/>
                  <w:tcBorders>
                    <w:top w:val="nil"/>
                    <w:left w:val="nil"/>
                    <w:bottom w:val="single" w:sz="4" w:space="0" w:color="auto"/>
                    <w:right w:val="nil"/>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Τακτικά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6.869.337,60</w:t>
                  </w:r>
                </w:p>
              </w:tc>
              <w:tc>
                <w:tcPr>
                  <w:tcW w:w="1592"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4.989.729,18</w:t>
                  </w:r>
                </w:p>
              </w:tc>
              <w:tc>
                <w:tcPr>
                  <w:tcW w:w="1003" w:type="dxa"/>
                  <w:tcBorders>
                    <w:top w:val="nil"/>
                    <w:left w:val="nil"/>
                    <w:bottom w:val="single" w:sz="4" w:space="0" w:color="auto"/>
                    <w:right w:val="nil"/>
                  </w:tcBorders>
                  <w:shd w:val="clear" w:color="000000" w:fill="FFFF99"/>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72,64%</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4.292.447,92</w:t>
                  </w:r>
                </w:p>
              </w:tc>
              <w:tc>
                <w:tcPr>
                  <w:tcW w:w="1003" w:type="dxa"/>
                  <w:tcBorders>
                    <w:top w:val="nil"/>
                    <w:left w:val="nil"/>
                    <w:bottom w:val="single" w:sz="4" w:space="0" w:color="auto"/>
                    <w:right w:val="single" w:sz="4" w:space="0" w:color="auto"/>
                  </w:tcBorders>
                  <w:shd w:val="clear" w:color="000000" w:fill="FFFF99"/>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62,49%</w:t>
                  </w:r>
                </w:p>
              </w:tc>
              <w:tc>
                <w:tcPr>
                  <w:tcW w:w="1122" w:type="dxa"/>
                  <w:tcBorders>
                    <w:top w:val="nil"/>
                    <w:left w:val="nil"/>
                    <w:bottom w:val="single" w:sz="4" w:space="0" w:color="auto"/>
                    <w:right w:val="single" w:sz="8" w:space="0" w:color="auto"/>
                  </w:tcBorders>
                  <w:shd w:val="clear" w:color="000000" w:fill="FFFF99"/>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86,03%</w:t>
                  </w:r>
                </w:p>
              </w:tc>
            </w:tr>
            <w:tr w:rsidR="00892611" w:rsidRPr="00FC4063" w:rsidTr="00892611">
              <w:trPr>
                <w:trHeight w:val="27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01</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Πρόσοδοι από ακίνητη περιούσια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379.800,00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138.296,13</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36,41%</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69.959,49</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18,42%</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50,59%</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02</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Πρόσοδοι από κινητή περιούσια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102.000,00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33.597,95</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32,94%</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33.597,95</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32,94%</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03</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Έσοδα από ανταποδοτικά τέλη και δικαιώματα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1.302.500,00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1.090.151,31</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83,70%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555.664,19</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42,66%</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50,97%</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04</w:t>
                  </w:r>
                </w:p>
              </w:tc>
              <w:tc>
                <w:tcPr>
                  <w:tcW w:w="6521" w:type="dxa"/>
                  <w:tcBorders>
                    <w:top w:val="nil"/>
                    <w:left w:val="nil"/>
                    <w:bottom w:val="single" w:sz="4" w:space="0" w:color="auto"/>
                    <w:right w:val="nil"/>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Έσοδα από λοιπά τέλη - δικαιώματα και παροχή υπηρεσιών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292.000,00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109.738,62</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37,58%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84.190,50</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28,83%</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76,72%</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05</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Φόροι και εισφορές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192.538,00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143.176,29</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74,36%</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81.766,91</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42,47%</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57,11%</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06</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Έσοδα από επιχορηγήσεις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4.564.777,71</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3.434.663,99</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75,24%</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3.434.663,99</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75,24%</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07</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Λοιπά τακτικά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35.721,89</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40.104,89</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112,27%</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32.604,89</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91,27%</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81,30%</w:t>
                  </w:r>
                </w:p>
              </w:tc>
            </w:tr>
            <w:tr w:rsidR="00892611" w:rsidRPr="00FC4063" w:rsidTr="00892611">
              <w:trPr>
                <w:trHeight w:val="330"/>
              </w:trPr>
              <w:tc>
                <w:tcPr>
                  <w:tcW w:w="438"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1</w:t>
                  </w:r>
                </w:p>
              </w:tc>
              <w:tc>
                <w:tcPr>
                  <w:tcW w:w="6521" w:type="dxa"/>
                  <w:tcBorders>
                    <w:top w:val="nil"/>
                    <w:left w:val="nil"/>
                    <w:bottom w:val="single" w:sz="4" w:space="0" w:color="auto"/>
                    <w:right w:val="nil"/>
                  </w:tcBorders>
                  <w:shd w:val="clear" w:color="000000" w:fill="FFFF99"/>
                  <w:vAlign w:val="center"/>
                  <w:hideMark/>
                </w:tcPr>
                <w:p w:rsidR="00892611" w:rsidRPr="00FC4063" w:rsidRDefault="00892611" w:rsidP="00892611">
                  <w:pPr>
                    <w:jc w:val="both"/>
                    <w:rPr>
                      <w:rFonts w:ascii="Calibri" w:hAnsi="Calibri" w:cs="Calibri"/>
                      <w:b/>
                      <w:bCs/>
                      <w:sz w:val="18"/>
                      <w:szCs w:val="18"/>
                    </w:rPr>
                  </w:pPr>
                  <w:r w:rsidRPr="00FC4063">
                    <w:rPr>
                      <w:rFonts w:ascii="Calibri" w:hAnsi="Calibri" w:cs="Calibri"/>
                      <w:b/>
                      <w:bCs/>
                      <w:sz w:val="18"/>
                      <w:szCs w:val="18"/>
                    </w:rPr>
                    <w:t>Έκτακτα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6.022.784,58</w:t>
                  </w:r>
                </w:p>
              </w:tc>
              <w:tc>
                <w:tcPr>
                  <w:tcW w:w="1592"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1.830.837,06</w:t>
                  </w:r>
                </w:p>
              </w:tc>
              <w:tc>
                <w:tcPr>
                  <w:tcW w:w="1003" w:type="dxa"/>
                  <w:tcBorders>
                    <w:top w:val="nil"/>
                    <w:left w:val="nil"/>
                    <w:bottom w:val="single" w:sz="4" w:space="0" w:color="auto"/>
                    <w:right w:val="nil"/>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30,40%</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1.830.821,32</w:t>
                  </w:r>
                </w:p>
              </w:tc>
              <w:tc>
                <w:tcPr>
                  <w:tcW w:w="1003"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30,40%</w:t>
                  </w:r>
                </w:p>
              </w:tc>
              <w:tc>
                <w:tcPr>
                  <w:tcW w:w="1122" w:type="dxa"/>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100,00%</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11</w:t>
                  </w:r>
                </w:p>
              </w:tc>
              <w:tc>
                <w:tcPr>
                  <w:tcW w:w="6521" w:type="dxa"/>
                  <w:tcBorders>
                    <w:top w:val="nil"/>
                    <w:left w:val="nil"/>
                    <w:bottom w:val="single" w:sz="4" w:space="0" w:color="auto"/>
                    <w:right w:val="nil"/>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Έσοδα από την εκποίηση κινητής και ακίνητης περιούσιας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12</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Επιχορηγήσεις για κάλυψη λειτουργικών δαπανών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1.009.418,28</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609.563,45</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60,39%</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609.563,45</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60,39%</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13</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Επιχορηγήσεις για επενδυτικές δαπάνες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4.851.259,30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1.165.411,90</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24,02%</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1.165.411,90</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24,02%</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14</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Δωρεές - κληρονομιές - κληροδοσίες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707,00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15</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Προσαυξήσεις - πρόστιμα - παράβολα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116.200,00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54.433,97</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46,85%</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54.418,23</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46,83%</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99,97%</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16</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Λοιπά έκτακτα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45.200,00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1.427,74</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3,16%</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1.427,74</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3,16%</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892611">
              <w:trPr>
                <w:trHeight w:val="315"/>
              </w:trPr>
              <w:tc>
                <w:tcPr>
                  <w:tcW w:w="438"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2</w:t>
                  </w:r>
                </w:p>
              </w:tc>
              <w:tc>
                <w:tcPr>
                  <w:tcW w:w="6521" w:type="dxa"/>
                  <w:tcBorders>
                    <w:top w:val="nil"/>
                    <w:left w:val="nil"/>
                    <w:bottom w:val="single" w:sz="4" w:space="0" w:color="auto"/>
                    <w:right w:val="nil"/>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 xml:space="preserve">Έσοδα παρελθόντων οικονομικών ετών </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550.350,00</w:t>
                  </w:r>
                </w:p>
              </w:tc>
              <w:tc>
                <w:tcPr>
                  <w:tcW w:w="1592"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753.844,36</w:t>
                  </w:r>
                </w:p>
              </w:tc>
              <w:tc>
                <w:tcPr>
                  <w:tcW w:w="1003" w:type="dxa"/>
                  <w:tcBorders>
                    <w:top w:val="nil"/>
                    <w:left w:val="nil"/>
                    <w:bottom w:val="single" w:sz="4" w:space="0" w:color="auto"/>
                    <w:right w:val="nil"/>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136,98%</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574.474,23</w:t>
                  </w:r>
                </w:p>
              </w:tc>
              <w:tc>
                <w:tcPr>
                  <w:tcW w:w="1003"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104,38%</w:t>
                  </w:r>
                </w:p>
              </w:tc>
              <w:tc>
                <w:tcPr>
                  <w:tcW w:w="1122" w:type="dxa"/>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76,21%</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21</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Τακτικά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518.350,00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709.598,20</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136,90%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554.800,63</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107,03%</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78,19%</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22</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Έκτακτα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32.000,00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44.246,16</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138,27%</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19.673,60</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61,48%</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44,46%</w:t>
                  </w:r>
                </w:p>
              </w:tc>
            </w:tr>
            <w:tr w:rsidR="00892611" w:rsidRPr="00FC4063" w:rsidTr="00892611">
              <w:trPr>
                <w:trHeight w:val="315"/>
              </w:trPr>
              <w:tc>
                <w:tcPr>
                  <w:tcW w:w="438"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3</w:t>
                  </w:r>
                </w:p>
              </w:tc>
              <w:tc>
                <w:tcPr>
                  <w:tcW w:w="6521" w:type="dxa"/>
                  <w:tcBorders>
                    <w:top w:val="nil"/>
                    <w:left w:val="nil"/>
                    <w:bottom w:val="single" w:sz="4" w:space="0" w:color="auto"/>
                    <w:right w:val="nil"/>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Εισπράξεις από δάνεια και απαιτήσεις από Π.Ο.Ε.</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5.678.845,14</w:t>
                  </w:r>
                </w:p>
              </w:tc>
              <w:tc>
                <w:tcPr>
                  <w:tcW w:w="1592"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5.400.520,42</w:t>
                  </w:r>
                </w:p>
              </w:tc>
              <w:tc>
                <w:tcPr>
                  <w:tcW w:w="1003" w:type="dxa"/>
                  <w:tcBorders>
                    <w:top w:val="nil"/>
                    <w:left w:val="nil"/>
                    <w:bottom w:val="single" w:sz="4" w:space="0" w:color="auto"/>
                    <w:right w:val="nil"/>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95,10%</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1.282.064,67</w:t>
                  </w:r>
                </w:p>
              </w:tc>
              <w:tc>
                <w:tcPr>
                  <w:tcW w:w="1003"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22,58%</w:t>
                  </w:r>
                </w:p>
              </w:tc>
              <w:tc>
                <w:tcPr>
                  <w:tcW w:w="1122" w:type="dxa"/>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23,74%</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31</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Εισπράξεις από δάνεια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483.800,00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205.475,28</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42,47%</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205.475,28</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42,47%</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32</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Εισπρακτέα υπόλοιπα προηγούμενων οικονομικών ετών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5.195.045,14</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5.195.045,14</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1.076.589,39</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20,72%</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20,72%</w:t>
                  </w:r>
                </w:p>
              </w:tc>
            </w:tr>
            <w:tr w:rsidR="00892611" w:rsidRPr="00FC4063" w:rsidTr="00892611">
              <w:trPr>
                <w:trHeight w:val="285"/>
              </w:trPr>
              <w:tc>
                <w:tcPr>
                  <w:tcW w:w="438"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4</w:t>
                  </w:r>
                </w:p>
              </w:tc>
              <w:tc>
                <w:tcPr>
                  <w:tcW w:w="6521" w:type="dxa"/>
                  <w:tcBorders>
                    <w:top w:val="nil"/>
                    <w:left w:val="nil"/>
                    <w:bottom w:val="single" w:sz="4" w:space="0" w:color="auto"/>
                    <w:right w:val="nil"/>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Εισπράξεις υπέρ Δημοσίου και τρίτων</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3.600.850,45</w:t>
                  </w:r>
                </w:p>
              </w:tc>
              <w:tc>
                <w:tcPr>
                  <w:tcW w:w="1592" w:type="dxa"/>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2.347.822,10</w:t>
                  </w:r>
                </w:p>
              </w:tc>
              <w:tc>
                <w:tcPr>
                  <w:tcW w:w="1003" w:type="dxa"/>
                  <w:tcBorders>
                    <w:top w:val="nil"/>
                    <w:left w:val="single" w:sz="4" w:space="0" w:color="auto"/>
                    <w:bottom w:val="single" w:sz="4" w:space="0" w:color="auto"/>
                    <w:right w:val="nil"/>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65,20%</w:t>
                  </w:r>
                </w:p>
              </w:tc>
              <w:tc>
                <w:tcPr>
                  <w:tcW w:w="1593" w:type="dxa"/>
                  <w:tcBorders>
                    <w:top w:val="nil"/>
                    <w:left w:val="single" w:sz="8" w:space="0" w:color="auto"/>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2.345.089,82</w:t>
                  </w:r>
                </w:p>
              </w:tc>
              <w:tc>
                <w:tcPr>
                  <w:tcW w:w="1003" w:type="dxa"/>
                  <w:tcBorders>
                    <w:top w:val="nil"/>
                    <w:left w:val="single" w:sz="4" w:space="0" w:color="auto"/>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65,13%</w:t>
                  </w:r>
                </w:p>
              </w:tc>
              <w:tc>
                <w:tcPr>
                  <w:tcW w:w="1122" w:type="dxa"/>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99,88%</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41</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Εισπράξεις υπέρ του δημόσιου</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2.884.000,00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1.905.321,25</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66,07%</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1.902.593,97</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65,97%</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65,97%</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42</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Επιστροφές χρημάτων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229.872,45</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56.353,59</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24,52%</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56.348,59</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24,51%</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24,51%</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43</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Εσοδα προς απόδοση σε τρίτους (Νομικά ή φυσικά πρόσωπα)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486.978,00</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386.147,26</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79,29%</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386.147,26</w:t>
                  </w:r>
                </w:p>
              </w:tc>
              <w:tc>
                <w:tcPr>
                  <w:tcW w:w="100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79,29%</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79,29%</w:t>
                  </w:r>
                </w:p>
              </w:tc>
            </w:tr>
            <w:tr w:rsidR="00892611" w:rsidRPr="00FC4063" w:rsidTr="00892611">
              <w:trPr>
                <w:trHeight w:val="260"/>
              </w:trPr>
              <w:tc>
                <w:tcPr>
                  <w:tcW w:w="438"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5</w:t>
                  </w:r>
                </w:p>
              </w:tc>
              <w:tc>
                <w:tcPr>
                  <w:tcW w:w="6521" w:type="dxa"/>
                  <w:tcBorders>
                    <w:top w:val="nil"/>
                    <w:left w:val="nil"/>
                    <w:bottom w:val="single" w:sz="4" w:space="0" w:color="auto"/>
                    <w:right w:val="nil"/>
                  </w:tcBorders>
                  <w:shd w:val="clear" w:color="000000" w:fill="FFFFFF"/>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Χρηματικό υπόλοιπο προηγούμενου Έτους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4.607.078,26</w:t>
                  </w:r>
                </w:p>
              </w:tc>
              <w:tc>
                <w:tcPr>
                  <w:tcW w:w="159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4.607.078,26</w:t>
                  </w:r>
                </w:p>
              </w:tc>
              <w:tc>
                <w:tcPr>
                  <w:tcW w:w="1003" w:type="dxa"/>
                  <w:tcBorders>
                    <w:top w:val="nil"/>
                    <w:left w:val="single" w:sz="4" w:space="0" w:color="auto"/>
                    <w:bottom w:val="single" w:sz="4" w:space="0" w:color="auto"/>
                    <w:right w:val="nil"/>
                  </w:tcBorders>
                  <w:shd w:val="clear" w:color="000000" w:fill="FFFFFF"/>
                  <w:noWrap/>
                  <w:vAlign w:val="center"/>
                  <w:hideMark/>
                </w:tcPr>
                <w:p w:rsidR="00892611" w:rsidRPr="00FC4063" w:rsidRDefault="00892611" w:rsidP="00892611">
                  <w:pPr>
                    <w:jc w:val="right"/>
                    <w:rPr>
                      <w:rFonts w:ascii="Calibri" w:hAnsi="Calibri" w:cs="Calibri"/>
                      <w:b/>
                      <w:bCs/>
                      <w:sz w:val="18"/>
                      <w:szCs w:val="18"/>
                    </w:rPr>
                  </w:pPr>
                  <w:r w:rsidRPr="00FC4063">
                    <w:rPr>
                      <w:rFonts w:ascii="Calibri" w:hAnsi="Calibri" w:cs="Calibri"/>
                      <w:b/>
                      <w:bCs/>
                      <w:sz w:val="18"/>
                      <w:szCs w:val="18"/>
                    </w:rPr>
                    <w:t>100,00%</w:t>
                  </w:r>
                </w:p>
              </w:tc>
              <w:tc>
                <w:tcPr>
                  <w:tcW w:w="1593" w:type="dxa"/>
                  <w:tcBorders>
                    <w:top w:val="nil"/>
                    <w:left w:val="single" w:sz="8" w:space="0" w:color="auto"/>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4.607.078,26</w:t>
                  </w:r>
                </w:p>
              </w:tc>
              <w:tc>
                <w:tcPr>
                  <w:tcW w:w="1003" w:type="dxa"/>
                  <w:tcBorders>
                    <w:top w:val="nil"/>
                    <w:left w:val="single" w:sz="4" w:space="0" w:color="auto"/>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rPr>
                  </w:pPr>
                  <w:r w:rsidRPr="00FC4063">
                    <w:rPr>
                      <w:rFonts w:ascii="Calibri" w:hAnsi="Calibri" w:cs="Calibri"/>
                      <w:b/>
                      <w:bCs/>
                      <w:sz w:val="18"/>
                      <w:szCs w:val="18"/>
                    </w:rPr>
                    <w:t>100,00%</w:t>
                  </w:r>
                </w:p>
              </w:tc>
              <w:tc>
                <w:tcPr>
                  <w:tcW w:w="1122" w:type="dxa"/>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rPr>
                  </w:pPr>
                  <w:r w:rsidRPr="00FC4063">
                    <w:rPr>
                      <w:rFonts w:ascii="Calibri" w:hAnsi="Calibri" w:cs="Calibri"/>
                      <w:b/>
                      <w:bCs/>
                      <w:sz w:val="18"/>
                      <w:szCs w:val="18"/>
                    </w:rPr>
                    <w:t>100,00%</w:t>
                  </w:r>
                </w:p>
              </w:tc>
            </w:tr>
            <w:tr w:rsidR="00892611" w:rsidRPr="00FC4063" w:rsidTr="00892611">
              <w:trPr>
                <w:trHeight w:val="330"/>
              </w:trPr>
              <w:tc>
                <w:tcPr>
                  <w:tcW w:w="438" w:type="dxa"/>
                  <w:tcBorders>
                    <w:top w:val="nil"/>
                    <w:left w:val="single" w:sz="8" w:space="0" w:color="auto"/>
                    <w:bottom w:val="single" w:sz="8" w:space="0" w:color="auto"/>
                    <w:right w:val="single" w:sz="4" w:space="0" w:color="auto"/>
                  </w:tcBorders>
                  <w:shd w:val="clear" w:color="000000" w:fill="99CCFF"/>
                  <w:noWrap/>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 </w:t>
                  </w:r>
                </w:p>
              </w:tc>
              <w:tc>
                <w:tcPr>
                  <w:tcW w:w="6521" w:type="dxa"/>
                  <w:tcBorders>
                    <w:top w:val="nil"/>
                    <w:left w:val="nil"/>
                    <w:bottom w:val="single" w:sz="8" w:space="0" w:color="auto"/>
                    <w:right w:val="nil"/>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Σύνολα  εσόδων </w:t>
                  </w:r>
                </w:p>
              </w:tc>
              <w:tc>
                <w:tcPr>
                  <w:tcW w:w="1508" w:type="dxa"/>
                  <w:tcBorders>
                    <w:top w:val="nil"/>
                    <w:left w:val="single" w:sz="8" w:space="0" w:color="auto"/>
                    <w:bottom w:val="single" w:sz="8" w:space="0" w:color="auto"/>
                    <w:right w:val="single" w:sz="8"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27.329.246,03</w:t>
                  </w:r>
                </w:p>
              </w:tc>
              <w:tc>
                <w:tcPr>
                  <w:tcW w:w="1592" w:type="dxa"/>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19.929.831,38</w:t>
                  </w:r>
                </w:p>
              </w:tc>
              <w:tc>
                <w:tcPr>
                  <w:tcW w:w="1003" w:type="dxa"/>
                  <w:tcBorders>
                    <w:top w:val="nil"/>
                    <w:left w:val="nil"/>
                    <w:bottom w:val="single" w:sz="8" w:space="0" w:color="auto"/>
                    <w:right w:val="nil"/>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72,92%</w:t>
                  </w:r>
                </w:p>
              </w:tc>
              <w:tc>
                <w:tcPr>
                  <w:tcW w:w="1593" w:type="dxa"/>
                  <w:tcBorders>
                    <w:top w:val="nil"/>
                    <w:left w:val="single" w:sz="8" w:space="0" w:color="auto"/>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14.931.976,22</w:t>
                  </w:r>
                </w:p>
              </w:tc>
              <w:tc>
                <w:tcPr>
                  <w:tcW w:w="1003" w:type="dxa"/>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54,64%</w:t>
                  </w:r>
                </w:p>
              </w:tc>
              <w:tc>
                <w:tcPr>
                  <w:tcW w:w="1122" w:type="dxa"/>
                  <w:tcBorders>
                    <w:top w:val="nil"/>
                    <w:left w:val="nil"/>
                    <w:bottom w:val="single" w:sz="8" w:space="0" w:color="auto"/>
                    <w:right w:val="single" w:sz="8"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74,92%</w:t>
                  </w:r>
                </w:p>
              </w:tc>
            </w:tr>
          </w:tbl>
          <w:p w:rsidR="00892611" w:rsidRPr="00333C49" w:rsidRDefault="00892611" w:rsidP="00892611">
            <w:pPr>
              <w:jc w:val="center"/>
              <w:rPr>
                <w:rFonts w:ascii="Calibri" w:hAnsi="Calibri" w:cs="Calibri"/>
                <w:b/>
                <w:bCs/>
              </w:rPr>
            </w:pPr>
          </w:p>
        </w:tc>
      </w:tr>
      <w:tr w:rsidR="00892611" w:rsidRPr="00FC4063" w:rsidTr="00460BD9">
        <w:trPr>
          <w:trHeight w:val="260"/>
          <w:jc w:val="center"/>
        </w:trPr>
        <w:tc>
          <w:tcPr>
            <w:tcW w:w="15756" w:type="dxa"/>
            <w:gridSpan w:val="19"/>
            <w:tcBorders>
              <w:top w:val="nil"/>
              <w:left w:val="nil"/>
              <w:bottom w:val="nil"/>
              <w:right w:val="nil"/>
            </w:tcBorders>
            <w:shd w:val="clear" w:color="000000" w:fill="FFFFFF"/>
            <w:noWrap/>
            <w:vAlign w:val="center"/>
            <w:hideMark/>
          </w:tcPr>
          <w:p w:rsidR="00904FD9" w:rsidRDefault="00904FD9" w:rsidP="00892611">
            <w:pPr>
              <w:jc w:val="center"/>
              <w:rPr>
                <w:rFonts w:ascii="Calibri" w:hAnsi="Calibri" w:cs="Calibri"/>
                <w:b/>
                <w:bCs/>
              </w:rPr>
            </w:pPr>
          </w:p>
          <w:p w:rsidR="00892611" w:rsidRPr="00FC4063" w:rsidRDefault="00892611" w:rsidP="00892611">
            <w:pPr>
              <w:jc w:val="center"/>
              <w:rPr>
                <w:rFonts w:ascii="Calibri" w:hAnsi="Calibri" w:cs="Calibri"/>
                <w:b/>
                <w:bCs/>
              </w:rPr>
            </w:pPr>
            <w:r w:rsidRPr="00FC4063">
              <w:rPr>
                <w:rFonts w:ascii="Calibri" w:hAnsi="Calibri" w:cs="Calibri"/>
                <w:b/>
                <w:bCs/>
              </w:rPr>
              <w:lastRenderedPageBreak/>
              <w:t xml:space="preserve">ΤΡΙΜΗΝΙΑΙΑ ΕΚΘΕΣΗ  </w:t>
            </w:r>
          </w:p>
        </w:tc>
      </w:tr>
      <w:tr w:rsidR="00892611" w:rsidRPr="00FC4063" w:rsidTr="00460BD9">
        <w:trPr>
          <w:trHeight w:val="260"/>
          <w:jc w:val="center"/>
        </w:trPr>
        <w:tc>
          <w:tcPr>
            <w:tcW w:w="15756" w:type="dxa"/>
            <w:gridSpan w:val="19"/>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rPr>
            </w:pPr>
            <w:r w:rsidRPr="00FC4063">
              <w:rPr>
                <w:rFonts w:ascii="Calibri" w:hAnsi="Calibri" w:cs="Calibri"/>
                <w:b/>
                <w:bCs/>
              </w:rPr>
              <w:lastRenderedPageBreak/>
              <w:t xml:space="preserve"> ΑΠΟΤΕΛΕΣΜΑΤA ΕΚΤΕΛΕΣΗΣ  ΠΡΟΫΠΟΛΟΓΙΣΜΟΥ  ΔΑΠΑΝΩΝ Γ' ΤΡΙΜΗΝΟΥ 2020</w:t>
            </w:r>
          </w:p>
        </w:tc>
      </w:tr>
      <w:tr w:rsidR="00892611" w:rsidRPr="00FC4063" w:rsidTr="00460BD9">
        <w:trPr>
          <w:trHeight w:val="195"/>
          <w:jc w:val="center"/>
        </w:trPr>
        <w:tc>
          <w:tcPr>
            <w:tcW w:w="639" w:type="dxa"/>
            <w:gridSpan w:val="2"/>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3854"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1576"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1533" w:type="dxa"/>
            <w:gridSpan w:val="2"/>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1001" w:type="dxa"/>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1452" w:type="dxa"/>
            <w:gridSpan w:val="2"/>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980" w:type="dxa"/>
            <w:gridSpan w:val="2"/>
            <w:tcBorders>
              <w:top w:val="nil"/>
              <w:left w:val="nil"/>
              <w:bottom w:val="nil"/>
              <w:right w:val="nil"/>
            </w:tcBorders>
            <w:shd w:val="clear" w:color="000000" w:fill="FFFFFF"/>
            <w:noWrap/>
            <w:vAlign w:val="center"/>
            <w:hideMark/>
          </w:tcPr>
          <w:p w:rsidR="00892611" w:rsidRPr="00FC4063" w:rsidRDefault="00892611" w:rsidP="00892611">
            <w:pPr>
              <w:jc w:val="center"/>
              <w:rPr>
                <w:rFonts w:ascii="Calibri" w:hAnsi="Calibri" w:cs="Calibri"/>
                <w:b/>
                <w:bCs/>
                <w:sz w:val="22"/>
                <w:szCs w:val="22"/>
              </w:rPr>
            </w:pPr>
            <w:r w:rsidRPr="00FC4063">
              <w:rPr>
                <w:rFonts w:ascii="Calibri" w:hAnsi="Calibri" w:cs="Calibri"/>
                <w:b/>
                <w:bCs/>
                <w:sz w:val="22"/>
                <w:szCs w:val="22"/>
              </w:rPr>
              <w:t> </w:t>
            </w:r>
          </w:p>
        </w:tc>
        <w:tc>
          <w:tcPr>
            <w:tcW w:w="4721" w:type="dxa"/>
            <w:gridSpan w:val="8"/>
            <w:tcBorders>
              <w:top w:val="nil"/>
              <w:left w:val="nil"/>
              <w:bottom w:val="single" w:sz="8" w:space="0" w:color="auto"/>
              <w:right w:val="nil"/>
            </w:tcBorders>
            <w:shd w:val="clear" w:color="000000" w:fill="FFFFFF"/>
            <w:noWrap/>
            <w:vAlign w:val="center"/>
            <w:hideMark/>
          </w:tcPr>
          <w:p w:rsidR="00892611" w:rsidRPr="00FC4063" w:rsidRDefault="00892611" w:rsidP="00892611">
            <w:pPr>
              <w:jc w:val="center"/>
              <w:rPr>
                <w:rFonts w:ascii="Calibri" w:hAnsi="Calibri" w:cs="Calibri"/>
                <w:i/>
                <w:iCs/>
                <w:sz w:val="16"/>
                <w:szCs w:val="16"/>
              </w:rPr>
            </w:pPr>
            <w:r w:rsidRPr="00FC4063">
              <w:rPr>
                <w:rFonts w:ascii="Calibri" w:hAnsi="Calibri" w:cs="Calibri"/>
                <w:i/>
                <w:iCs/>
                <w:sz w:val="16"/>
                <w:szCs w:val="16"/>
              </w:rPr>
              <w:t>ΠΕΡΙΟΔΟΣ 1/1/2020-  30/9/2020</w:t>
            </w:r>
          </w:p>
        </w:tc>
      </w:tr>
      <w:tr w:rsidR="00892611" w:rsidRPr="00FC4063" w:rsidTr="00460BD9">
        <w:trPr>
          <w:trHeight w:val="290"/>
          <w:jc w:val="center"/>
        </w:trPr>
        <w:tc>
          <w:tcPr>
            <w:tcW w:w="639" w:type="dxa"/>
            <w:gridSpan w:val="2"/>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Κ.Α.</w:t>
            </w:r>
          </w:p>
        </w:tc>
        <w:tc>
          <w:tcPr>
            <w:tcW w:w="3854"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ΑΝΑΚΕΦΑΛΑΙΩΣΗ ΕΞΟΔΩΝ </w:t>
            </w:r>
          </w:p>
        </w:tc>
        <w:tc>
          <w:tcPr>
            <w:tcW w:w="1576" w:type="dxa"/>
            <w:tcBorders>
              <w:top w:val="single" w:sz="8" w:space="0" w:color="auto"/>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Προϋπ/σμός</w:t>
            </w:r>
          </w:p>
        </w:tc>
        <w:tc>
          <w:tcPr>
            <w:tcW w:w="1533"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Δεσμευθέντα </w:t>
            </w:r>
          </w:p>
        </w:tc>
        <w:tc>
          <w:tcPr>
            <w:tcW w:w="1001" w:type="dxa"/>
            <w:tcBorders>
              <w:top w:val="single" w:sz="8" w:space="0" w:color="auto"/>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  </w:t>
            </w:r>
          </w:p>
        </w:tc>
        <w:tc>
          <w:tcPr>
            <w:tcW w:w="1452"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Τιμολογηθέντα</w:t>
            </w:r>
          </w:p>
        </w:tc>
        <w:tc>
          <w:tcPr>
            <w:tcW w:w="980"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     </w:t>
            </w:r>
          </w:p>
        </w:tc>
        <w:tc>
          <w:tcPr>
            <w:tcW w:w="1533" w:type="dxa"/>
            <w:gridSpan w:val="2"/>
            <w:tcBorders>
              <w:top w:val="nil"/>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Ενταλθέντα</w:t>
            </w:r>
          </w:p>
        </w:tc>
        <w:tc>
          <w:tcPr>
            <w:tcW w:w="1469" w:type="dxa"/>
            <w:gridSpan w:val="2"/>
            <w:tcBorders>
              <w:top w:val="nil"/>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Πληρωθέντα</w:t>
            </w:r>
          </w:p>
        </w:tc>
        <w:tc>
          <w:tcPr>
            <w:tcW w:w="873" w:type="dxa"/>
            <w:tcBorders>
              <w:top w:val="nil"/>
              <w:left w:val="nil"/>
              <w:bottom w:val="single" w:sz="4"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     </w:t>
            </w:r>
          </w:p>
        </w:tc>
        <w:tc>
          <w:tcPr>
            <w:tcW w:w="846" w:type="dxa"/>
            <w:gridSpan w:val="3"/>
            <w:tcBorders>
              <w:top w:val="nil"/>
              <w:left w:val="nil"/>
              <w:bottom w:val="single" w:sz="4" w:space="0" w:color="auto"/>
              <w:right w:val="single" w:sz="8"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     </w:t>
            </w:r>
          </w:p>
        </w:tc>
      </w:tr>
      <w:tr w:rsidR="00892611" w:rsidRPr="00FC4063" w:rsidTr="00460BD9">
        <w:trPr>
          <w:trHeight w:val="270"/>
          <w:jc w:val="center"/>
        </w:trPr>
        <w:tc>
          <w:tcPr>
            <w:tcW w:w="639" w:type="dxa"/>
            <w:gridSpan w:val="2"/>
            <w:vMerge/>
            <w:tcBorders>
              <w:top w:val="single" w:sz="8" w:space="0" w:color="auto"/>
              <w:left w:val="single" w:sz="8" w:space="0" w:color="auto"/>
              <w:bottom w:val="single" w:sz="8" w:space="0" w:color="000000"/>
              <w:right w:val="single" w:sz="4" w:space="0" w:color="auto"/>
            </w:tcBorders>
            <w:vAlign w:val="center"/>
            <w:hideMark/>
          </w:tcPr>
          <w:p w:rsidR="00892611" w:rsidRPr="00FC4063" w:rsidRDefault="00892611" w:rsidP="00892611">
            <w:pPr>
              <w:rPr>
                <w:rFonts w:ascii="Calibri" w:hAnsi="Calibri" w:cs="Calibri"/>
                <w:b/>
                <w:bCs/>
                <w:sz w:val="18"/>
                <w:szCs w:val="18"/>
              </w:rPr>
            </w:pPr>
          </w:p>
        </w:tc>
        <w:tc>
          <w:tcPr>
            <w:tcW w:w="3854" w:type="dxa"/>
            <w:vMerge/>
            <w:tcBorders>
              <w:top w:val="single" w:sz="8" w:space="0" w:color="auto"/>
              <w:left w:val="single" w:sz="4" w:space="0" w:color="auto"/>
              <w:bottom w:val="single" w:sz="8" w:space="0" w:color="000000"/>
              <w:right w:val="single" w:sz="4" w:space="0" w:color="auto"/>
            </w:tcBorders>
            <w:vAlign w:val="center"/>
            <w:hideMark/>
          </w:tcPr>
          <w:p w:rsidR="00892611" w:rsidRPr="00FC4063" w:rsidRDefault="00892611" w:rsidP="00892611">
            <w:pPr>
              <w:rPr>
                <w:rFonts w:ascii="Calibri" w:hAnsi="Calibri" w:cs="Calibri"/>
                <w:b/>
                <w:bCs/>
                <w:sz w:val="18"/>
                <w:szCs w:val="18"/>
              </w:rPr>
            </w:pPr>
          </w:p>
        </w:tc>
        <w:tc>
          <w:tcPr>
            <w:tcW w:w="1576" w:type="dxa"/>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1</w:t>
            </w:r>
          </w:p>
        </w:tc>
        <w:tc>
          <w:tcPr>
            <w:tcW w:w="1533" w:type="dxa"/>
            <w:gridSpan w:val="2"/>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2</w:t>
            </w:r>
          </w:p>
        </w:tc>
        <w:tc>
          <w:tcPr>
            <w:tcW w:w="1001" w:type="dxa"/>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2/1</w:t>
            </w:r>
          </w:p>
        </w:tc>
        <w:tc>
          <w:tcPr>
            <w:tcW w:w="1452" w:type="dxa"/>
            <w:gridSpan w:val="2"/>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3</w:t>
            </w:r>
          </w:p>
        </w:tc>
        <w:tc>
          <w:tcPr>
            <w:tcW w:w="980" w:type="dxa"/>
            <w:gridSpan w:val="2"/>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3/1</w:t>
            </w:r>
          </w:p>
        </w:tc>
        <w:tc>
          <w:tcPr>
            <w:tcW w:w="1533" w:type="dxa"/>
            <w:gridSpan w:val="2"/>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4</w:t>
            </w:r>
          </w:p>
        </w:tc>
        <w:tc>
          <w:tcPr>
            <w:tcW w:w="1469" w:type="dxa"/>
            <w:gridSpan w:val="2"/>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5</w:t>
            </w:r>
          </w:p>
        </w:tc>
        <w:tc>
          <w:tcPr>
            <w:tcW w:w="873" w:type="dxa"/>
            <w:tcBorders>
              <w:top w:val="nil"/>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5/1</w:t>
            </w:r>
          </w:p>
        </w:tc>
        <w:tc>
          <w:tcPr>
            <w:tcW w:w="846" w:type="dxa"/>
            <w:gridSpan w:val="3"/>
            <w:tcBorders>
              <w:top w:val="nil"/>
              <w:left w:val="nil"/>
              <w:bottom w:val="single" w:sz="8" w:space="0" w:color="auto"/>
              <w:right w:val="single" w:sz="8" w:space="0" w:color="auto"/>
            </w:tcBorders>
            <w:shd w:val="clear" w:color="000000" w:fill="99CCFF"/>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5/3</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6.</w:t>
            </w:r>
          </w:p>
        </w:tc>
        <w:tc>
          <w:tcPr>
            <w:tcW w:w="3854" w:type="dxa"/>
            <w:tcBorders>
              <w:top w:val="nil"/>
              <w:left w:val="nil"/>
              <w:bottom w:val="single" w:sz="4" w:space="0" w:color="auto"/>
              <w:right w:val="single" w:sz="4" w:space="0" w:color="auto"/>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Έξοδα</w:t>
            </w:r>
          </w:p>
        </w:tc>
        <w:tc>
          <w:tcPr>
            <w:tcW w:w="1576"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10.926.990,59</w:t>
            </w:r>
          </w:p>
        </w:tc>
        <w:tc>
          <w:tcPr>
            <w:tcW w:w="1533"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9.968.890,04</w:t>
            </w:r>
          </w:p>
        </w:tc>
        <w:tc>
          <w:tcPr>
            <w:tcW w:w="1001"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91,23%</w:t>
            </w:r>
          </w:p>
        </w:tc>
        <w:tc>
          <w:tcPr>
            <w:tcW w:w="1452"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6.551.599,50</w:t>
            </w:r>
          </w:p>
        </w:tc>
        <w:tc>
          <w:tcPr>
            <w:tcW w:w="980"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59,96%</w:t>
            </w:r>
          </w:p>
        </w:tc>
        <w:tc>
          <w:tcPr>
            <w:tcW w:w="1533"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6.543.947,90</w:t>
            </w:r>
          </w:p>
        </w:tc>
        <w:tc>
          <w:tcPr>
            <w:tcW w:w="1469"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6.471.032,57</w:t>
            </w:r>
          </w:p>
        </w:tc>
        <w:tc>
          <w:tcPr>
            <w:tcW w:w="873"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59,22%</w:t>
            </w:r>
          </w:p>
        </w:tc>
        <w:tc>
          <w:tcPr>
            <w:tcW w:w="846" w:type="dxa"/>
            <w:gridSpan w:val="3"/>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98,77%</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60</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Αμοιβές και έξοδα προσωπικού</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5.852.246,63</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5.815.110,97</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99,37%</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3.977.752,83</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67,97%</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3.977.752,83</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3.977.752,83</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67,97%</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61</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Αμοιβές αιρετών και τρίτων</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708.387,74</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567.517,69</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80,11%</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318.101,91</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44,91%</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318.101,91</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305.191,51</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43,08%</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95,94%</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62</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Παροχές τρίτων</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1.793.243,46</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1.694.636,50</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94,50%</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1.110.981,33</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61,95%</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1.105.981,65</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1.072.982,79</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59,83%</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96,58%</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63</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Φόροι - τέλη</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54.415,00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10.646,50</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19,57%</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2.600,38</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4,78%</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2.600,38</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2.600,38</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4,78%</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64</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Λοιπά Γενικά έξοδα</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252.027,69</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127.435,84</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50,56%</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34.256,16</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13,59%</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34.096,16</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34.096,16</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13,53%</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99,53%</w:t>
            </w:r>
          </w:p>
        </w:tc>
      </w:tr>
      <w:tr w:rsidR="00892611" w:rsidRPr="00FC4063" w:rsidTr="00460BD9">
        <w:trPr>
          <w:trHeight w:val="51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65</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Πληρωμές για την εξυπηρέτηση δημοσίας πίστεως</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471.795,57</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334.664,86</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70,93%</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249.423,98</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52,87%</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249.423,98</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249.423,98</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52,87%</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66</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Δαπάνες προμήθειας αναλωσίμων</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666.337,10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600.049,19</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90,05%</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279.687,81</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41,97%</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279.106,56</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252.100,49</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37,83%</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90,14%</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67</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Πληρωμές - Μεταβιβάσεις σε τρίτους</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1.107.537,40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800.372,26</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72,27%</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560.838,87</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50,64%</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560.838,87</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560.838,87</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50,64%</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100,00%</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68</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Λοιπά Έξοδα</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21.000,00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18.456,23</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87,89%</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17.956,23</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85,51%</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16.045,56</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16.045,56</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76,41%</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89,36%</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7.</w:t>
            </w:r>
          </w:p>
        </w:tc>
        <w:tc>
          <w:tcPr>
            <w:tcW w:w="3854" w:type="dxa"/>
            <w:tcBorders>
              <w:top w:val="nil"/>
              <w:left w:val="nil"/>
              <w:bottom w:val="single" w:sz="4" w:space="0" w:color="auto"/>
              <w:right w:val="single" w:sz="4" w:space="0" w:color="auto"/>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Επενδύσεις</w:t>
            </w:r>
          </w:p>
        </w:tc>
        <w:tc>
          <w:tcPr>
            <w:tcW w:w="1576"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8.728.448,65</w:t>
            </w:r>
          </w:p>
        </w:tc>
        <w:tc>
          <w:tcPr>
            <w:tcW w:w="1533"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5.419.896,26</w:t>
            </w:r>
          </w:p>
        </w:tc>
        <w:tc>
          <w:tcPr>
            <w:tcW w:w="1001"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62,09%</w:t>
            </w:r>
          </w:p>
        </w:tc>
        <w:tc>
          <w:tcPr>
            <w:tcW w:w="1452"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1.596.780,66</w:t>
            </w:r>
          </w:p>
        </w:tc>
        <w:tc>
          <w:tcPr>
            <w:tcW w:w="980"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18,29%</w:t>
            </w:r>
          </w:p>
        </w:tc>
        <w:tc>
          <w:tcPr>
            <w:tcW w:w="1533"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1.596.780,66</w:t>
            </w:r>
          </w:p>
        </w:tc>
        <w:tc>
          <w:tcPr>
            <w:tcW w:w="1469"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1.414.856,12</w:t>
            </w:r>
          </w:p>
        </w:tc>
        <w:tc>
          <w:tcPr>
            <w:tcW w:w="873"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16,21%</w:t>
            </w:r>
          </w:p>
        </w:tc>
        <w:tc>
          <w:tcPr>
            <w:tcW w:w="846" w:type="dxa"/>
            <w:gridSpan w:val="3"/>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88,61%</w:t>
            </w:r>
          </w:p>
        </w:tc>
      </w:tr>
      <w:tr w:rsidR="00892611" w:rsidRPr="00FC4063" w:rsidTr="00460BD9">
        <w:trPr>
          <w:trHeight w:val="48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71</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Αγορές κτιρίων, τεχνικών έργων και προμήθειες παγίων</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608.552,70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486.763,33</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79,99%</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17.425,85</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2,86%</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17.425,85</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13.444,74</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2,21%</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77,15%</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73</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Έργα</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7.723.043,45</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4.699.847,67</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60,85%</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1.500.079,52</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19,42%</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1.500.079,52</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1.363.314,01</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17,65%</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90,88%</w:t>
            </w:r>
          </w:p>
        </w:tc>
      </w:tr>
      <w:tr w:rsidR="00892611" w:rsidRPr="00FC4063" w:rsidTr="00460BD9">
        <w:trPr>
          <w:trHeight w:val="345"/>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74</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Μελέτες, έρευνες, πειραματικές εργασίες κλπ</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396.852,50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233.285,26</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58,78%</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79.275,29</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19,98%</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79.275,29</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38.097,37</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9,60%</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48,06%</w:t>
            </w:r>
          </w:p>
        </w:tc>
      </w:tr>
      <w:tr w:rsidR="00892611" w:rsidRPr="00FC4063" w:rsidTr="00460BD9">
        <w:trPr>
          <w:trHeight w:val="48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75</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Τίτλοι πάγιας επένδυσης (συμμετοχές σε επιχειρήσεις)</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8.</w:t>
            </w:r>
          </w:p>
        </w:tc>
        <w:tc>
          <w:tcPr>
            <w:tcW w:w="3854" w:type="dxa"/>
            <w:tcBorders>
              <w:top w:val="nil"/>
              <w:left w:val="nil"/>
              <w:bottom w:val="single" w:sz="4" w:space="0" w:color="auto"/>
              <w:right w:val="single" w:sz="4" w:space="0" w:color="auto"/>
            </w:tcBorders>
            <w:shd w:val="clear" w:color="000000" w:fill="FFFF99"/>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 xml:space="preserve">Πληρωμές Π.Ο.Ε., αποδόσεις και προβλέψεις </w:t>
            </w:r>
          </w:p>
        </w:tc>
        <w:tc>
          <w:tcPr>
            <w:tcW w:w="1576"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7.609.298,06</w:t>
            </w:r>
          </w:p>
        </w:tc>
        <w:tc>
          <w:tcPr>
            <w:tcW w:w="1533"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3.705.178,70</w:t>
            </w:r>
          </w:p>
        </w:tc>
        <w:tc>
          <w:tcPr>
            <w:tcW w:w="1001"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48,69%</w:t>
            </w:r>
          </w:p>
        </w:tc>
        <w:tc>
          <w:tcPr>
            <w:tcW w:w="1452"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2.767.083,45</w:t>
            </w:r>
          </w:p>
        </w:tc>
        <w:tc>
          <w:tcPr>
            <w:tcW w:w="980"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36,36%</w:t>
            </w:r>
          </w:p>
        </w:tc>
        <w:tc>
          <w:tcPr>
            <w:tcW w:w="1533"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2.623.963,88</w:t>
            </w:r>
          </w:p>
        </w:tc>
        <w:tc>
          <w:tcPr>
            <w:tcW w:w="1469" w:type="dxa"/>
            <w:gridSpan w:val="2"/>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2.605.963,88</w:t>
            </w:r>
          </w:p>
        </w:tc>
        <w:tc>
          <w:tcPr>
            <w:tcW w:w="873" w:type="dxa"/>
            <w:tcBorders>
              <w:top w:val="nil"/>
              <w:left w:val="nil"/>
              <w:bottom w:val="single" w:sz="4" w:space="0" w:color="auto"/>
              <w:right w:val="single" w:sz="4"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34,25%</w:t>
            </w:r>
          </w:p>
        </w:tc>
        <w:tc>
          <w:tcPr>
            <w:tcW w:w="846" w:type="dxa"/>
            <w:gridSpan w:val="3"/>
            <w:tcBorders>
              <w:top w:val="nil"/>
              <w:left w:val="nil"/>
              <w:bottom w:val="single" w:sz="4" w:space="0" w:color="auto"/>
              <w:right w:val="single" w:sz="8" w:space="0" w:color="auto"/>
            </w:tcBorders>
            <w:shd w:val="clear" w:color="000000" w:fill="FFFF99"/>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94,18%</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81.</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Πληρωμές Π.Ο.Ε.</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819.078,48</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750.588,78</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91,64%</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746.547,75</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91,14%</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603.428,18</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603.428,18</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73,67%</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80,83%</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82.</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Αποδόσεις</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2.968.300,58</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2.954.589,92</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99,54%</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2.020.535,70</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68,07%</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2.020.535,70</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2.002.535,70</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67,46%</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99,11%</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83</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Επιχορηγούμενες πληρωμές Π.Ο.Ε.</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460BD9">
        <w:trPr>
          <w:trHeight w:val="260"/>
          <w:jc w:val="center"/>
        </w:trPr>
        <w:tc>
          <w:tcPr>
            <w:tcW w:w="639" w:type="dxa"/>
            <w:gridSpan w:val="2"/>
            <w:tcBorders>
              <w:top w:val="nil"/>
              <w:left w:val="single" w:sz="8" w:space="0" w:color="auto"/>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85.</w:t>
            </w:r>
          </w:p>
        </w:tc>
        <w:tc>
          <w:tcPr>
            <w:tcW w:w="3854" w:type="dxa"/>
            <w:tcBorders>
              <w:top w:val="nil"/>
              <w:left w:val="nil"/>
              <w:bottom w:val="single" w:sz="4" w:space="0" w:color="auto"/>
              <w:right w:val="single" w:sz="4" w:space="0" w:color="auto"/>
            </w:tcBorders>
            <w:shd w:val="clear" w:color="000000" w:fill="FFFFFF"/>
            <w:vAlign w:val="center"/>
            <w:hideMark/>
          </w:tcPr>
          <w:p w:rsidR="00892611" w:rsidRPr="00FC4063" w:rsidRDefault="00892611" w:rsidP="00892611">
            <w:pPr>
              <w:rPr>
                <w:rFonts w:ascii="Calibri" w:hAnsi="Calibri" w:cs="Calibri"/>
                <w:sz w:val="18"/>
                <w:szCs w:val="18"/>
              </w:rPr>
            </w:pPr>
            <w:r w:rsidRPr="00FC4063">
              <w:rPr>
                <w:rFonts w:ascii="Calibri" w:hAnsi="Calibri" w:cs="Calibri"/>
                <w:sz w:val="18"/>
                <w:szCs w:val="18"/>
              </w:rPr>
              <w:t>Προβλέψεις μη είσπραξης</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3.821.919,00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001"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460BD9">
        <w:trPr>
          <w:trHeight w:val="260"/>
          <w:jc w:val="center"/>
        </w:trPr>
        <w:tc>
          <w:tcPr>
            <w:tcW w:w="639" w:type="dxa"/>
            <w:gridSpan w:val="2"/>
            <w:tcBorders>
              <w:top w:val="nil"/>
              <w:left w:val="single" w:sz="8" w:space="0" w:color="auto"/>
              <w:bottom w:val="nil"/>
              <w:right w:val="single" w:sz="4" w:space="0" w:color="auto"/>
            </w:tcBorders>
            <w:shd w:val="clear" w:color="000000" w:fill="FFFFFF"/>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9</w:t>
            </w:r>
          </w:p>
        </w:tc>
        <w:tc>
          <w:tcPr>
            <w:tcW w:w="3854" w:type="dxa"/>
            <w:tcBorders>
              <w:top w:val="nil"/>
              <w:left w:val="nil"/>
              <w:bottom w:val="nil"/>
              <w:right w:val="single" w:sz="4" w:space="0" w:color="auto"/>
            </w:tcBorders>
            <w:shd w:val="clear" w:color="000000" w:fill="FFFFFF"/>
            <w:vAlign w:val="center"/>
            <w:hideMark/>
          </w:tcPr>
          <w:p w:rsidR="00892611" w:rsidRPr="00FC4063" w:rsidRDefault="00892611" w:rsidP="00892611">
            <w:pPr>
              <w:rPr>
                <w:rFonts w:ascii="Calibri" w:hAnsi="Calibri" w:cs="Calibri"/>
                <w:b/>
                <w:bCs/>
                <w:sz w:val="18"/>
                <w:szCs w:val="18"/>
              </w:rPr>
            </w:pPr>
            <w:r w:rsidRPr="00FC4063">
              <w:rPr>
                <w:rFonts w:ascii="Calibri" w:hAnsi="Calibri" w:cs="Calibri"/>
                <w:b/>
                <w:bCs/>
                <w:sz w:val="18"/>
                <w:szCs w:val="18"/>
              </w:rPr>
              <w:t>Αποθεματικό</w:t>
            </w:r>
          </w:p>
        </w:tc>
        <w:tc>
          <w:tcPr>
            <w:tcW w:w="1576"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rPr>
            </w:pPr>
            <w:r w:rsidRPr="00FC4063">
              <w:rPr>
                <w:rFonts w:ascii="Calibri" w:hAnsi="Calibri" w:cs="Calibri"/>
                <w:b/>
                <w:bCs/>
                <w:sz w:val="18"/>
                <w:szCs w:val="18"/>
              </w:rPr>
              <w:t>64.508,73</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rPr>
            </w:pPr>
            <w:r w:rsidRPr="00FC4063">
              <w:rPr>
                <w:rFonts w:ascii="Calibri" w:hAnsi="Calibri" w:cs="Calibri"/>
                <w:b/>
                <w:bCs/>
                <w:sz w:val="18"/>
                <w:szCs w:val="18"/>
              </w:rPr>
              <w:t> </w:t>
            </w:r>
          </w:p>
        </w:tc>
        <w:tc>
          <w:tcPr>
            <w:tcW w:w="1001" w:type="dxa"/>
            <w:tcBorders>
              <w:top w:val="nil"/>
              <w:left w:val="nil"/>
              <w:bottom w:val="nil"/>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b/>
                <w:bCs/>
                <w:sz w:val="18"/>
                <w:szCs w:val="18"/>
              </w:rPr>
            </w:pPr>
            <w:r w:rsidRPr="00FC4063">
              <w:rPr>
                <w:rFonts w:ascii="Calibri" w:hAnsi="Calibri" w:cs="Calibri"/>
                <w:b/>
                <w:bCs/>
                <w:sz w:val="18"/>
                <w:szCs w:val="18"/>
              </w:rPr>
              <w:t> </w:t>
            </w:r>
          </w:p>
        </w:tc>
        <w:tc>
          <w:tcPr>
            <w:tcW w:w="1452"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980"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533"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1469" w:type="dxa"/>
            <w:gridSpan w:val="2"/>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0,00%</w:t>
            </w:r>
          </w:p>
        </w:tc>
        <w:tc>
          <w:tcPr>
            <w:tcW w:w="846" w:type="dxa"/>
            <w:gridSpan w:val="3"/>
            <w:tcBorders>
              <w:top w:val="nil"/>
              <w:left w:val="nil"/>
              <w:bottom w:val="single" w:sz="4" w:space="0" w:color="auto"/>
              <w:right w:val="single" w:sz="8" w:space="0" w:color="auto"/>
            </w:tcBorders>
            <w:shd w:val="clear" w:color="000000" w:fill="FFFFFF"/>
            <w:noWrap/>
            <w:vAlign w:val="center"/>
            <w:hideMark/>
          </w:tcPr>
          <w:p w:rsidR="00892611" w:rsidRPr="00FC4063" w:rsidRDefault="00892611" w:rsidP="00892611">
            <w:pPr>
              <w:jc w:val="right"/>
              <w:rPr>
                <w:rFonts w:ascii="Calibri" w:hAnsi="Calibri" w:cs="Calibri"/>
                <w:sz w:val="18"/>
                <w:szCs w:val="18"/>
              </w:rPr>
            </w:pPr>
            <w:r w:rsidRPr="00FC4063">
              <w:rPr>
                <w:rFonts w:ascii="Calibri" w:hAnsi="Calibri" w:cs="Calibri"/>
                <w:sz w:val="18"/>
                <w:szCs w:val="18"/>
              </w:rPr>
              <w:t> </w:t>
            </w:r>
          </w:p>
        </w:tc>
      </w:tr>
      <w:tr w:rsidR="00892611" w:rsidRPr="00FC4063" w:rsidTr="00460BD9">
        <w:trPr>
          <w:trHeight w:val="330"/>
          <w:jc w:val="center"/>
        </w:trPr>
        <w:tc>
          <w:tcPr>
            <w:tcW w:w="639" w:type="dxa"/>
            <w:gridSpan w:val="2"/>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892611" w:rsidRPr="00FC4063" w:rsidRDefault="00892611" w:rsidP="00892611">
            <w:pPr>
              <w:jc w:val="center"/>
              <w:rPr>
                <w:rFonts w:ascii="Calibri" w:hAnsi="Calibri" w:cs="Calibri"/>
                <w:sz w:val="18"/>
                <w:szCs w:val="18"/>
              </w:rPr>
            </w:pPr>
            <w:r w:rsidRPr="00FC4063">
              <w:rPr>
                <w:rFonts w:ascii="Calibri" w:hAnsi="Calibri" w:cs="Calibri"/>
                <w:sz w:val="18"/>
                <w:szCs w:val="18"/>
              </w:rPr>
              <w:t> </w:t>
            </w:r>
          </w:p>
        </w:tc>
        <w:tc>
          <w:tcPr>
            <w:tcW w:w="3854" w:type="dxa"/>
            <w:tcBorders>
              <w:top w:val="single" w:sz="4" w:space="0" w:color="auto"/>
              <w:left w:val="nil"/>
              <w:bottom w:val="single" w:sz="8" w:space="0" w:color="auto"/>
              <w:right w:val="single" w:sz="4" w:space="0" w:color="auto"/>
            </w:tcBorders>
            <w:shd w:val="clear" w:color="000000" w:fill="99CCFF"/>
            <w:vAlign w:val="center"/>
            <w:hideMark/>
          </w:tcPr>
          <w:p w:rsidR="00892611" w:rsidRPr="00FC4063" w:rsidRDefault="00892611" w:rsidP="00892611">
            <w:pPr>
              <w:jc w:val="center"/>
              <w:rPr>
                <w:rFonts w:ascii="Calibri" w:hAnsi="Calibri" w:cs="Calibri"/>
                <w:b/>
                <w:bCs/>
                <w:sz w:val="18"/>
                <w:szCs w:val="18"/>
              </w:rPr>
            </w:pPr>
            <w:r w:rsidRPr="00FC4063">
              <w:rPr>
                <w:rFonts w:ascii="Calibri" w:hAnsi="Calibri" w:cs="Calibri"/>
                <w:b/>
                <w:bCs/>
                <w:sz w:val="18"/>
                <w:szCs w:val="18"/>
              </w:rPr>
              <w:t xml:space="preserve">Σύνολα δαπανών </w:t>
            </w:r>
          </w:p>
        </w:tc>
        <w:tc>
          <w:tcPr>
            <w:tcW w:w="1576" w:type="dxa"/>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27.329.246,03</w:t>
            </w:r>
          </w:p>
        </w:tc>
        <w:tc>
          <w:tcPr>
            <w:tcW w:w="1533" w:type="dxa"/>
            <w:gridSpan w:val="2"/>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19.093.965,00</w:t>
            </w:r>
          </w:p>
        </w:tc>
        <w:tc>
          <w:tcPr>
            <w:tcW w:w="1001" w:type="dxa"/>
            <w:tcBorders>
              <w:top w:val="single" w:sz="4" w:space="0" w:color="auto"/>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69,87%</w:t>
            </w:r>
          </w:p>
        </w:tc>
        <w:tc>
          <w:tcPr>
            <w:tcW w:w="1452" w:type="dxa"/>
            <w:gridSpan w:val="2"/>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10.915.463,61</w:t>
            </w:r>
          </w:p>
        </w:tc>
        <w:tc>
          <w:tcPr>
            <w:tcW w:w="980" w:type="dxa"/>
            <w:gridSpan w:val="2"/>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39,94%</w:t>
            </w:r>
          </w:p>
        </w:tc>
        <w:tc>
          <w:tcPr>
            <w:tcW w:w="1533" w:type="dxa"/>
            <w:gridSpan w:val="2"/>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10.764.692,44</w:t>
            </w:r>
          </w:p>
        </w:tc>
        <w:tc>
          <w:tcPr>
            <w:tcW w:w="1469" w:type="dxa"/>
            <w:gridSpan w:val="2"/>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10.491.852,57</w:t>
            </w:r>
          </w:p>
        </w:tc>
        <w:tc>
          <w:tcPr>
            <w:tcW w:w="873" w:type="dxa"/>
            <w:tcBorders>
              <w:top w:val="nil"/>
              <w:left w:val="nil"/>
              <w:bottom w:val="single" w:sz="8" w:space="0" w:color="auto"/>
              <w:right w:val="single" w:sz="4"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38,39%</w:t>
            </w:r>
          </w:p>
        </w:tc>
        <w:tc>
          <w:tcPr>
            <w:tcW w:w="846" w:type="dxa"/>
            <w:gridSpan w:val="3"/>
            <w:tcBorders>
              <w:top w:val="nil"/>
              <w:left w:val="nil"/>
              <w:bottom w:val="single" w:sz="8" w:space="0" w:color="auto"/>
              <w:right w:val="single" w:sz="8" w:space="0" w:color="auto"/>
            </w:tcBorders>
            <w:shd w:val="clear" w:color="000000" w:fill="99CCFF"/>
            <w:noWrap/>
            <w:vAlign w:val="center"/>
            <w:hideMark/>
          </w:tcPr>
          <w:p w:rsidR="00892611" w:rsidRPr="00FC4063" w:rsidRDefault="00892611" w:rsidP="00892611">
            <w:pPr>
              <w:jc w:val="right"/>
              <w:rPr>
                <w:rFonts w:ascii="Calibri" w:hAnsi="Calibri" w:cs="Calibri"/>
                <w:b/>
                <w:bCs/>
                <w:sz w:val="18"/>
                <w:szCs w:val="18"/>
                <w:u w:val="single"/>
              </w:rPr>
            </w:pPr>
            <w:r w:rsidRPr="00FC4063">
              <w:rPr>
                <w:rFonts w:ascii="Calibri" w:hAnsi="Calibri" w:cs="Calibri"/>
                <w:b/>
                <w:bCs/>
                <w:sz w:val="18"/>
                <w:szCs w:val="18"/>
                <w:u w:val="single"/>
              </w:rPr>
              <w:t>96,12%</w:t>
            </w:r>
          </w:p>
        </w:tc>
      </w:tr>
      <w:tr w:rsidR="00892611" w:rsidRPr="00F54237" w:rsidTr="00460BD9">
        <w:trPr>
          <w:gridAfter w:val="5"/>
          <w:wAfter w:w="1856" w:type="dxa"/>
          <w:trHeight w:val="285"/>
          <w:jc w:val="center"/>
        </w:trPr>
        <w:tc>
          <w:tcPr>
            <w:tcW w:w="13900" w:type="dxa"/>
            <w:gridSpan w:val="14"/>
            <w:tcBorders>
              <w:top w:val="nil"/>
              <w:left w:val="nil"/>
              <w:bottom w:val="nil"/>
              <w:right w:val="nil"/>
            </w:tcBorders>
            <w:shd w:val="clear" w:color="000000" w:fill="FFFFFF"/>
            <w:noWrap/>
            <w:vAlign w:val="bottom"/>
            <w:hideMark/>
          </w:tcPr>
          <w:p w:rsidR="00460BD9" w:rsidRDefault="00460BD9" w:rsidP="00892611">
            <w:pPr>
              <w:jc w:val="center"/>
              <w:rPr>
                <w:rFonts w:ascii="Calibri" w:hAnsi="Calibri" w:cs="Calibri"/>
                <w:b/>
                <w:bCs/>
              </w:rPr>
            </w:pPr>
          </w:p>
          <w:p w:rsidR="00460BD9" w:rsidRDefault="00460BD9" w:rsidP="00892611">
            <w:pPr>
              <w:jc w:val="center"/>
              <w:rPr>
                <w:rFonts w:ascii="Calibri" w:hAnsi="Calibri" w:cs="Calibri"/>
                <w:b/>
                <w:bCs/>
              </w:rPr>
            </w:pPr>
          </w:p>
          <w:p w:rsidR="00460BD9" w:rsidRDefault="00460BD9" w:rsidP="00892611">
            <w:pPr>
              <w:jc w:val="center"/>
              <w:rPr>
                <w:rFonts w:ascii="Calibri" w:hAnsi="Calibri" w:cs="Calibri"/>
                <w:b/>
                <w:bCs/>
              </w:rPr>
            </w:pPr>
          </w:p>
          <w:p w:rsidR="00460BD9" w:rsidRDefault="00460BD9" w:rsidP="00892611">
            <w:pPr>
              <w:jc w:val="center"/>
              <w:rPr>
                <w:rFonts w:ascii="Calibri" w:hAnsi="Calibri" w:cs="Calibri"/>
                <w:b/>
                <w:bCs/>
              </w:rPr>
            </w:pPr>
          </w:p>
          <w:p w:rsidR="00460BD9" w:rsidRDefault="00460BD9" w:rsidP="00892611">
            <w:pPr>
              <w:jc w:val="center"/>
              <w:rPr>
                <w:rFonts w:ascii="Calibri" w:hAnsi="Calibri" w:cs="Calibri"/>
                <w:b/>
                <w:bCs/>
              </w:rPr>
            </w:pPr>
          </w:p>
          <w:p w:rsidR="00460BD9" w:rsidRDefault="00460BD9" w:rsidP="00892611">
            <w:pPr>
              <w:jc w:val="center"/>
              <w:rPr>
                <w:rFonts w:ascii="Calibri" w:hAnsi="Calibri" w:cs="Calibri"/>
                <w:b/>
                <w:bCs/>
              </w:rPr>
            </w:pPr>
          </w:p>
          <w:p w:rsidR="00460BD9" w:rsidRDefault="00460BD9" w:rsidP="00892611">
            <w:pPr>
              <w:jc w:val="center"/>
              <w:rPr>
                <w:rFonts w:ascii="Calibri" w:hAnsi="Calibri" w:cs="Calibri"/>
                <w:b/>
                <w:bCs/>
              </w:rPr>
            </w:pPr>
          </w:p>
          <w:p w:rsidR="00892611" w:rsidRPr="00F54237" w:rsidRDefault="00892611" w:rsidP="00892611">
            <w:pPr>
              <w:jc w:val="center"/>
              <w:rPr>
                <w:rFonts w:ascii="Calibri" w:hAnsi="Calibri" w:cs="Calibri"/>
                <w:b/>
                <w:bCs/>
              </w:rPr>
            </w:pPr>
            <w:r w:rsidRPr="00F54237">
              <w:rPr>
                <w:rFonts w:ascii="Calibri" w:hAnsi="Calibri" w:cs="Calibri"/>
                <w:b/>
                <w:bCs/>
              </w:rPr>
              <w:t>ΣΤΟΙΧΕΙΑ  ΙΣΟΛΟΓΙΣΜΟΥ  Γ' ΤΡΙΜΗΝΟΥ 2020</w:t>
            </w:r>
          </w:p>
        </w:tc>
      </w:tr>
      <w:tr w:rsidR="00892611" w:rsidRPr="00F54237" w:rsidTr="00460BD9">
        <w:trPr>
          <w:gridAfter w:val="5"/>
          <w:wAfter w:w="1856" w:type="dxa"/>
          <w:trHeight w:val="585"/>
          <w:jc w:val="center"/>
        </w:trPr>
        <w:tc>
          <w:tcPr>
            <w:tcW w:w="6478" w:type="dxa"/>
            <w:gridSpan w:val="5"/>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lastRenderedPageBreak/>
              <w:t> </w:t>
            </w:r>
          </w:p>
        </w:tc>
        <w:tc>
          <w:tcPr>
            <w:tcW w:w="2247" w:type="dxa"/>
            <w:gridSpan w:val="3"/>
            <w:tcBorders>
              <w:top w:val="single" w:sz="8" w:space="0" w:color="auto"/>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t>τέλος Προηγούμενου έτους</w:t>
            </w:r>
          </w:p>
        </w:tc>
        <w:tc>
          <w:tcPr>
            <w:tcW w:w="1935"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t>Προηγούμενο τρίμηνο</w:t>
            </w:r>
          </w:p>
        </w:tc>
        <w:tc>
          <w:tcPr>
            <w:tcW w:w="1654"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t>Γ΄ Τρίμηνο 2020</w:t>
            </w:r>
          </w:p>
        </w:tc>
        <w:tc>
          <w:tcPr>
            <w:tcW w:w="1586" w:type="dxa"/>
            <w:gridSpan w:val="2"/>
            <w:tcBorders>
              <w:top w:val="single" w:sz="8" w:space="0" w:color="auto"/>
              <w:left w:val="nil"/>
              <w:bottom w:val="single" w:sz="4" w:space="0" w:color="auto"/>
              <w:right w:val="single" w:sz="8" w:space="0" w:color="auto"/>
            </w:tcBorders>
            <w:shd w:val="clear" w:color="000000" w:fill="99CCFF"/>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t>Μεταβολή %</w:t>
            </w:r>
          </w:p>
        </w:tc>
      </w:tr>
      <w:tr w:rsidR="00892611" w:rsidRPr="00F54237" w:rsidTr="00460BD9">
        <w:trPr>
          <w:gridAfter w:val="5"/>
          <w:wAfter w:w="1856" w:type="dxa"/>
          <w:trHeight w:val="345"/>
          <w:jc w:val="center"/>
        </w:trPr>
        <w:tc>
          <w:tcPr>
            <w:tcW w:w="6478" w:type="dxa"/>
            <w:gridSpan w:val="5"/>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t>ΣΤΟΙΧΕΙΑ ΕΝΕΡΓΗΤΙΚΟΥ</w:t>
            </w:r>
          </w:p>
        </w:tc>
        <w:tc>
          <w:tcPr>
            <w:tcW w:w="2247" w:type="dxa"/>
            <w:gridSpan w:val="3"/>
            <w:tcBorders>
              <w:top w:val="nil"/>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1</w:t>
            </w:r>
          </w:p>
        </w:tc>
        <w:tc>
          <w:tcPr>
            <w:tcW w:w="1935" w:type="dxa"/>
            <w:gridSpan w:val="2"/>
            <w:tcBorders>
              <w:top w:val="nil"/>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2</w:t>
            </w:r>
          </w:p>
        </w:tc>
        <w:tc>
          <w:tcPr>
            <w:tcW w:w="1654" w:type="dxa"/>
            <w:gridSpan w:val="2"/>
            <w:tcBorders>
              <w:top w:val="nil"/>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3</w:t>
            </w:r>
          </w:p>
        </w:tc>
        <w:tc>
          <w:tcPr>
            <w:tcW w:w="1586" w:type="dxa"/>
            <w:gridSpan w:val="2"/>
            <w:tcBorders>
              <w:top w:val="nil"/>
              <w:left w:val="nil"/>
              <w:bottom w:val="single" w:sz="4" w:space="0" w:color="auto"/>
              <w:right w:val="single" w:sz="8"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3/2</w:t>
            </w:r>
          </w:p>
        </w:tc>
      </w:tr>
      <w:tr w:rsidR="00892611" w:rsidRPr="00F54237" w:rsidTr="00460BD9">
        <w:trPr>
          <w:gridAfter w:val="5"/>
          <w:wAfter w:w="1856" w:type="dxa"/>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Α.</w:t>
            </w:r>
          </w:p>
        </w:tc>
        <w:tc>
          <w:tcPr>
            <w:tcW w:w="6087" w:type="dxa"/>
            <w:gridSpan w:val="4"/>
            <w:tcBorders>
              <w:top w:val="nil"/>
              <w:left w:val="nil"/>
              <w:bottom w:val="single" w:sz="4" w:space="0" w:color="auto"/>
              <w:right w:val="single" w:sz="4" w:space="0" w:color="auto"/>
            </w:tcBorders>
            <w:shd w:val="clear" w:color="000000" w:fill="FFFF99"/>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 xml:space="preserve">ΑΠΑΙΤΗΣΕΙΣ </w:t>
            </w:r>
          </w:p>
        </w:tc>
        <w:tc>
          <w:tcPr>
            <w:tcW w:w="2247" w:type="dxa"/>
            <w:gridSpan w:val="3"/>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5.268.752,53</w:t>
            </w:r>
          </w:p>
        </w:tc>
        <w:tc>
          <w:tcPr>
            <w:tcW w:w="1935"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5.225.055,17</w:t>
            </w:r>
          </w:p>
        </w:tc>
        <w:tc>
          <w:tcPr>
            <w:tcW w:w="1654"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5.110.343,46</w:t>
            </w:r>
          </w:p>
        </w:tc>
        <w:tc>
          <w:tcPr>
            <w:tcW w:w="1586" w:type="dxa"/>
            <w:gridSpan w:val="2"/>
            <w:tcBorders>
              <w:top w:val="nil"/>
              <w:left w:val="nil"/>
              <w:bottom w:val="single" w:sz="4" w:space="0" w:color="auto"/>
              <w:right w:val="single" w:sz="8"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-2,20%</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1.</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Απαιτήσεις από φόρους, τέλη κλπ</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5.195.005,14</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5.130.709,84</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4.997.815,16</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-2,59%</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2.</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Απαιτήσεις από Ελληνικό Δημόσιο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40,00</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40,00</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40,00</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0,00%</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3.</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Λοιπές απαιτήσεις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73.707,39</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94.305,33</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112.488,30</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19,28%</w:t>
            </w:r>
          </w:p>
        </w:tc>
      </w:tr>
      <w:tr w:rsidR="00892611" w:rsidRPr="00F54237" w:rsidTr="00460BD9">
        <w:trPr>
          <w:gridAfter w:val="5"/>
          <w:wAfter w:w="1856" w:type="dxa"/>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Β.</w:t>
            </w:r>
          </w:p>
        </w:tc>
        <w:tc>
          <w:tcPr>
            <w:tcW w:w="6087" w:type="dxa"/>
            <w:gridSpan w:val="4"/>
            <w:tcBorders>
              <w:top w:val="nil"/>
              <w:left w:val="nil"/>
              <w:bottom w:val="single" w:sz="4" w:space="0" w:color="auto"/>
              <w:right w:val="single" w:sz="4" w:space="0" w:color="auto"/>
            </w:tcBorders>
            <w:shd w:val="clear" w:color="000000" w:fill="FFFF99"/>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ΔΙΑΘΕΣΙΜΑ</w:t>
            </w:r>
          </w:p>
        </w:tc>
        <w:tc>
          <w:tcPr>
            <w:tcW w:w="2247" w:type="dxa"/>
            <w:gridSpan w:val="3"/>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4.607.078,26</w:t>
            </w:r>
          </w:p>
        </w:tc>
        <w:tc>
          <w:tcPr>
            <w:tcW w:w="1935"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4.642.842,88</w:t>
            </w:r>
          </w:p>
        </w:tc>
        <w:tc>
          <w:tcPr>
            <w:tcW w:w="1654"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4.440.123,65</w:t>
            </w:r>
          </w:p>
        </w:tc>
        <w:tc>
          <w:tcPr>
            <w:tcW w:w="1586" w:type="dxa"/>
            <w:gridSpan w:val="2"/>
            <w:tcBorders>
              <w:top w:val="nil"/>
              <w:left w:val="nil"/>
              <w:bottom w:val="single" w:sz="4" w:space="0" w:color="auto"/>
              <w:right w:val="single" w:sz="8"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-4,37%</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1.</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Ταμείο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3.030,95</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2.723,85</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1.734,37</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-36,33%</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2.</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Καταθέσεις όψεως και προθεσμίας</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4.604.047,31</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4.640.119,03</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4.438.389,28</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-4,35%</w:t>
            </w:r>
          </w:p>
        </w:tc>
      </w:tr>
      <w:tr w:rsidR="00892611" w:rsidRPr="00F54237" w:rsidTr="00460BD9">
        <w:trPr>
          <w:gridAfter w:val="5"/>
          <w:wAfter w:w="1856" w:type="dxa"/>
          <w:trHeight w:val="22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Γ</w:t>
            </w:r>
          </w:p>
        </w:tc>
        <w:tc>
          <w:tcPr>
            <w:tcW w:w="6087" w:type="dxa"/>
            <w:gridSpan w:val="4"/>
            <w:tcBorders>
              <w:top w:val="nil"/>
              <w:left w:val="nil"/>
              <w:bottom w:val="single" w:sz="4" w:space="0" w:color="auto"/>
              <w:right w:val="single" w:sz="4" w:space="0" w:color="auto"/>
            </w:tcBorders>
            <w:shd w:val="clear" w:color="000000" w:fill="FFFF99"/>
            <w:vAlign w:val="center"/>
            <w:hideMark/>
          </w:tcPr>
          <w:p w:rsidR="00892611" w:rsidRPr="00F54237" w:rsidRDefault="00892611" w:rsidP="00892611">
            <w:pPr>
              <w:rPr>
                <w:rFonts w:ascii="Calibri" w:hAnsi="Calibri" w:cs="Calibri"/>
                <w:b/>
                <w:bCs/>
              </w:rPr>
            </w:pPr>
            <w:r w:rsidRPr="00F54237">
              <w:rPr>
                <w:rFonts w:ascii="Calibri" w:hAnsi="Calibri" w:cs="Calibri"/>
                <w:b/>
                <w:bCs/>
              </w:rPr>
              <w:t>ΜΕΤΑΒΑΤΙΚΟΙ ΛΟΓΑΡΙΑΣΜΟΙ ΕΝΕΡΓΗΤΙΚΟΥ</w:t>
            </w:r>
          </w:p>
        </w:tc>
        <w:tc>
          <w:tcPr>
            <w:tcW w:w="2247" w:type="dxa"/>
            <w:gridSpan w:val="3"/>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176.428,52</w:t>
            </w:r>
          </w:p>
        </w:tc>
        <w:tc>
          <w:tcPr>
            <w:tcW w:w="1935"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176.428,52</w:t>
            </w:r>
          </w:p>
        </w:tc>
        <w:tc>
          <w:tcPr>
            <w:tcW w:w="1654"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176.428,52</w:t>
            </w:r>
          </w:p>
        </w:tc>
        <w:tc>
          <w:tcPr>
            <w:tcW w:w="1586" w:type="dxa"/>
            <w:gridSpan w:val="2"/>
            <w:tcBorders>
              <w:top w:val="nil"/>
              <w:left w:val="nil"/>
              <w:bottom w:val="single" w:sz="4" w:space="0" w:color="auto"/>
              <w:right w:val="single" w:sz="8"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 </w:t>
            </w:r>
          </w:p>
        </w:tc>
      </w:tr>
      <w:tr w:rsidR="00892611" w:rsidRPr="00F54237" w:rsidTr="00460BD9">
        <w:trPr>
          <w:gridAfter w:val="5"/>
          <w:wAfter w:w="1856" w:type="dxa"/>
          <w:trHeight w:val="27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1.</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Έξοδα επόμενων χρήσεων</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176.428,52</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176.428,52</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176.428,52</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0,00%</w:t>
            </w:r>
          </w:p>
        </w:tc>
      </w:tr>
      <w:tr w:rsidR="00892611" w:rsidRPr="00F54237" w:rsidTr="00460BD9">
        <w:trPr>
          <w:gridAfter w:val="5"/>
          <w:wAfter w:w="1856" w:type="dxa"/>
          <w:trHeight w:val="315"/>
          <w:jc w:val="center"/>
        </w:trPr>
        <w:tc>
          <w:tcPr>
            <w:tcW w:w="6478" w:type="dxa"/>
            <w:gridSpan w:val="5"/>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892611" w:rsidRPr="00F54237" w:rsidRDefault="00892611" w:rsidP="00892611">
            <w:pPr>
              <w:jc w:val="center"/>
              <w:rPr>
                <w:rFonts w:ascii="Calibri" w:hAnsi="Calibri" w:cs="Calibri"/>
                <w:b/>
                <w:bCs/>
              </w:rPr>
            </w:pPr>
            <w:r w:rsidRPr="00F54237">
              <w:rPr>
                <w:rFonts w:ascii="Calibri" w:hAnsi="Calibri" w:cs="Calibri"/>
                <w:b/>
                <w:bCs/>
              </w:rPr>
              <w:t>ΣΤΟΙΧΕΙΑ ΠΑΘΗΤΙΚΟΥ</w:t>
            </w:r>
          </w:p>
        </w:tc>
        <w:tc>
          <w:tcPr>
            <w:tcW w:w="2247" w:type="dxa"/>
            <w:gridSpan w:val="3"/>
            <w:tcBorders>
              <w:top w:val="single" w:sz="8" w:space="0" w:color="auto"/>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1</w:t>
            </w:r>
          </w:p>
        </w:tc>
        <w:tc>
          <w:tcPr>
            <w:tcW w:w="1935"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2</w:t>
            </w:r>
          </w:p>
        </w:tc>
        <w:tc>
          <w:tcPr>
            <w:tcW w:w="1654" w:type="dxa"/>
            <w:gridSpan w:val="2"/>
            <w:tcBorders>
              <w:top w:val="single" w:sz="8" w:space="0" w:color="auto"/>
              <w:left w:val="nil"/>
              <w:bottom w:val="single" w:sz="4" w:space="0" w:color="auto"/>
              <w:right w:val="single" w:sz="4" w:space="0" w:color="auto"/>
            </w:tcBorders>
            <w:shd w:val="clear" w:color="000000" w:fill="99CCFF"/>
            <w:vAlign w:val="center"/>
            <w:hideMark/>
          </w:tcPr>
          <w:p w:rsidR="00892611" w:rsidRPr="00F54237" w:rsidRDefault="00892611" w:rsidP="00892611">
            <w:pPr>
              <w:jc w:val="center"/>
              <w:rPr>
                <w:rFonts w:ascii="Calibri" w:hAnsi="Calibri" w:cs="Calibri"/>
              </w:rPr>
            </w:pPr>
            <w:r w:rsidRPr="00F54237">
              <w:rPr>
                <w:rFonts w:ascii="Calibri" w:hAnsi="Calibri" w:cs="Calibri"/>
              </w:rPr>
              <w:t>3</w:t>
            </w:r>
          </w:p>
        </w:tc>
        <w:tc>
          <w:tcPr>
            <w:tcW w:w="1586" w:type="dxa"/>
            <w:gridSpan w:val="2"/>
            <w:tcBorders>
              <w:top w:val="single" w:sz="8" w:space="0" w:color="auto"/>
              <w:left w:val="nil"/>
              <w:bottom w:val="single" w:sz="4" w:space="0" w:color="auto"/>
              <w:right w:val="single" w:sz="8" w:space="0" w:color="auto"/>
            </w:tcBorders>
            <w:shd w:val="clear" w:color="000000" w:fill="99CCFF"/>
            <w:vAlign w:val="center"/>
            <w:hideMark/>
          </w:tcPr>
          <w:p w:rsidR="00892611" w:rsidRPr="00F54237" w:rsidRDefault="00892611" w:rsidP="00892611">
            <w:pPr>
              <w:jc w:val="center"/>
              <w:rPr>
                <w:rFonts w:ascii="Calibri" w:hAnsi="Calibri" w:cs="Calibri"/>
                <w:sz w:val="18"/>
                <w:szCs w:val="18"/>
              </w:rPr>
            </w:pPr>
            <w:r w:rsidRPr="00F54237">
              <w:rPr>
                <w:rFonts w:ascii="Calibri" w:hAnsi="Calibri" w:cs="Calibri"/>
                <w:sz w:val="18"/>
                <w:szCs w:val="18"/>
              </w:rPr>
              <w:t>3/2</w:t>
            </w:r>
          </w:p>
        </w:tc>
      </w:tr>
      <w:tr w:rsidR="00892611" w:rsidRPr="00F54237" w:rsidTr="00460BD9">
        <w:trPr>
          <w:gridAfter w:val="5"/>
          <w:wAfter w:w="1856" w:type="dxa"/>
          <w:trHeight w:val="300"/>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Α.</w:t>
            </w:r>
          </w:p>
        </w:tc>
        <w:tc>
          <w:tcPr>
            <w:tcW w:w="6087" w:type="dxa"/>
            <w:gridSpan w:val="4"/>
            <w:tcBorders>
              <w:top w:val="nil"/>
              <w:left w:val="nil"/>
              <w:bottom w:val="single" w:sz="4" w:space="0" w:color="auto"/>
              <w:right w:val="single" w:sz="4" w:space="0" w:color="auto"/>
            </w:tcBorders>
            <w:shd w:val="clear" w:color="000000" w:fill="FFFF99"/>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ΥΠΟΧΡΕΩΣΕΙΣ ΑΠΟ ΔΑΝΕΙΑ</w:t>
            </w:r>
          </w:p>
        </w:tc>
        <w:tc>
          <w:tcPr>
            <w:tcW w:w="2247" w:type="dxa"/>
            <w:gridSpan w:val="3"/>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4.413.881,07</w:t>
            </w:r>
          </w:p>
        </w:tc>
        <w:tc>
          <w:tcPr>
            <w:tcW w:w="1935"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4.412.392,80</w:t>
            </w:r>
          </w:p>
        </w:tc>
        <w:tc>
          <w:tcPr>
            <w:tcW w:w="1654"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4.454.576,33</w:t>
            </w:r>
          </w:p>
        </w:tc>
        <w:tc>
          <w:tcPr>
            <w:tcW w:w="1586" w:type="dxa"/>
            <w:gridSpan w:val="2"/>
            <w:tcBorders>
              <w:top w:val="nil"/>
              <w:left w:val="nil"/>
              <w:bottom w:val="single" w:sz="4" w:space="0" w:color="auto"/>
              <w:right w:val="single" w:sz="8"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0,96%</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1.</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Μακροπρόθεσμες υποχρεώσεις σε τράπεζες</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4.116.818,19</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4.226.441,72</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4.322.293,47</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2,27%</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2.</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Βραχυπρόθεσμες υποχρεώσεις σε τράπεζες</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297.062,88</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185.951,08</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132.282,86</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-28,86%</w:t>
            </w:r>
          </w:p>
        </w:tc>
      </w:tr>
      <w:tr w:rsidR="00892611" w:rsidRPr="00F54237" w:rsidTr="00460BD9">
        <w:trPr>
          <w:gridAfter w:val="5"/>
          <w:wAfter w:w="1856" w:type="dxa"/>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 xml:space="preserve">Β. </w:t>
            </w:r>
          </w:p>
        </w:tc>
        <w:tc>
          <w:tcPr>
            <w:tcW w:w="6087" w:type="dxa"/>
            <w:gridSpan w:val="4"/>
            <w:tcBorders>
              <w:top w:val="nil"/>
              <w:left w:val="nil"/>
              <w:bottom w:val="single" w:sz="4" w:space="0" w:color="auto"/>
              <w:right w:val="single" w:sz="4" w:space="0" w:color="auto"/>
            </w:tcBorders>
            <w:shd w:val="clear" w:color="000000" w:fill="FFFF99"/>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ΒΡΑΧΥΠΡΟΘΕΣΜΕΣ ΥΠΟΧΡΕΩΣΕΙΣ</w:t>
            </w:r>
          </w:p>
        </w:tc>
        <w:tc>
          <w:tcPr>
            <w:tcW w:w="2247" w:type="dxa"/>
            <w:gridSpan w:val="3"/>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778.181,01</w:t>
            </w:r>
          </w:p>
        </w:tc>
        <w:tc>
          <w:tcPr>
            <w:tcW w:w="1935"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567.762,59</w:t>
            </w:r>
          </w:p>
        </w:tc>
        <w:tc>
          <w:tcPr>
            <w:tcW w:w="1654"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456.599,60</w:t>
            </w:r>
          </w:p>
        </w:tc>
        <w:tc>
          <w:tcPr>
            <w:tcW w:w="1586" w:type="dxa"/>
            <w:gridSpan w:val="2"/>
            <w:tcBorders>
              <w:top w:val="nil"/>
              <w:left w:val="nil"/>
              <w:bottom w:val="single" w:sz="4" w:space="0" w:color="auto"/>
              <w:right w:val="single" w:sz="8"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-19,58%</w:t>
            </w:r>
          </w:p>
        </w:tc>
      </w:tr>
      <w:tr w:rsidR="00892611" w:rsidRPr="00F54237" w:rsidTr="00460BD9">
        <w:trPr>
          <w:gridAfter w:val="5"/>
          <w:wAfter w:w="1856" w:type="dxa"/>
          <w:trHeight w:val="30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1.</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Προμηθευτές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697.472,18</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518.032,80</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431.478,28</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-16,71%</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2.</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Υποχρεώσεις από φόρους τέλη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19.848,86</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32.908,56</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21.891,54</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-33,48%</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3.</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Ασφαλιστικοί οργανισμοί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42.631,08</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747,48</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747,48</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0,00%</w:t>
            </w:r>
          </w:p>
        </w:tc>
      </w:tr>
      <w:tr w:rsidR="00892611" w:rsidRPr="00F54237" w:rsidTr="00460BD9">
        <w:trPr>
          <w:gridAfter w:val="5"/>
          <w:wAfter w:w="1856"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892611" w:rsidRPr="00F54237" w:rsidRDefault="00892611" w:rsidP="00892611">
            <w:pPr>
              <w:jc w:val="both"/>
              <w:rPr>
                <w:rFonts w:ascii="Calibri" w:hAnsi="Calibri" w:cs="Calibri"/>
              </w:rPr>
            </w:pPr>
            <w:r w:rsidRPr="00F54237">
              <w:rPr>
                <w:rFonts w:ascii="Calibri" w:hAnsi="Calibri" w:cs="Calibri"/>
              </w:rPr>
              <w:t>4.</w:t>
            </w:r>
          </w:p>
        </w:tc>
        <w:tc>
          <w:tcPr>
            <w:tcW w:w="6087" w:type="dxa"/>
            <w:gridSpan w:val="4"/>
            <w:tcBorders>
              <w:top w:val="nil"/>
              <w:left w:val="nil"/>
              <w:bottom w:val="single" w:sz="4" w:space="0" w:color="auto"/>
              <w:right w:val="single" w:sz="4" w:space="0" w:color="auto"/>
            </w:tcBorders>
            <w:shd w:val="clear" w:color="000000" w:fill="FFFFFF"/>
            <w:vAlign w:val="center"/>
            <w:hideMark/>
          </w:tcPr>
          <w:p w:rsidR="00892611" w:rsidRPr="00F54237" w:rsidRDefault="00892611" w:rsidP="00892611">
            <w:pPr>
              <w:rPr>
                <w:rFonts w:ascii="Calibri" w:hAnsi="Calibri" w:cs="Calibri"/>
              </w:rPr>
            </w:pPr>
            <w:r w:rsidRPr="00F54237">
              <w:rPr>
                <w:rFonts w:ascii="Calibri" w:hAnsi="Calibri" w:cs="Calibri"/>
              </w:rPr>
              <w:t xml:space="preserve">Λοιπές βραχυπρόθεσμες υποχρεώσεις </w:t>
            </w:r>
          </w:p>
        </w:tc>
        <w:tc>
          <w:tcPr>
            <w:tcW w:w="2247" w:type="dxa"/>
            <w:gridSpan w:val="3"/>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18.228,89</w:t>
            </w:r>
          </w:p>
        </w:tc>
        <w:tc>
          <w:tcPr>
            <w:tcW w:w="1935"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16.073,75</w:t>
            </w:r>
          </w:p>
        </w:tc>
        <w:tc>
          <w:tcPr>
            <w:tcW w:w="1654" w:type="dxa"/>
            <w:gridSpan w:val="2"/>
            <w:tcBorders>
              <w:top w:val="nil"/>
              <w:left w:val="nil"/>
              <w:bottom w:val="single" w:sz="4" w:space="0" w:color="auto"/>
              <w:right w:val="single" w:sz="4"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2.482,30</w:t>
            </w:r>
          </w:p>
        </w:tc>
        <w:tc>
          <w:tcPr>
            <w:tcW w:w="1586" w:type="dxa"/>
            <w:gridSpan w:val="2"/>
            <w:tcBorders>
              <w:top w:val="nil"/>
              <w:left w:val="nil"/>
              <w:bottom w:val="single" w:sz="4" w:space="0" w:color="auto"/>
              <w:right w:val="single" w:sz="8" w:space="0" w:color="auto"/>
            </w:tcBorders>
            <w:shd w:val="clear" w:color="000000" w:fill="FFFFFF"/>
            <w:noWrap/>
            <w:vAlign w:val="center"/>
            <w:hideMark/>
          </w:tcPr>
          <w:p w:rsidR="00892611" w:rsidRPr="00F54237" w:rsidRDefault="00892611" w:rsidP="00892611">
            <w:pPr>
              <w:jc w:val="right"/>
              <w:rPr>
                <w:rFonts w:ascii="Calibri" w:hAnsi="Calibri" w:cs="Calibri"/>
                <w:sz w:val="18"/>
                <w:szCs w:val="18"/>
              </w:rPr>
            </w:pPr>
            <w:r w:rsidRPr="00F54237">
              <w:rPr>
                <w:rFonts w:ascii="Calibri" w:hAnsi="Calibri" w:cs="Calibri"/>
                <w:sz w:val="18"/>
                <w:szCs w:val="18"/>
              </w:rPr>
              <w:t>-84,56%</w:t>
            </w:r>
          </w:p>
        </w:tc>
      </w:tr>
      <w:tr w:rsidR="00892611" w:rsidRPr="00F54237" w:rsidTr="00460BD9">
        <w:trPr>
          <w:gridAfter w:val="5"/>
          <w:wAfter w:w="1856" w:type="dxa"/>
          <w:trHeight w:val="270"/>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892611" w:rsidRPr="00F54237" w:rsidRDefault="00892611" w:rsidP="00892611">
            <w:pPr>
              <w:jc w:val="both"/>
              <w:rPr>
                <w:rFonts w:ascii="Calibri" w:hAnsi="Calibri" w:cs="Calibri"/>
                <w:b/>
                <w:bCs/>
              </w:rPr>
            </w:pPr>
            <w:r w:rsidRPr="00F54237">
              <w:rPr>
                <w:rFonts w:ascii="Calibri" w:hAnsi="Calibri" w:cs="Calibri"/>
                <w:b/>
                <w:bCs/>
              </w:rPr>
              <w:t>Γ.</w:t>
            </w:r>
          </w:p>
        </w:tc>
        <w:tc>
          <w:tcPr>
            <w:tcW w:w="6087" w:type="dxa"/>
            <w:gridSpan w:val="4"/>
            <w:tcBorders>
              <w:top w:val="nil"/>
              <w:left w:val="nil"/>
              <w:bottom w:val="single" w:sz="4" w:space="0" w:color="auto"/>
              <w:right w:val="single" w:sz="4" w:space="0" w:color="auto"/>
            </w:tcBorders>
            <w:shd w:val="clear" w:color="000000" w:fill="FFFF99"/>
            <w:vAlign w:val="center"/>
            <w:hideMark/>
          </w:tcPr>
          <w:p w:rsidR="00892611" w:rsidRPr="00F54237" w:rsidRDefault="00892611" w:rsidP="00892611">
            <w:pPr>
              <w:rPr>
                <w:rFonts w:ascii="Calibri" w:hAnsi="Calibri" w:cs="Calibri"/>
                <w:b/>
                <w:bCs/>
              </w:rPr>
            </w:pPr>
            <w:r w:rsidRPr="00F54237">
              <w:rPr>
                <w:rFonts w:ascii="Calibri" w:hAnsi="Calibri" w:cs="Calibri"/>
                <w:b/>
                <w:bCs/>
              </w:rPr>
              <w:t>ΜΕΤΑΒΑΤΙΚΟΙ ΛΟΓΑΡΙΑΣΜΟΙ ΠΑΘΗΤΙΚΟΥ</w:t>
            </w:r>
          </w:p>
        </w:tc>
        <w:tc>
          <w:tcPr>
            <w:tcW w:w="2247" w:type="dxa"/>
            <w:gridSpan w:val="3"/>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0,00</w:t>
            </w:r>
          </w:p>
        </w:tc>
        <w:tc>
          <w:tcPr>
            <w:tcW w:w="1935"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0,00</w:t>
            </w:r>
          </w:p>
        </w:tc>
        <w:tc>
          <w:tcPr>
            <w:tcW w:w="1654" w:type="dxa"/>
            <w:gridSpan w:val="2"/>
            <w:tcBorders>
              <w:top w:val="nil"/>
              <w:left w:val="nil"/>
              <w:bottom w:val="single" w:sz="4" w:space="0" w:color="auto"/>
              <w:right w:val="single" w:sz="4"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0,00</w:t>
            </w:r>
          </w:p>
        </w:tc>
        <w:tc>
          <w:tcPr>
            <w:tcW w:w="1586" w:type="dxa"/>
            <w:gridSpan w:val="2"/>
            <w:tcBorders>
              <w:top w:val="nil"/>
              <w:left w:val="nil"/>
              <w:bottom w:val="single" w:sz="4" w:space="0" w:color="auto"/>
              <w:right w:val="single" w:sz="8" w:space="0" w:color="auto"/>
            </w:tcBorders>
            <w:shd w:val="clear" w:color="000000" w:fill="FFFF99"/>
            <w:noWrap/>
            <w:vAlign w:val="center"/>
            <w:hideMark/>
          </w:tcPr>
          <w:p w:rsidR="00892611" w:rsidRPr="00F54237" w:rsidRDefault="00892611" w:rsidP="00892611">
            <w:pPr>
              <w:jc w:val="right"/>
              <w:rPr>
                <w:rFonts w:ascii="Calibri" w:hAnsi="Calibri" w:cs="Calibri"/>
                <w:b/>
                <w:bCs/>
                <w:sz w:val="18"/>
                <w:szCs w:val="18"/>
                <w:u w:val="single"/>
              </w:rPr>
            </w:pPr>
            <w:r w:rsidRPr="00F54237">
              <w:rPr>
                <w:rFonts w:ascii="Calibri" w:hAnsi="Calibri" w:cs="Calibri"/>
                <w:b/>
                <w:bCs/>
                <w:sz w:val="18"/>
                <w:szCs w:val="18"/>
                <w:u w:val="single"/>
              </w:rPr>
              <w:t> </w:t>
            </w:r>
          </w:p>
        </w:tc>
      </w:tr>
    </w:tbl>
    <w:p w:rsidR="00892611" w:rsidRDefault="00DC2EFF" w:rsidP="00892611">
      <w:pPr>
        <w:tabs>
          <w:tab w:val="left" w:pos="1980"/>
        </w:tabs>
        <w:spacing w:before="120" w:after="120" w:line="360" w:lineRule="auto"/>
        <w:jc w:val="both"/>
        <w:rPr>
          <w:rFonts w:ascii="Calibri" w:hAnsi="Calibri" w:cs="Calibri"/>
          <w:sz w:val="24"/>
        </w:rPr>
      </w:pPr>
      <w:r>
        <w:rPr>
          <w:rFonts w:ascii="Calibri" w:hAnsi="Calibri" w:cs="Calibri"/>
          <w:sz w:val="24"/>
        </w:rPr>
        <w:t xml:space="preserve">           </w:t>
      </w:r>
    </w:p>
    <w:p w:rsidR="00ED2458" w:rsidRDefault="00ED2458" w:rsidP="00892611">
      <w:pPr>
        <w:tabs>
          <w:tab w:val="left" w:pos="1980"/>
        </w:tabs>
        <w:spacing w:before="120" w:after="120" w:line="360" w:lineRule="auto"/>
        <w:jc w:val="both"/>
        <w:rPr>
          <w:rFonts w:ascii="Calibri" w:hAnsi="Calibri" w:cs="Calibri"/>
          <w:sz w:val="24"/>
        </w:rPr>
      </w:pPr>
    </w:p>
    <w:p w:rsidR="00ED2458" w:rsidRDefault="00ED2458" w:rsidP="00892611">
      <w:pPr>
        <w:tabs>
          <w:tab w:val="left" w:pos="1980"/>
        </w:tabs>
        <w:spacing w:before="120" w:after="120" w:line="360" w:lineRule="auto"/>
        <w:jc w:val="both"/>
        <w:rPr>
          <w:rFonts w:ascii="Calibri" w:hAnsi="Calibri" w:cs="Calibri"/>
          <w:sz w:val="24"/>
        </w:rPr>
      </w:pPr>
    </w:p>
    <w:p w:rsidR="00ED2458" w:rsidRDefault="00ED2458" w:rsidP="00892611">
      <w:pPr>
        <w:tabs>
          <w:tab w:val="left" w:pos="1980"/>
        </w:tabs>
        <w:spacing w:before="120" w:after="120" w:line="360" w:lineRule="auto"/>
        <w:jc w:val="both"/>
        <w:rPr>
          <w:rFonts w:ascii="Calibri" w:hAnsi="Calibri" w:cs="Calibri"/>
          <w:sz w:val="24"/>
        </w:rPr>
      </w:pPr>
    </w:p>
    <w:tbl>
      <w:tblPr>
        <w:tblW w:w="9800" w:type="dxa"/>
        <w:jc w:val="center"/>
        <w:tblLook w:val="04A0"/>
      </w:tblPr>
      <w:tblGrid>
        <w:gridCol w:w="4140"/>
        <w:gridCol w:w="1760"/>
        <w:gridCol w:w="1680"/>
        <w:gridCol w:w="2220"/>
      </w:tblGrid>
      <w:tr w:rsidR="00ED2458" w:rsidRPr="00080EA3" w:rsidTr="00800BF1">
        <w:trPr>
          <w:trHeight w:val="460"/>
          <w:jc w:val="center"/>
        </w:trPr>
        <w:tc>
          <w:tcPr>
            <w:tcW w:w="4140" w:type="dxa"/>
            <w:tcBorders>
              <w:top w:val="nil"/>
              <w:left w:val="single" w:sz="4" w:space="0" w:color="auto"/>
              <w:bottom w:val="single" w:sz="4" w:space="0" w:color="auto"/>
              <w:right w:val="nil"/>
            </w:tcBorders>
            <w:shd w:val="clear" w:color="000000" w:fill="D9D9D9"/>
            <w:vAlign w:val="center"/>
            <w:hideMark/>
          </w:tcPr>
          <w:p w:rsidR="00ED2458" w:rsidRPr="00080EA3" w:rsidRDefault="007A3279" w:rsidP="007A3279">
            <w:pPr>
              <w:rPr>
                <w:rFonts w:ascii="Calibri" w:hAnsi="Calibri" w:cs="Calibri"/>
                <w:b/>
                <w:bCs/>
                <w:color w:val="000000"/>
                <w:sz w:val="22"/>
                <w:szCs w:val="22"/>
              </w:rPr>
            </w:pPr>
            <w:r>
              <w:rPr>
                <w:rFonts w:ascii="Calibri" w:hAnsi="Calibri" w:cs="Calibri"/>
                <w:b/>
                <w:bCs/>
                <w:color w:val="000000"/>
                <w:sz w:val="22"/>
                <w:szCs w:val="22"/>
              </w:rPr>
              <w:t>Κ</w:t>
            </w:r>
            <w:r w:rsidR="00ED2458" w:rsidRPr="00080EA3">
              <w:rPr>
                <w:rFonts w:ascii="Calibri" w:hAnsi="Calibri" w:cs="Calibri"/>
                <w:b/>
                <w:bCs/>
                <w:color w:val="000000"/>
                <w:sz w:val="22"/>
                <w:szCs w:val="22"/>
              </w:rPr>
              <w:t>ατηγορίες Στοχοθεσίας</w:t>
            </w:r>
          </w:p>
        </w:tc>
        <w:tc>
          <w:tcPr>
            <w:tcW w:w="1760" w:type="dxa"/>
            <w:tcBorders>
              <w:top w:val="nil"/>
              <w:left w:val="double" w:sz="6" w:space="0" w:color="auto"/>
              <w:bottom w:val="single" w:sz="4" w:space="0" w:color="auto"/>
              <w:right w:val="single" w:sz="4" w:space="0" w:color="auto"/>
            </w:tcBorders>
            <w:shd w:val="clear" w:color="000000" w:fill="D9D9D9"/>
            <w:noWrap/>
            <w:vAlign w:val="center"/>
            <w:hideMark/>
          </w:tcPr>
          <w:p w:rsidR="00ED2458" w:rsidRPr="00080EA3" w:rsidRDefault="00ED2458" w:rsidP="00800BF1">
            <w:pPr>
              <w:jc w:val="center"/>
              <w:rPr>
                <w:rFonts w:ascii="Calibri" w:hAnsi="Calibri" w:cs="Calibri"/>
                <w:b/>
                <w:bCs/>
                <w:color w:val="000000"/>
                <w:sz w:val="22"/>
                <w:szCs w:val="22"/>
              </w:rPr>
            </w:pPr>
            <w:r w:rsidRPr="00080EA3">
              <w:rPr>
                <w:rFonts w:ascii="Calibri" w:hAnsi="Calibri" w:cs="Calibri"/>
                <w:b/>
                <w:bCs/>
                <w:color w:val="000000"/>
                <w:sz w:val="22"/>
                <w:szCs w:val="22"/>
              </w:rPr>
              <w:t xml:space="preserve">Στόχος </w:t>
            </w:r>
          </w:p>
        </w:tc>
        <w:tc>
          <w:tcPr>
            <w:tcW w:w="1680" w:type="dxa"/>
            <w:tcBorders>
              <w:top w:val="nil"/>
              <w:left w:val="double" w:sz="6" w:space="0" w:color="auto"/>
              <w:bottom w:val="single" w:sz="4" w:space="0" w:color="auto"/>
              <w:right w:val="single" w:sz="4" w:space="0" w:color="auto"/>
            </w:tcBorders>
            <w:shd w:val="clear" w:color="000000" w:fill="D9D9D9"/>
            <w:noWrap/>
            <w:vAlign w:val="center"/>
            <w:hideMark/>
          </w:tcPr>
          <w:p w:rsidR="00ED2458" w:rsidRPr="00080EA3" w:rsidRDefault="00ED2458" w:rsidP="00800BF1">
            <w:pPr>
              <w:jc w:val="center"/>
              <w:rPr>
                <w:rFonts w:ascii="Calibri" w:hAnsi="Calibri" w:cs="Calibri"/>
                <w:b/>
                <w:bCs/>
                <w:color w:val="000000"/>
                <w:sz w:val="22"/>
                <w:szCs w:val="22"/>
              </w:rPr>
            </w:pPr>
            <w:r w:rsidRPr="00080EA3">
              <w:rPr>
                <w:rFonts w:ascii="Calibri" w:hAnsi="Calibri" w:cs="Calibri"/>
                <w:b/>
                <w:bCs/>
                <w:color w:val="000000"/>
                <w:sz w:val="22"/>
                <w:szCs w:val="22"/>
              </w:rPr>
              <w:t>Εκτέλεση</w:t>
            </w:r>
          </w:p>
        </w:tc>
        <w:tc>
          <w:tcPr>
            <w:tcW w:w="2220" w:type="dxa"/>
            <w:tcBorders>
              <w:top w:val="nil"/>
              <w:left w:val="nil"/>
              <w:bottom w:val="single" w:sz="4" w:space="0" w:color="auto"/>
              <w:right w:val="single" w:sz="4" w:space="0" w:color="auto"/>
            </w:tcBorders>
            <w:shd w:val="clear" w:color="000000" w:fill="D9D9D9"/>
            <w:noWrap/>
            <w:vAlign w:val="center"/>
            <w:hideMark/>
          </w:tcPr>
          <w:p w:rsidR="00ED2458" w:rsidRPr="00080EA3" w:rsidRDefault="00ED2458" w:rsidP="00800BF1">
            <w:pPr>
              <w:jc w:val="center"/>
              <w:rPr>
                <w:rFonts w:ascii="Calibri" w:hAnsi="Calibri" w:cs="Calibri"/>
                <w:b/>
                <w:bCs/>
                <w:color w:val="000000"/>
                <w:sz w:val="22"/>
                <w:szCs w:val="22"/>
              </w:rPr>
            </w:pPr>
            <w:r w:rsidRPr="00080EA3">
              <w:rPr>
                <w:rFonts w:ascii="Calibri" w:hAnsi="Calibri" w:cs="Calibri"/>
                <w:b/>
                <w:bCs/>
                <w:color w:val="000000"/>
                <w:sz w:val="22"/>
                <w:szCs w:val="22"/>
              </w:rPr>
              <w:t>Αποκλίσεις</w:t>
            </w:r>
          </w:p>
        </w:tc>
      </w:tr>
      <w:tr w:rsidR="00ED2458" w:rsidRPr="00080EA3" w:rsidTr="00800BF1">
        <w:trPr>
          <w:trHeight w:val="29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Ίδια έσοδα και έσοδα ΠΟΕ (3α+3Β+4)</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3.062.453</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2.635.058</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-427.395</w:t>
            </w:r>
          </w:p>
        </w:tc>
      </w:tr>
      <w:tr w:rsidR="00ED2458" w:rsidRPr="00080EA3" w:rsidTr="00800BF1">
        <w:trPr>
          <w:trHeight w:val="29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Σύνολο εσόδων (Α.1)</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12.365.984</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10.329.872</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rPr>
            </w:pPr>
            <w:r w:rsidRPr="00080EA3">
              <w:rPr>
                <w:rFonts w:ascii="Calibri" w:hAnsi="Calibri" w:cs="Calibri"/>
                <w:color w:val="000000"/>
                <w:sz w:val="22"/>
                <w:szCs w:val="22"/>
              </w:rPr>
              <w:t>Δεν υπολογίζεται</w:t>
            </w:r>
          </w:p>
        </w:tc>
      </w:tr>
      <w:tr w:rsidR="00ED2458" w:rsidRPr="00080EA3" w:rsidTr="00800BF1">
        <w:trPr>
          <w:trHeight w:val="58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Σύνολο εσόδων (Α.1) και διαθεσίμων έναρξης (6)</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16.970.942</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14.934.830</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-2.036.112</w:t>
            </w:r>
          </w:p>
        </w:tc>
      </w:tr>
      <w:tr w:rsidR="00ED2458" w:rsidRPr="00080EA3" w:rsidTr="00800BF1">
        <w:trPr>
          <w:trHeight w:val="29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Σύνολο εξόδων (Β.1)</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14.217.309</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10.491.760</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-3.725.549</w:t>
            </w:r>
          </w:p>
        </w:tc>
      </w:tr>
      <w:tr w:rsidR="00ED2458" w:rsidRPr="00080EA3" w:rsidTr="00800BF1">
        <w:trPr>
          <w:trHeight w:val="58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Ταμειακό αποτέλεσμα ΟΠΔ (Δ) = (Α.1) + (6) - (Β.1)</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2.753.634</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4.443.070</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1.689.436</w:t>
            </w:r>
          </w:p>
        </w:tc>
      </w:tr>
      <w:tr w:rsidR="00ED2458" w:rsidRPr="00080EA3" w:rsidTr="00800BF1">
        <w:trPr>
          <w:trHeight w:val="29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Απλήρωτες υποχρεώσεις (Γ2)</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630.000</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441.157</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-188.843</w:t>
            </w:r>
          </w:p>
        </w:tc>
      </w:tr>
      <w:tr w:rsidR="00ED2458" w:rsidRPr="00080EA3" w:rsidTr="00800BF1">
        <w:trPr>
          <w:trHeight w:val="580"/>
          <w:jc w:val="center"/>
        </w:trPr>
        <w:tc>
          <w:tcPr>
            <w:tcW w:w="4140" w:type="dxa"/>
            <w:tcBorders>
              <w:top w:val="nil"/>
              <w:left w:val="single" w:sz="4" w:space="0" w:color="auto"/>
              <w:bottom w:val="single" w:sz="4" w:space="0" w:color="auto"/>
              <w:right w:val="nil"/>
            </w:tcBorders>
            <w:shd w:val="clear" w:color="auto" w:fill="auto"/>
            <w:vAlign w:val="center"/>
            <w:hideMark/>
          </w:tcPr>
          <w:p w:rsidR="00ED2458" w:rsidRPr="00080EA3" w:rsidRDefault="00ED2458" w:rsidP="00800BF1">
            <w:pPr>
              <w:rPr>
                <w:rFonts w:ascii="Calibri" w:hAnsi="Calibri" w:cs="Calibri"/>
                <w:color w:val="000000"/>
                <w:sz w:val="22"/>
                <w:szCs w:val="22"/>
              </w:rPr>
            </w:pPr>
            <w:r w:rsidRPr="00080EA3">
              <w:rPr>
                <w:rFonts w:ascii="Calibri" w:hAnsi="Calibri" w:cs="Calibri"/>
                <w:color w:val="000000"/>
                <w:sz w:val="22"/>
                <w:szCs w:val="22"/>
              </w:rPr>
              <w:t>Οικονομικό αποτέλεσμα ΟΠΔ (Ε) = (Δ) - (Γ.2)</w:t>
            </w:r>
          </w:p>
        </w:tc>
        <w:tc>
          <w:tcPr>
            <w:tcW w:w="176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2.123.634</w:t>
            </w:r>
          </w:p>
        </w:tc>
        <w:tc>
          <w:tcPr>
            <w:tcW w:w="1680" w:type="dxa"/>
            <w:tcBorders>
              <w:top w:val="nil"/>
              <w:left w:val="double" w:sz="6" w:space="0" w:color="auto"/>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4.001.913</w:t>
            </w:r>
          </w:p>
        </w:tc>
        <w:tc>
          <w:tcPr>
            <w:tcW w:w="2220" w:type="dxa"/>
            <w:tcBorders>
              <w:top w:val="nil"/>
              <w:left w:val="nil"/>
              <w:bottom w:val="single" w:sz="4" w:space="0" w:color="auto"/>
              <w:right w:val="single" w:sz="4" w:space="0" w:color="auto"/>
            </w:tcBorders>
            <w:shd w:val="clear" w:color="auto" w:fill="auto"/>
            <w:noWrap/>
            <w:vAlign w:val="center"/>
            <w:hideMark/>
          </w:tcPr>
          <w:p w:rsidR="00ED2458" w:rsidRPr="00080EA3" w:rsidRDefault="00ED2458" w:rsidP="00800BF1">
            <w:pPr>
              <w:jc w:val="center"/>
              <w:rPr>
                <w:rFonts w:ascii="Calibri" w:hAnsi="Calibri" w:cs="Calibri"/>
                <w:color w:val="000000"/>
                <w:sz w:val="22"/>
                <w:szCs w:val="22"/>
                <w:u w:val="single"/>
              </w:rPr>
            </w:pPr>
            <w:r w:rsidRPr="00080EA3">
              <w:rPr>
                <w:rFonts w:ascii="Calibri" w:hAnsi="Calibri" w:cs="Calibri"/>
                <w:color w:val="000000"/>
                <w:sz w:val="22"/>
                <w:szCs w:val="22"/>
                <w:u w:val="single"/>
              </w:rPr>
              <w:t>1.878.279</w:t>
            </w:r>
          </w:p>
        </w:tc>
      </w:tr>
    </w:tbl>
    <w:p w:rsidR="00ED2458" w:rsidRDefault="00ED2458" w:rsidP="00ED2458">
      <w:pPr>
        <w:spacing w:before="120" w:after="120" w:line="360" w:lineRule="auto"/>
        <w:jc w:val="both"/>
        <w:rPr>
          <w:rFonts w:ascii="Calibri" w:hAnsi="Calibri" w:cs="Calibri"/>
          <w:sz w:val="24"/>
        </w:rPr>
      </w:pPr>
    </w:p>
    <w:p w:rsidR="00ED2458" w:rsidRDefault="00ED2458" w:rsidP="00892611">
      <w:pPr>
        <w:tabs>
          <w:tab w:val="left" w:pos="1980"/>
        </w:tabs>
        <w:spacing w:before="120" w:after="120" w:line="360" w:lineRule="auto"/>
        <w:jc w:val="both"/>
        <w:rPr>
          <w:rFonts w:ascii="Calibri" w:hAnsi="Calibri" w:cs="Calibri"/>
          <w:sz w:val="24"/>
        </w:rPr>
        <w:sectPr w:rsidR="00ED2458" w:rsidSect="00681576">
          <w:pgSz w:w="16840" w:h="11907" w:orient="landscape" w:code="9"/>
          <w:pgMar w:top="1418" w:right="1418" w:bottom="1134" w:left="1418" w:header="720" w:footer="720" w:gutter="0"/>
          <w:cols w:space="720"/>
        </w:sectPr>
      </w:pPr>
    </w:p>
    <w:tbl>
      <w:tblPr>
        <w:tblW w:w="8920" w:type="dxa"/>
        <w:tblLook w:val="04A0"/>
      </w:tblPr>
      <w:tblGrid>
        <w:gridCol w:w="2840"/>
        <w:gridCol w:w="1370"/>
        <w:gridCol w:w="1370"/>
        <w:gridCol w:w="820"/>
        <w:gridCol w:w="1320"/>
        <w:gridCol w:w="1200"/>
      </w:tblGrid>
      <w:tr w:rsidR="00DC2EFF" w:rsidRPr="00080EA3" w:rsidTr="00CB6DE6">
        <w:trPr>
          <w:trHeight w:val="620"/>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lastRenderedPageBreak/>
              <w:t>Ποσοστιαία απόκλιση οικονομικού αποτελέσματος Γ' τριμήνου 2020</w:t>
            </w:r>
          </w:p>
        </w:tc>
        <w:tc>
          <w:tcPr>
            <w:tcW w:w="2740" w:type="dxa"/>
            <w:gridSpan w:val="2"/>
            <w:tcBorders>
              <w:top w:val="double" w:sz="6" w:space="0" w:color="auto"/>
              <w:left w:val="nil"/>
              <w:bottom w:val="single" w:sz="12" w:space="0" w:color="auto"/>
              <w:right w:val="nil"/>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οικονομ. Αποτελέσματος ΟΠΔ Γ' τριμ. 2020</w:t>
            </w:r>
          </w:p>
        </w:tc>
        <w:tc>
          <w:tcPr>
            <w:tcW w:w="820" w:type="dxa"/>
            <w:tcBorders>
              <w:top w:val="double" w:sz="6" w:space="0" w:color="auto"/>
              <w:left w:val="nil"/>
              <w:bottom w:val="single" w:sz="12"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double" w:sz="6" w:space="0" w:color="auto"/>
              <w:left w:val="nil"/>
              <w:bottom w:val="single" w:sz="12"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1.878.279</w:t>
            </w:r>
          </w:p>
        </w:tc>
        <w:tc>
          <w:tcPr>
            <w:tcW w:w="12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11,07%</w:t>
            </w:r>
          </w:p>
        </w:tc>
      </w:tr>
      <w:tr w:rsidR="00DC2EFF" w:rsidRPr="00080EA3" w:rsidTr="00CB6DE6">
        <w:trPr>
          <w:trHeight w:val="760"/>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nil"/>
              <w:left w:val="nil"/>
              <w:bottom w:val="double" w:sz="6" w:space="0" w:color="auto"/>
              <w:right w:val="nil"/>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συνόλου εσόδων και διαθεσίμων έναρξης Γ' τριμ. 2020</w:t>
            </w:r>
          </w:p>
        </w:tc>
        <w:tc>
          <w:tcPr>
            <w:tcW w:w="820" w:type="dxa"/>
            <w:tcBorders>
              <w:top w:val="nil"/>
              <w:left w:val="nil"/>
              <w:bottom w:val="double" w:sz="6"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double" w:sz="6"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16.970.942</w:t>
            </w:r>
          </w:p>
        </w:tc>
        <w:tc>
          <w:tcPr>
            <w:tcW w:w="1200" w:type="dxa"/>
            <w:vMerge/>
            <w:tcBorders>
              <w:top w:val="double" w:sz="6" w:space="0" w:color="auto"/>
              <w:left w:val="single" w:sz="4" w:space="0" w:color="auto"/>
              <w:bottom w:val="double" w:sz="6" w:space="0" w:color="000000"/>
              <w:right w:val="double" w:sz="6"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1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680"/>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ιδίων εσόδων και εσόδων ΠΟΕ Γ' τριμ 2020</w:t>
            </w:r>
          </w:p>
        </w:tc>
        <w:tc>
          <w:tcPr>
            <w:tcW w:w="2740" w:type="dxa"/>
            <w:gridSpan w:val="2"/>
            <w:tcBorders>
              <w:top w:val="double" w:sz="6" w:space="0" w:color="auto"/>
              <w:left w:val="nil"/>
              <w:bottom w:val="single" w:sz="12" w:space="0" w:color="auto"/>
              <w:right w:val="nil"/>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Ιδίων Εσόδων και Εσόδων ΠΟΕ Γ' τριμ. 2020</w:t>
            </w:r>
          </w:p>
        </w:tc>
        <w:tc>
          <w:tcPr>
            <w:tcW w:w="820" w:type="dxa"/>
            <w:tcBorders>
              <w:top w:val="double" w:sz="6" w:space="0" w:color="auto"/>
              <w:left w:val="nil"/>
              <w:bottom w:val="single" w:sz="12"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double" w:sz="6" w:space="0" w:color="auto"/>
              <w:left w:val="nil"/>
              <w:bottom w:val="single" w:sz="12"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-427.395</w:t>
            </w:r>
          </w:p>
        </w:tc>
        <w:tc>
          <w:tcPr>
            <w:tcW w:w="12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-13,96%</w:t>
            </w:r>
          </w:p>
        </w:tc>
      </w:tr>
      <w:tr w:rsidR="00DC2EFF" w:rsidRPr="00080EA3" w:rsidTr="00CB6DE6">
        <w:trPr>
          <w:trHeight w:val="710"/>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12" w:space="0" w:color="auto"/>
              <w:left w:val="nil"/>
              <w:bottom w:val="double" w:sz="6" w:space="0" w:color="auto"/>
              <w:right w:val="nil"/>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Ιδίων Εσόδων και Εσόδων ΠΟΕ Γ' τριμ. 2020</w:t>
            </w:r>
          </w:p>
        </w:tc>
        <w:tc>
          <w:tcPr>
            <w:tcW w:w="820" w:type="dxa"/>
            <w:tcBorders>
              <w:top w:val="nil"/>
              <w:left w:val="nil"/>
              <w:bottom w:val="double" w:sz="6"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double" w:sz="6"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3.062.453</w:t>
            </w:r>
          </w:p>
        </w:tc>
        <w:tc>
          <w:tcPr>
            <w:tcW w:w="1200" w:type="dxa"/>
            <w:vMerge/>
            <w:tcBorders>
              <w:top w:val="double" w:sz="6" w:space="0" w:color="auto"/>
              <w:left w:val="single" w:sz="4" w:space="0" w:color="auto"/>
              <w:bottom w:val="double" w:sz="6" w:space="0" w:color="000000"/>
              <w:right w:val="double" w:sz="6"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1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510"/>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Εξόδων Γ' τριμ. 2020</w:t>
            </w:r>
          </w:p>
        </w:tc>
        <w:tc>
          <w:tcPr>
            <w:tcW w:w="2740" w:type="dxa"/>
            <w:gridSpan w:val="2"/>
            <w:tcBorders>
              <w:top w:val="double" w:sz="6" w:space="0" w:color="auto"/>
              <w:left w:val="nil"/>
              <w:bottom w:val="single" w:sz="12"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Συνόλου Εξόδων Γ' τριμ. 2020</w:t>
            </w:r>
          </w:p>
        </w:tc>
        <w:tc>
          <w:tcPr>
            <w:tcW w:w="820" w:type="dxa"/>
            <w:tcBorders>
              <w:top w:val="double" w:sz="6" w:space="0" w:color="auto"/>
              <w:left w:val="nil"/>
              <w:bottom w:val="single" w:sz="12"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double" w:sz="6" w:space="0" w:color="auto"/>
              <w:left w:val="nil"/>
              <w:bottom w:val="single" w:sz="12"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-3.725.549</w:t>
            </w:r>
          </w:p>
        </w:tc>
        <w:tc>
          <w:tcPr>
            <w:tcW w:w="12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-26,20%</w:t>
            </w:r>
          </w:p>
        </w:tc>
      </w:tr>
      <w:tr w:rsidR="00DC2EFF" w:rsidRPr="00080EA3" w:rsidTr="00CB6DE6">
        <w:trPr>
          <w:trHeight w:val="520"/>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nil"/>
              <w:left w:val="nil"/>
              <w:bottom w:val="double" w:sz="6"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Συνόλου Εξόδων Γ' τριμ. 2020</w:t>
            </w:r>
          </w:p>
        </w:tc>
        <w:tc>
          <w:tcPr>
            <w:tcW w:w="820" w:type="dxa"/>
            <w:tcBorders>
              <w:top w:val="nil"/>
              <w:left w:val="nil"/>
              <w:bottom w:val="double" w:sz="6"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double" w:sz="6"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14.217.309</w:t>
            </w:r>
          </w:p>
        </w:tc>
        <w:tc>
          <w:tcPr>
            <w:tcW w:w="1200" w:type="dxa"/>
            <w:vMerge/>
            <w:tcBorders>
              <w:top w:val="double" w:sz="6" w:space="0" w:color="auto"/>
              <w:left w:val="single" w:sz="4" w:space="0" w:color="auto"/>
              <w:bottom w:val="double" w:sz="6" w:space="0" w:color="000000"/>
              <w:right w:val="double" w:sz="6"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1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620"/>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επιχορηγήσεων από Τακτικό Προυπ/σμό Γ' τριμ 2020</w:t>
            </w:r>
          </w:p>
        </w:tc>
        <w:tc>
          <w:tcPr>
            <w:tcW w:w="2740" w:type="dxa"/>
            <w:gridSpan w:val="2"/>
            <w:tcBorders>
              <w:top w:val="double" w:sz="6" w:space="0" w:color="auto"/>
              <w:left w:val="nil"/>
              <w:bottom w:val="single" w:sz="12"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Επιχορηγήσεων από Τακτικό Προυπ/σμό Γ' τριμ. 2020</w:t>
            </w:r>
          </w:p>
        </w:tc>
        <w:tc>
          <w:tcPr>
            <w:tcW w:w="820" w:type="dxa"/>
            <w:tcBorders>
              <w:top w:val="double" w:sz="6" w:space="0" w:color="auto"/>
              <w:left w:val="nil"/>
              <w:bottom w:val="single" w:sz="12"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double" w:sz="6" w:space="0" w:color="auto"/>
              <w:left w:val="nil"/>
              <w:bottom w:val="single" w:sz="12"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308.932</w:t>
            </w:r>
          </w:p>
        </w:tc>
        <w:tc>
          <w:tcPr>
            <w:tcW w:w="12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7,51%</w:t>
            </w:r>
          </w:p>
        </w:tc>
      </w:tr>
      <w:tr w:rsidR="00DC2EFF" w:rsidRPr="00080EA3" w:rsidTr="00CB6DE6">
        <w:trPr>
          <w:trHeight w:val="680"/>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nil"/>
              <w:left w:val="nil"/>
              <w:bottom w:val="double" w:sz="6"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Επιχορηγήσεων από Τακτικό Προυπ/σμό Γ' τριμ. 2020</w:t>
            </w:r>
          </w:p>
        </w:tc>
        <w:tc>
          <w:tcPr>
            <w:tcW w:w="820" w:type="dxa"/>
            <w:tcBorders>
              <w:top w:val="nil"/>
              <w:left w:val="nil"/>
              <w:bottom w:val="double" w:sz="6"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double" w:sz="6"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4.111.490</w:t>
            </w:r>
          </w:p>
        </w:tc>
        <w:tc>
          <w:tcPr>
            <w:tcW w:w="1200" w:type="dxa"/>
            <w:vMerge/>
            <w:tcBorders>
              <w:top w:val="double" w:sz="6" w:space="0" w:color="auto"/>
              <w:left w:val="single" w:sz="4" w:space="0" w:color="auto"/>
              <w:bottom w:val="double" w:sz="6" w:space="0" w:color="000000"/>
              <w:right w:val="double" w:sz="6"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1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580"/>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επιχορηγήσεων από ΠΔΕ και Ε.Ε.  Γ' τριμ 2020</w:t>
            </w:r>
          </w:p>
        </w:tc>
        <w:tc>
          <w:tcPr>
            <w:tcW w:w="2740" w:type="dxa"/>
            <w:gridSpan w:val="2"/>
            <w:tcBorders>
              <w:top w:val="double" w:sz="6" w:space="0" w:color="auto"/>
              <w:left w:val="nil"/>
              <w:bottom w:val="single" w:sz="12"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επιχορηγήσεων από ΠΔΕ και Ε.Ε Γ' τριμ. 2020</w:t>
            </w:r>
          </w:p>
        </w:tc>
        <w:tc>
          <w:tcPr>
            <w:tcW w:w="820" w:type="dxa"/>
            <w:tcBorders>
              <w:top w:val="double" w:sz="6" w:space="0" w:color="auto"/>
              <w:left w:val="nil"/>
              <w:bottom w:val="single" w:sz="12"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double" w:sz="6" w:space="0" w:color="auto"/>
              <w:left w:val="nil"/>
              <w:bottom w:val="single" w:sz="12"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-1.887.706</w:t>
            </w:r>
          </w:p>
        </w:tc>
        <w:tc>
          <w:tcPr>
            <w:tcW w:w="12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-65,17%</w:t>
            </w:r>
          </w:p>
        </w:tc>
      </w:tr>
      <w:tr w:rsidR="00DC2EFF" w:rsidRPr="00080EA3" w:rsidTr="00CB6DE6">
        <w:trPr>
          <w:trHeight w:val="700"/>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nil"/>
              <w:left w:val="nil"/>
              <w:bottom w:val="double" w:sz="6"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Επιχορηγήσεων από ΠΔΕ και Ε.Ε. Γ' τριμ. 2020</w:t>
            </w:r>
          </w:p>
        </w:tc>
        <w:tc>
          <w:tcPr>
            <w:tcW w:w="820" w:type="dxa"/>
            <w:tcBorders>
              <w:top w:val="nil"/>
              <w:left w:val="nil"/>
              <w:bottom w:val="double" w:sz="6"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double" w:sz="6"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2.896.683</w:t>
            </w:r>
          </w:p>
        </w:tc>
        <w:tc>
          <w:tcPr>
            <w:tcW w:w="1200" w:type="dxa"/>
            <w:vMerge/>
            <w:tcBorders>
              <w:top w:val="double" w:sz="6" w:space="0" w:color="auto"/>
              <w:left w:val="single" w:sz="4" w:space="0" w:color="auto"/>
              <w:bottom w:val="double" w:sz="6" w:space="0" w:color="000000"/>
              <w:right w:val="double" w:sz="6"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0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570"/>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Λοιπών Εσόδων Γ' τριμ. 2020</w:t>
            </w: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Λοιπών Εσόδων Γ' τριμ. 2020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-29.943</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-1,30%</w:t>
            </w:r>
          </w:p>
        </w:tc>
      </w:tr>
      <w:tr w:rsidR="00DC2EFF" w:rsidRPr="00080EA3" w:rsidTr="00CB6DE6">
        <w:trPr>
          <w:trHeight w:val="580"/>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Λοιπών Εσόδων Γ' τριμ. 2020</w:t>
            </w:r>
          </w:p>
        </w:tc>
        <w:tc>
          <w:tcPr>
            <w:tcW w:w="8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2.295.358</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29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480"/>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Κόστους Προσωπικού Γ' τριμ. 2020</w:t>
            </w: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Κόστους Προσωπικού Γ' τριμ. 2020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-66.671</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-1,64%</w:t>
            </w:r>
          </w:p>
        </w:tc>
      </w:tr>
      <w:tr w:rsidR="00DC2EFF" w:rsidRPr="00080EA3" w:rsidTr="00CB6DE6">
        <w:trPr>
          <w:trHeight w:val="530"/>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Κόστους Προσωπικού Γ' τριμ. 2020</w:t>
            </w:r>
          </w:p>
        </w:tc>
        <w:tc>
          <w:tcPr>
            <w:tcW w:w="8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4.077.538</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0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530"/>
        </w:trPr>
        <w:tc>
          <w:tcPr>
            <w:tcW w:w="2840" w:type="dxa"/>
            <w:vMerge w:val="restart"/>
            <w:tcBorders>
              <w:top w:val="double" w:sz="6" w:space="0" w:color="000000"/>
              <w:left w:val="double" w:sz="6" w:space="0" w:color="000000"/>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Λοιπών Εξόδων Χρήσης Γ' τριμ. 2020</w:t>
            </w:r>
          </w:p>
        </w:tc>
        <w:tc>
          <w:tcPr>
            <w:tcW w:w="2740" w:type="dxa"/>
            <w:gridSpan w:val="2"/>
            <w:tcBorders>
              <w:top w:val="double" w:sz="6" w:space="0" w:color="000000"/>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Λοιπών Εξόδων Χρήσης Γ' τριμ. 2020</w:t>
            </w:r>
          </w:p>
        </w:tc>
        <w:tc>
          <w:tcPr>
            <w:tcW w:w="820" w:type="dxa"/>
            <w:tcBorders>
              <w:top w:val="double" w:sz="6" w:space="0" w:color="000000"/>
              <w:left w:val="nil"/>
              <w:bottom w:val="single" w:sz="4" w:space="0" w:color="auto"/>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double" w:sz="6" w:space="0" w:color="000000"/>
              <w:left w:val="nil"/>
              <w:bottom w:val="single" w:sz="4" w:space="0" w:color="auto"/>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-574.943</w:t>
            </w:r>
          </w:p>
        </w:tc>
        <w:tc>
          <w:tcPr>
            <w:tcW w:w="1200" w:type="dxa"/>
            <w:vMerge w:val="restart"/>
            <w:tcBorders>
              <w:top w:val="double" w:sz="6" w:space="0" w:color="000000"/>
              <w:left w:val="single" w:sz="4" w:space="0" w:color="auto"/>
              <w:bottom w:val="double" w:sz="6" w:space="0" w:color="000000"/>
              <w:right w:val="double" w:sz="6" w:space="0" w:color="000000"/>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-18,74%</w:t>
            </w:r>
          </w:p>
        </w:tc>
      </w:tr>
      <w:tr w:rsidR="00DC2EFF" w:rsidRPr="00080EA3" w:rsidTr="00CB6DE6">
        <w:trPr>
          <w:trHeight w:val="520"/>
        </w:trPr>
        <w:tc>
          <w:tcPr>
            <w:tcW w:w="2840" w:type="dxa"/>
            <w:vMerge/>
            <w:tcBorders>
              <w:top w:val="double" w:sz="6" w:space="0" w:color="000000"/>
              <w:left w:val="double" w:sz="6" w:space="0" w:color="000000"/>
              <w:bottom w:val="double" w:sz="6"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4" w:space="0" w:color="auto"/>
              <w:left w:val="nil"/>
              <w:bottom w:val="double" w:sz="6"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Λοιπών Εξόδων Χρήσης Γ' τριμ. 2020</w:t>
            </w:r>
          </w:p>
        </w:tc>
        <w:tc>
          <w:tcPr>
            <w:tcW w:w="820" w:type="dxa"/>
            <w:tcBorders>
              <w:top w:val="nil"/>
              <w:left w:val="nil"/>
              <w:bottom w:val="double" w:sz="6" w:space="0" w:color="000000"/>
              <w:right w:val="nil"/>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double" w:sz="6" w:space="0" w:color="000000"/>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3.068.130</w:t>
            </w:r>
          </w:p>
        </w:tc>
        <w:tc>
          <w:tcPr>
            <w:tcW w:w="1200" w:type="dxa"/>
            <w:vMerge/>
            <w:tcBorders>
              <w:top w:val="double" w:sz="6" w:space="0" w:color="000000"/>
              <w:left w:val="single" w:sz="4" w:space="0" w:color="auto"/>
              <w:bottom w:val="double" w:sz="6" w:space="0" w:color="000000"/>
              <w:right w:val="double" w:sz="6" w:space="0" w:color="000000"/>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30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560"/>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επενδύσεων Γ' τριμ. 2020</w:t>
            </w: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Δαπανών για επενδύσεις Γ' τριμ. 2020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-2.974.131</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-67,76%</w:t>
            </w:r>
          </w:p>
        </w:tc>
      </w:tr>
      <w:tr w:rsidR="00DC2EFF" w:rsidRPr="00080EA3" w:rsidTr="00CB6DE6">
        <w:trPr>
          <w:trHeight w:val="590"/>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Δαπανών για Επενδύσεις Γ' τριμ. 2020</w:t>
            </w:r>
          </w:p>
        </w:tc>
        <w:tc>
          <w:tcPr>
            <w:tcW w:w="8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4.388.987</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29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590"/>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Πληρωμών Π.Ο.Ε. Γ' τριμ. 2020</w:t>
            </w: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Πληρωμών Π.Ο.Ε. Γ' τριμ. 2020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-162.441</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-22,17%</w:t>
            </w:r>
          </w:p>
        </w:tc>
      </w:tr>
      <w:tr w:rsidR="00DC2EFF" w:rsidRPr="00080EA3" w:rsidTr="00CB6DE6">
        <w:trPr>
          <w:trHeight w:val="550"/>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Πληρωμών Π.Ο.Ε. Γ' τριμ. 2020</w:t>
            </w:r>
          </w:p>
        </w:tc>
        <w:tc>
          <w:tcPr>
            <w:tcW w:w="8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732.756</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b/>
                <w:bCs/>
                <w:color w:val="000000"/>
                <w:sz w:val="18"/>
                <w:szCs w:val="18"/>
              </w:rPr>
            </w:pPr>
          </w:p>
        </w:tc>
      </w:tr>
      <w:tr w:rsidR="00DC2EFF" w:rsidRPr="00080EA3" w:rsidTr="00CB6DE6">
        <w:trPr>
          <w:trHeight w:val="290"/>
        </w:trPr>
        <w:tc>
          <w:tcPr>
            <w:tcW w:w="2840" w:type="dxa"/>
            <w:tcBorders>
              <w:top w:val="nil"/>
              <w:left w:val="nil"/>
              <w:bottom w:val="nil"/>
              <w:right w:val="nil"/>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p>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1370" w:type="dxa"/>
            <w:tcBorders>
              <w:top w:val="nil"/>
              <w:left w:val="nil"/>
              <w:bottom w:val="nil"/>
              <w:right w:val="nil"/>
            </w:tcBorders>
            <w:shd w:val="clear" w:color="auto" w:fill="auto"/>
            <w:noWrap/>
            <w:vAlign w:val="center"/>
            <w:hideMark/>
          </w:tcPr>
          <w:p w:rsidR="00DC2EFF" w:rsidRPr="00080EA3" w:rsidRDefault="00DC2EFF" w:rsidP="00CB6DE6"/>
        </w:tc>
        <w:tc>
          <w:tcPr>
            <w:tcW w:w="820" w:type="dxa"/>
            <w:tcBorders>
              <w:top w:val="nil"/>
              <w:left w:val="nil"/>
              <w:bottom w:val="nil"/>
              <w:right w:val="nil"/>
            </w:tcBorders>
            <w:shd w:val="clear" w:color="auto" w:fill="auto"/>
            <w:noWrap/>
            <w:vAlign w:val="center"/>
            <w:hideMark/>
          </w:tcPr>
          <w:p w:rsidR="00DC2EFF" w:rsidRPr="00080EA3" w:rsidRDefault="00DC2EFF" w:rsidP="00CB6DE6">
            <w:pPr>
              <w:jc w:val="center"/>
            </w:pPr>
          </w:p>
        </w:tc>
        <w:tc>
          <w:tcPr>
            <w:tcW w:w="1320" w:type="dxa"/>
            <w:tcBorders>
              <w:top w:val="nil"/>
              <w:left w:val="nil"/>
              <w:bottom w:val="nil"/>
              <w:right w:val="nil"/>
            </w:tcBorders>
            <w:shd w:val="clear" w:color="auto" w:fill="auto"/>
            <w:noWrap/>
            <w:vAlign w:val="center"/>
            <w:hideMark/>
          </w:tcPr>
          <w:p w:rsidR="00DC2EFF" w:rsidRPr="00080EA3" w:rsidRDefault="00DC2EFF" w:rsidP="00CB6DE6"/>
        </w:tc>
        <w:tc>
          <w:tcPr>
            <w:tcW w:w="1200" w:type="dxa"/>
            <w:tcBorders>
              <w:top w:val="nil"/>
              <w:left w:val="nil"/>
              <w:bottom w:val="nil"/>
              <w:right w:val="nil"/>
            </w:tcBorders>
            <w:shd w:val="clear" w:color="auto" w:fill="auto"/>
            <w:noWrap/>
            <w:vAlign w:val="center"/>
            <w:hideMark/>
          </w:tcPr>
          <w:p w:rsidR="00DC2EFF" w:rsidRPr="00080EA3" w:rsidRDefault="00DC2EFF" w:rsidP="00CB6DE6"/>
        </w:tc>
      </w:tr>
      <w:tr w:rsidR="00DC2EFF" w:rsidRPr="00080EA3" w:rsidTr="00CB6DE6">
        <w:trPr>
          <w:trHeight w:val="760"/>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Ποσοστιαία απόκλιση Αποδόσεων Εσόδων υπέρ Δημοσίου &amp; Τρίτων Γ' τριμ. 2020</w:t>
            </w: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Απόκλιση Αποδόσεων Εσόδων υπέρ Δημοσίου &amp; Τρίτων Γ' τριμ. 2020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Χ 100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52.638</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C2EFF" w:rsidRPr="00080EA3" w:rsidRDefault="00DC2EFF" w:rsidP="00CB6DE6">
            <w:pPr>
              <w:jc w:val="center"/>
              <w:rPr>
                <w:rFonts w:ascii="Calibri" w:hAnsi="Calibri" w:cs="Calibri"/>
                <w:b/>
                <w:bCs/>
                <w:color w:val="000000"/>
                <w:sz w:val="18"/>
                <w:szCs w:val="18"/>
              </w:rPr>
            </w:pPr>
            <w:r w:rsidRPr="00080EA3">
              <w:rPr>
                <w:rFonts w:ascii="Calibri" w:hAnsi="Calibri" w:cs="Calibri"/>
                <w:b/>
                <w:bCs/>
                <w:color w:val="000000"/>
                <w:sz w:val="18"/>
                <w:szCs w:val="18"/>
              </w:rPr>
              <w:t>2,70%</w:t>
            </w:r>
          </w:p>
        </w:tc>
      </w:tr>
      <w:tr w:rsidR="00DC2EFF" w:rsidRPr="00080EA3" w:rsidTr="00CB6DE6">
        <w:trPr>
          <w:trHeight w:val="730"/>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color w:val="000000"/>
                <w:sz w:val="18"/>
                <w:szCs w:val="18"/>
              </w:rPr>
            </w:pPr>
          </w:p>
        </w:tc>
        <w:tc>
          <w:tcPr>
            <w:tcW w:w="2740" w:type="dxa"/>
            <w:gridSpan w:val="2"/>
            <w:tcBorders>
              <w:top w:val="single" w:sz="4" w:space="0" w:color="auto"/>
              <w:left w:val="nil"/>
              <w:bottom w:val="single" w:sz="4" w:space="0" w:color="auto"/>
              <w:right w:val="single" w:sz="4" w:space="0" w:color="auto"/>
            </w:tcBorders>
            <w:shd w:val="clear" w:color="auto" w:fill="auto"/>
            <w:vAlign w:val="center"/>
            <w:hideMark/>
          </w:tcPr>
          <w:p w:rsidR="00DC2EFF" w:rsidRPr="00080EA3" w:rsidRDefault="00DC2EFF" w:rsidP="00CB6DE6">
            <w:pPr>
              <w:jc w:val="center"/>
              <w:rPr>
                <w:rFonts w:ascii="Calibri" w:hAnsi="Calibri" w:cs="Calibri"/>
                <w:color w:val="000000"/>
                <w:sz w:val="18"/>
                <w:szCs w:val="18"/>
              </w:rPr>
            </w:pPr>
            <w:r w:rsidRPr="00080EA3">
              <w:rPr>
                <w:rFonts w:ascii="Calibri" w:hAnsi="Calibri" w:cs="Calibri"/>
                <w:color w:val="000000"/>
                <w:sz w:val="18"/>
                <w:szCs w:val="18"/>
              </w:rPr>
              <w:t>Στόχος Αποδόσεων Εσόδων υπέρ Δημοσίου &amp; Τρίτων Γ' τριμ. 2020</w:t>
            </w:r>
          </w:p>
        </w:tc>
        <w:tc>
          <w:tcPr>
            <w:tcW w:w="8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rPr>
                <w:rFonts w:ascii="Calibri" w:hAnsi="Calibri" w:cs="Calibri"/>
                <w:color w:val="000000"/>
                <w:sz w:val="18"/>
                <w:szCs w:val="18"/>
              </w:rPr>
            </w:pPr>
            <w:r w:rsidRPr="00080EA3">
              <w:rPr>
                <w:rFonts w:ascii="Calibri" w:hAnsi="Calibri" w:cs="Calibri"/>
                <w:color w:val="000000"/>
                <w:sz w:val="18"/>
                <w:szCs w:val="18"/>
              </w:rPr>
              <w:t> </w:t>
            </w:r>
          </w:p>
        </w:tc>
        <w:tc>
          <w:tcPr>
            <w:tcW w:w="1320" w:type="dxa"/>
            <w:tcBorders>
              <w:top w:val="nil"/>
              <w:left w:val="nil"/>
              <w:bottom w:val="single" w:sz="4" w:space="0" w:color="auto"/>
              <w:right w:val="single" w:sz="4" w:space="0" w:color="auto"/>
            </w:tcBorders>
            <w:shd w:val="clear" w:color="auto" w:fill="auto"/>
            <w:noWrap/>
            <w:vAlign w:val="center"/>
            <w:hideMark/>
          </w:tcPr>
          <w:p w:rsidR="00DC2EFF" w:rsidRPr="00080EA3" w:rsidRDefault="00DC2EFF" w:rsidP="00CB6DE6">
            <w:pPr>
              <w:jc w:val="right"/>
              <w:rPr>
                <w:rFonts w:ascii="Calibri" w:hAnsi="Calibri" w:cs="Calibri"/>
                <w:color w:val="000000"/>
                <w:sz w:val="18"/>
                <w:szCs w:val="18"/>
              </w:rPr>
            </w:pPr>
            <w:r w:rsidRPr="00080EA3">
              <w:rPr>
                <w:rFonts w:ascii="Calibri" w:hAnsi="Calibri" w:cs="Calibri"/>
                <w:color w:val="000000"/>
                <w:sz w:val="18"/>
                <w:szCs w:val="18"/>
              </w:rPr>
              <w:t>1.949.898</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DC2EFF" w:rsidRPr="00080EA3" w:rsidRDefault="00DC2EFF" w:rsidP="00CB6DE6">
            <w:pPr>
              <w:rPr>
                <w:rFonts w:ascii="Calibri" w:hAnsi="Calibri" w:cs="Calibri"/>
                <w:b/>
                <w:bCs/>
                <w:color w:val="000000"/>
                <w:sz w:val="18"/>
                <w:szCs w:val="18"/>
              </w:rPr>
            </w:pPr>
          </w:p>
        </w:tc>
      </w:tr>
    </w:tbl>
    <w:p w:rsidR="00DC2EFF" w:rsidRDefault="00DC2EFF" w:rsidP="00DC2EFF">
      <w:pPr>
        <w:spacing w:before="120" w:after="120" w:line="360" w:lineRule="auto"/>
        <w:jc w:val="both"/>
        <w:rPr>
          <w:rFonts w:ascii="Calibri" w:hAnsi="Calibri" w:cs="Calibri"/>
          <w:sz w:val="24"/>
        </w:rPr>
      </w:pPr>
    </w:p>
    <w:p w:rsidR="008B3C7A" w:rsidRDefault="008B3C7A" w:rsidP="00E7561B">
      <w:pPr>
        <w:spacing w:line="360" w:lineRule="auto"/>
        <w:jc w:val="both"/>
        <w:rPr>
          <w:rFonts w:ascii="Calibri" w:hAnsi="Calibri" w:cs="Calibri"/>
          <w:sz w:val="24"/>
        </w:rPr>
      </w:pPr>
    </w:p>
    <w:sectPr w:rsidR="008B3C7A"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4D66" w:rsidRDefault="00774D66">
      <w:r>
        <w:separator/>
      </w:r>
    </w:p>
  </w:endnote>
  <w:endnote w:type="continuationSeparator" w:id="1">
    <w:p w:rsidR="00774D66" w:rsidRDefault="00774D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altName w:val="Courier"/>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611" w:rsidRDefault="00C84884">
    <w:pPr>
      <w:pStyle w:val="a3"/>
      <w:jc w:val="center"/>
    </w:pPr>
    <w:fldSimple w:instr=" PAGE   \* MERGEFORMAT ">
      <w:r w:rsidR="00506BCE">
        <w:rPr>
          <w:noProof/>
        </w:rPr>
        <w:t>3</w:t>
      </w:r>
    </w:fldSimple>
  </w:p>
  <w:p w:rsidR="00892611" w:rsidRDefault="0089261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611" w:rsidRDefault="00C84884">
    <w:pPr>
      <w:pStyle w:val="a3"/>
      <w:jc w:val="center"/>
    </w:pPr>
    <w:fldSimple w:instr=" PAGE   \* MERGEFORMAT ">
      <w:r w:rsidR="00506BCE">
        <w:rPr>
          <w:noProof/>
        </w:rPr>
        <w:t>5</w:t>
      </w:r>
    </w:fldSimple>
  </w:p>
  <w:p w:rsidR="00892611" w:rsidRDefault="0089261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4D66" w:rsidRDefault="00774D66">
      <w:r>
        <w:separator/>
      </w:r>
    </w:p>
  </w:footnote>
  <w:footnote w:type="continuationSeparator" w:id="1">
    <w:p w:rsidR="00774D66" w:rsidRDefault="00774D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1A831EA"/>
    <w:multiLevelType w:val="hybridMultilevel"/>
    <w:tmpl w:val="ECC60B30"/>
    <w:lvl w:ilvl="0" w:tplc="C6727F2A">
      <w:start w:val="1"/>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6E936C6"/>
    <w:multiLevelType w:val="hybridMultilevel"/>
    <w:tmpl w:val="F73C3962"/>
    <w:lvl w:ilvl="0" w:tplc="E9F4C4D0">
      <w:start w:val="1"/>
      <w:numFmt w:val="decimal"/>
      <w:lvlText w:val="%1)"/>
      <w:lvlJc w:val="left"/>
      <w:pPr>
        <w:ind w:left="502" w:hanging="360"/>
      </w:pPr>
      <w:rPr>
        <w:rFonts w:hint="default"/>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5">
    <w:nsid w:val="08432E46"/>
    <w:multiLevelType w:val="hybridMultilevel"/>
    <w:tmpl w:val="046E5DE4"/>
    <w:lvl w:ilvl="0" w:tplc="42BCB66C">
      <w:start w:val="1"/>
      <w:numFmt w:val="decimal"/>
      <w:lvlText w:val="%1."/>
      <w:lvlJc w:val="left"/>
      <w:pPr>
        <w:ind w:left="720" w:hanging="360"/>
      </w:pPr>
      <w:rPr>
        <w:rFonts w:hint="default"/>
        <w:b/>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28A6E2B"/>
    <w:multiLevelType w:val="hybridMultilevel"/>
    <w:tmpl w:val="CFF2FD3A"/>
    <w:lvl w:ilvl="0" w:tplc="06CC38AE">
      <w:start w:val="6"/>
      <w:numFmt w:val="decimal"/>
      <w:lvlText w:val="%1)"/>
      <w:lvlJc w:val="left"/>
      <w:pPr>
        <w:tabs>
          <w:tab w:val="num" w:pos="795"/>
        </w:tabs>
        <w:ind w:left="795" w:hanging="435"/>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7">
    <w:nsid w:val="14360169"/>
    <w:multiLevelType w:val="multilevel"/>
    <w:tmpl w:val="AF3AD2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6C82D40"/>
    <w:multiLevelType w:val="hybridMultilevel"/>
    <w:tmpl w:val="1CBEF3E8"/>
    <w:lvl w:ilvl="0" w:tplc="04080011">
      <w:start w:val="6"/>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9">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1B0E2123"/>
    <w:multiLevelType w:val="hybridMultilevel"/>
    <w:tmpl w:val="DB6685FA"/>
    <w:lvl w:ilvl="0" w:tplc="04080011">
      <w:start w:val="1"/>
      <w:numFmt w:val="decimal"/>
      <w:lvlText w:val="%1)"/>
      <w:lvlJc w:val="left"/>
      <w:pPr>
        <w:tabs>
          <w:tab w:val="num" w:pos="1080"/>
        </w:tabs>
        <w:ind w:left="1080" w:hanging="360"/>
      </w:pPr>
    </w:lvl>
    <w:lvl w:ilvl="1" w:tplc="04080019" w:tentative="1">
      <w:start w:val="1"/>
      <w:numFmt w:val="lowerLetter"/>
      <w:lvlText w:val="%2."/>
      <w:lvlJc w:val="left"/>
      <w:pPr>
        <w:tabs>
          <w:tab w:val="num" w:pos="1800"/>
        </w:tabs>
        <w:ind w:left="1800" w:hanging="360"/>
      </w:pPr>
    </w:lvl>
    <w:lvl w:ilvl="2" w:tplc="0408001B" w:tentative="1">
      <w:start w:val="1"/>
      <w:numFmt w:val="lowerRoman"/>
      <w:lvlText w:val="%3."/>
      <w:lvlJc w:val="right"/>
      <w:pPr>
        <w:tabs>
          <w:tab w:val="num" w:pos="2520"/>
        </w:tabs>
        <w:ind w:left="2520" w:hanging="180"/>
      </w:pPr>
    </w:lvl>
    <w:lvl w:ilvl="3" w:tplc="0408000F" w:tentative="1">
      <w:start w:val="1"/>
      <w:numFmt w:val="decimal"/>
      <w:lvlText w:val="%4."/>
      <w:lvlJc w:val="left"/>
      <w:pPr>
        <w:tabs>
          <w:tab w:val="num" w:pos="3240"/>
        </w:tabs>
        <w:ind w:left="3240" w:hanging="360"/>
      </w:pPr>
    </w:lvl>
    <w:lvl w:ilvl="4" w:tplc="04080019" w:tentative="1">
      <w:start w:val="1"/>
      <w:numFmt w:val="lowerLetter"/>
      <w:lvlText w:val="%5."/>
      <w:lvlJc w:val="left"/>
      <w:pPr>
        <w:tabs>
          <w:tab w:val="num" w:pos="3960"/>
        </w:tabs>
        <w:ind w:left="3960" w:hanging="360"/>
      </w:pPr>
    </w:lvl>
    <w:lvl w:ilvl="5" w:tplc="0408001B" w:tentative="1">
      <w:start w:val="1"/>
      <w:numFmt w:val="lowerRoman"/>
      <w:lvlText w:val="%6."/>
      <w:lvlJc w:val="right"/>
      <w:pPr>
        <w:tabs>
          <w:tab w:val="num" w:pos="4680"/>
        </w:tabs>
        <w:ind w:left="4680" w:hanging="180"/>
      </w:pPr>
    </w:lvl>
    <w:lvl w:ilvl="6" w:tplc="0408000F" w:tentative="1">
      <w:start w:val="1"/>
      <w:numFmt w:val="decimal"/>
      <w:lvlText w:val="%7."/>
      <w:lvlJc w:val="left"/>
      <w:pPr>
        <w:tabs>
          <w:tab w:val="num" w:pos="5400"/>
        </w:tabs>
        <w:ind w:left="5400" w:hanging="360"/>
      </w:pPr>
    </w:lvl>
    <w:lvl w:ilvl="7" w:tplc="04080019" w:tentative="1">
      <w:start w:val="1"/>
      <w:numFmt w:val="lowerLetter"/>
      <w:lvlText w:val="%8."/>
      <w:lvlJc w:val="left"/>
      <w:pPr>
        <w:tabs>
          <w:tab w:val="num" w:pos="6120"/>
        </w:tabs>
        <w:ind w:left="6120" w:hanging="360"/>
      </w:pPr>
    </w:lvl>
    <w:lvl w:ilvl="8" w:tplc="0408001B" w:tentative="1">
      <w:start w:val="1"/>
      <w:numFmt w:val="lowerRoman"/>
      <w:lvlText w:val="%9."/>
      <w:lvlJc w:val="right"/>
      <w:pPr>
        <w:tabs>
          <w:tab w:val="num" w:pos="6840"/>
        </w:tabs>
        <w:ind w:left="6840" w:hanging="180"/>
      </w:pPr>
    </w:lvl>
  </w:abstractNum>
  <w:abstractNum w:abstractNumId="11">
    <w:nsid w:val="1EBC4C3C"/>
    <w:multiLevelType w:val="hybridMultilevel"/>
    <w:tmpl w:val="E7D44636"/>
    <w:lvl w:ilvl="0" w:tplc="190C4C28">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7744652"/>
    <w:multiLevelType w:val="hybridMultilevel"/>
    <w:tmpl w:val="97B68EB0"/>
    <w:lvl w:ilvl="0" w:tplc="BEFE965A">
      <w:start w:val="1"/>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7DD7E37"/>
    <w:multiLevelType w:val="hybridMultilevel"/>
    <w:tmpl w:val="BBC029EA"/>
    <w:lvl w:ilvl="0" w:tplc="95AA3DAE">
      <w:start w:val="1"/>
      <w:numFmt w:val="decimal"/>
      <w:lvlText w:val="%1)"/>
      <w:lvlJc w:val="left"/>
      <w:pPr>
        <w:ind w:left="502" w:hanging="360"/>
      </w:pPr>
      <w:rPr>
        <w:rFonts w:hint="default"/>
        <w:b w:val="0"/>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14">
    <w:nsid w:val="305E47EC"/>
    <w:multiLevelType w:val="hybridMultilevel"/>
    <w:tmpl w:val="688AC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13457BA"/>
    <w:multiLevelType w:val="hybridMultilevel"/>
    <w:tmpl w:val="72A6EE6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6">
    <w:nsid w:val="38B53DAA"/>
    <w:multiLevelType w:val="hybridMultilevel"/>
    <w:tmpl w:val="931AD180"/>
    <w:lvl w:ilvl="0" w:tplc="CA6076A8">
      <w:start w:val="1"/>
      <w:numFmt w:val="decimal"/>
      <w:lvlText w:val="%1)"/>
      <w:lvlJc w:val="left"/>
      <w:pPr>
        <w:ind w:left="720" w:hanging="360"/>
      </w:pPr>
      <w:rPr>
        <w:rFonts w:ascii="Calibri" w:eastAsia="Times New Roman" w:hAnsi="Calibri" w:cs="Calibri"/>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A1908B6"/>
    <w:multiLevelType w:val="hybridMultilevel"/>
    <w:tmpl w:val="DE3E8852"/>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8">
    <w:nsid w:val="413C6B57"/>
    <w:multiLevelType w:val="hybridMultilevel"/>
    <w:tmpl w:val="263666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1592DD4"/>
    <w:multiLevelType w:val="hybridMultilevel"/>
    <w:tmpl w:val="A4F03AB4"/>
    <w:lvl w:ilvl="0" w:tplc="C2CC9D50">
      <w:start w:val="7"/>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51878B5"/>
    <w:multiLevelType w:val="hybridMultilevel"/>
    <w:tmpl w:val="07CC7EF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1">
    <w:nsid w:val="48DA26F6"/>
    <w:multiLevelType w:val="hybridMultilevel"/>
    <w:tmpl w:val="BA1A29B6"/>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2">
    <w:nsid w:val="4C004E2F"/>
    <w:multiLevelType w:val="hybridMultilevel"/>
    <w:tmpl w:val="807EF67A"/>
    <w:lvl w:ilvl="0" w:tplc="9CAC0B36">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C372658"/>
    <w:multiLevelType w:val="hybridMultilevel"/>
    <w:tmpl w:val="11B6BCD8"/>
    <w:lvl w:ilvl="0" w:tplc="04080011">
      <w:start w:val="2"/>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24">
    <w:nsid w:val="4DFB5A61"/>
    <w:multiLevelType w:val="hybridMultilevel"/>
    <w:tmpl w:val="2612E45E"/>
    <w:lvl w:ilvl="0" w:tplc="04080003">
      <w:start w:val="1"/>
      <w:numFmt w:val="bullet"/>
      <w:lvlText w:val="o"/>
      <w:lvlJc w:val="left"/>
      <w:pPr>
        <w:tabs>
          <w:tab w:val="num" w:pos="720"/>
        </w:tabs>
        <w:ind w:left="720" w:hanging="36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5">
    <w:nsid w:val="4E711AAD"/>
    <w:multiLevelType w:val="hybridMultilevel"/>
    <w:tmpl w:val="1A14D596"/>
    <w:lvl w:ilvl="0" w:tplc="C41026CE">
      <w:start w:val="1"/>
      <w:numFmt w:val="decimal"/>
      <w:lvlText w:val="%1)"/>
      <w:lvlJc w:val="left"/>
      <w:pPr>
        <w:tabs>
          <w:tab w:val="num" w:pos="735"/>
        </w:tabs>
        <w:ind w:left="735" w:hanging="375"/>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6">
    <w:nsid w:val="4F65225D"/>
    <w:multiLevelType w:val="hybridMultilevel"/>
    <w:tmpl w:val="ADF03F3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7F22D8A"/>
    <w:multiLevelType w:val="hybridMultilevel"/>
    <w:tmpl w:val="957633CC"/>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8">
    <w:nsid w:val="5CEF129E"/>
    <w:multiLevelType w:val="multilevel"/>
    <w:tmpl w:val="D9845C1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nsid w:val="5F90611C"/>
    <w:multiLevelType w:val="hybridMultilevel"/>
    <w:tmpl w:val="BA52835C"/>
    <w:lvl w:ilvl="0" w:tplc="42BCB66C">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22F6DAB"/>
    <w:multiLevelType w:val="hybridMultilevel"/>
    <w:tmpl w:val="D1E848A4"/>
    <w:lvl w:ilvl="0" w:tplc="67E40D2C">
      <w:start w:val="1"/>
      <w:numFmt w:val="decimal"/>
      <w:lvlText w:val="%1)"/>
      <w:lvlJc w:val="left"/>
      <w:pPr>
        <w:tabs>
          <w:tab w:val="num" w:pos="720"/>
        </w:tabs>
        <w:ind w:left="720" w:hanging="360"/>
      </w:pPr>
      <w:rPr>
        <w:rFonts w:hint="default"/>
        <w:color w:val="auto"/>
      </w:rPr>
    </w:lvl>
    <w:lvl w:ilvl="1" w:tplc="40E8612E">
      <w:start w:val="1"/>
      <w:numFmt w:val="bullet"/>
      <w:lvlText w:val="–"/>
      <w:lvlJc w:val="left"/>
      <w:pPr>
        <w:tabs>
          <w:tab w:val="num" w:pos="1440"/>
        </w:tabs>
        <w:ind w:left="1440" w:hanging="360"/>
      </w:pPr>
      <w:rPr>
        <w:rFonts w:ascii="Arial" w:hAnsi="Arial" w:hint="default"/>
        <w:b/>
        <w:i w:val="0"/>
        <w:color w:val="auto"/>
        <w:sz w:val="32"/>
        <w:szCs w:val="32"/>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1">
    <w:nsid w:val="62D26E93"/>
    <w:multiLevelType w:val="hybridMultilevel"/>
    <w:tmpl w:val="DABAAF2C"/>
    <w:lvl w:ilvl="0" w:tplc="71181C60">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2E232BD"/>
    <w:multiLevelType w:val="hybridMultilevel"/>
    <w:tmpl w:val="6D1A05D4"/>
    <w:lvl w:ilvl="0" w:tplc="30E2D852">
      <w:start w:val="1"/>
      <w:numFmt w:val="bullet"/>
      <w:lvlText w:val="-"/>
      <w:lvlJc w:val="left"/>
      <w:pPr>
        <w:ind w:left="1080" w:hanging="360"/>
      </w:pPr>
      <w:rPr>
        <w:rFonts w:ascii="Calibri" w:eastAsia="Times New Roman" w:hAnsi="Calibri" w:cs="Calibri"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AA1704"/>
    <w:multiLevelType w:val="hybridMultilevel"/>
    <w:tmpl w:val="54941740"/>
    <w:lvl w:ilvl="0" w:tplc="04080011">
      <w:start w:val="5"/>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5">
    <w:nsid w:val="68C81F7A"/>
    <w:multiLevelType w:val="hybridMultilevel"/>
    <w:tmpl w:val="A91039F0"/>
    <w:lvl w:ilvl="0" w:tplc="30E2D852">
      <w:start w:val="1"/>
      <w:numFmt w:val="bullet"/>
      <w:lvlText w:val="-"/>
      <w:lvlJc w:val="left"/>
      <w:pPr>
        <w:ind w:left="1440" w:hanging="360"/>
      </w:pPr>
      <w:rPr>
        <w:rFonts w:ascii="Calibri" w:eastAsia="Times New Roman" w:hAnsi="Calibri" w:cs="Calibri"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6">
    <w:nsid w:val="68F82CC1"/>
    <w:multiLevelType w:val="hybridMultilevel"/>
    <w:tmpl w:val="7130AADE"/>
    <w:lvl w:ilvl="0" w:tplc="42BCB66C">
      <w:start w:val="1"/>
      <w:numFmt w:val="decimal"/>
      <w:lvlText w:val="%1."/>
      <w:lvlJc w:val="left"/>
      <w:pPr>
        <w:ind w:left="720" w:hanging="360"/>
      </w:pPr>
      <w:rPr>
        <w:rFonts w:hint="default"/>
        <w:b/>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98A26EB"/>
    <w:multiLevelType w:val="multilevel"/>
    <w:tmpl w:val="8142678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38">
    <w:nsid w:val="71F22EF2"/>
    <w:multiLevelType w:val="multilevel"/>
    <w:tmpl w:val="1840CA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nsid w:val="75370153"/>
    <w:multiLevelType w:val="hybridMultilevel"/>
    <w:tmpl w:val="90D49140"/>
    <w:lvl w:ilvl="0" w:tplc="04080011">
      <w:start w:val="1"/>
      <w:numFmt w:val="decimal"/>
      <w:lvlText w:val="%1)"/>
      <w:lvlJc w:val="left"/>
      <w:pPr>
        <w:ind w:left="7165" w:hanging="360"/>
      </w:pPr>
      <w:rPr>
        <w:rFonts w:hint="default"/>
      </w:rPr>
    </w:lvl>
    <w:lvl w:ilvl="1" w:tplc="04080019" w:tentative="1">
      <w:start w:val="1"/>
      <w:numFmt w:val="lowerLetter"/>
      <w:lvlText w:val="%2."/>
      <w:lvlJc w:val="left"/>
      <w:pPr>
        <w:ind w:left="7885" w:hanging="360"/>
      </w:pPr>
    </w:lvl>
    <w:lvl w:ilvl="2" w:tplc="0408001B" w:tentative="1">
      <w:start w:val="1"/>
      <w:numFmt w:val="lowerRoman"/>
      <w:lvlText w:val="%3."/>
      <w:lvlJc w:val="right"/>
      <w:pPr>
        <w:ind w:left="8605" w:hanging="180"/>
      </w:pPr>
    </w:lvl>
    <w:lvl w:ilvl="3" w:tplc="0408000F" w:tentative="1">
      <w:start w:val="1"/>
      <w:numFmt w:val="decimal"/>
      <w:lvlText w:val="%4."/>
      <w:lvlJc w:val="left"/>
      <w:pPr>
        <w:ind w:left="9325" w:hanging="360"/>
      </w:pPr>
    </w:lvl>
    <w:lvl w:ilvl="4" w:tplc="04080019" w:tentative="1">
      <w:start w:val="1"/>
      <w:numFmt w:val="lowerLetter"/>
      <w:lvlText w:val="%5."/>
      <w:lvlJc w:val="left"/>
      <w:pPr>
        <w:ind w:left="10045" w:hanging="360"/>
      </w:pPr>
    </w:lvl>
    <w:lvl w:ilvl="5" w:tplc="0408001B" w:tentative="1">
      <w:start w:val="1"/>
      <w:numFmt w:val="lowerRoman"/>
      <w:lvlText w:val="%6."/>
      <w:lvlJc w:val="right"/>
      <w:pPr>
        <w:ind w:left="10765" w:hanging="180"/>
      </w:pPr>
    </w:lvl>
    <w:lvl w:ilvl="6" w:tplc="0408000F" w:tentative="1">
      <w:start w:val="1"/>
      <w:numFmt w:val="decimal"/>
      <w:lvlText w:val="%7."/>
      <w:lvlJc w:val="left"/>
      <w:pPr>
        <w:ind w:left="11485" w:hanging="360"/>
      </w:pPr>
    </w:lvl>
    <w:lvl w:ilvl="7" w:tplc="04080019" w:tentative="1">
      <w:start w:val="1"/>
      <w:numFmt w:val="lowerLetter"/>
      <w:lvlText w:val="%8."/>
      <w:lvlJc w:val="left"/>
      <w:pPr>
        <w:ind w:left="12205" w:hanging="360"/>
      </w:pPr>
    </w:lvl>
    <w:lvl w:ilvl="8" w:tplc="0408001B" w:tentative="1">
      <w:start w:val="1"/>
      <w:numFmt w:val="lowerRoman"/>
      <w:lvlText w:val="%9."/>
      <w:lvlJc w:val="right"/>
      <w:pPr>
        <w:ind w:left="12925" w:hanging="180"/>
      </w:pPr>
    </w:lvl>
  </w:abstractNum>
  <w:abstractNum w:abstractNumId="40">
    <w:nsid w:val="76097938"/>
    <w:multiLevelType w:val="hybridMultilevel"/>
    <w:tmpl w:val="7166C228"/>
    <w:lvl w:ilvl="0" w:tplc="B922BF3C">
      <w:start w:val="1"/>
      <w:numFmt w:val="bullet"/>
      <w:lvlText w:val=""/>
      <w:lvlJc w:val="left"/>
      <w:pPr>
        <w:tabs>
          <w:tab w:val="num" w:pos="720"/>
        </w:tabs>
        <w:ind w:left="720" w:hanging="360"/>
      </w:pPr>
      <w:rPr>
        <w:rFonts w:ascii="Wingdings" w:hAnsi="Wingdings" w:hint="default"/>
        <w:b/>
        <w:i w:val="0"/>
        <w:color w:val="auto"/>
        <w:sz w:val="22"/>
        <w:szCs w:val="22"/>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1">
    <w:nsid w:val="76696A1B"/>
    <w:multiLevelType w:val="hybridMultilevel"/>
    <w:tmpl w:val="91F6FEB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BEC58A1"/>
    <w:multiLevelType w:val="multilevel"/>
    <w:tmpl w:val="63BA387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nsid w:val="7D742783"/>
    <w:multiLevelType w:val="hybridMultilevel"/>
    <w:tmpl w:val="B6BA74F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7EBA7BC4"/>
    <w:multiLevelType w:val="hybridMultilevel"/>
    <w:tmpl w:val="CB700F7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F040E00"/>
    <w:multiLevelType w:val="hybridMultilevel"/>
    <w:tmpl w:val="6EE6F742"/>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6">
    <w:nsid w:val="7F66361D"/>
    <w:multiLevelType w:val="multilevel"/>
    <w:tmpl w:val="48508D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7FC924FA"/>
    <w:multiLevelType w:val="hybridMultilevel"/>
    <w:tmpl w:val="C9A660CE"/>
    <w:lvl w:ilvl="0" w:tplc="C7325442">
      <w:start w:val="5"/>
      <w:numFmt w:val="bullet"/>
      <w:lvlText w:val="-"/>
      <w:lvlJc w:val="left"/>
      <w:pPr>
        <w:ind w:left="720" w:hanging="360"/>
      </w:pPr>
      <w:rPr>
        <w:rFonts w:ascii="Calibri" w:eastAsia="Calibr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5"/>
  </w:num>
  <w:num w:numId="2">
    <w:abstractNumId w:val="23"/>
  </w:num>
  <w:num w:numId="3">
    <w:abstractNumId w:val="6"/>
  </w:num>
  <w:num w:numId="4">
    <w:abstractNumId w:val="8"/>
  </w:num>
  <w:num w:numId="5">
    <w:abstractNumId w:val="34"/>
  </w:num>
  <w:num w:numId="6">
    <w:abstractNumId w:val="21"/>
  </w:num>
  <w:num w:numId="7">
    <w:abstractNumId w:val="25"/>
  </w:num>
  <w:num w:numId="8">
    <w:abstractNumId w:val="17"/>
  </w:num>
  <w:num w:numId="9">
    <w:abstractNumId w:val="10"/>
  </w:num>
  <w:num w:numId="10">
    <w:abstractNumId w:val="27"/>
  </w:num>
  <w:num w:numId="11">
    <w:abstractNumId w:val="24"/>
  </w:num>
  <w:num w:numId="12">
    <w:abstractNumId w:val="20"/>
  </w:num>
  <w:num w:numId="13">
    <w:abstractNumId w:val="43"/>
  </w:num>
  <w:num w:numId="14">
    <w:abstractNumId w:val="45"/>
  </w:num>
  <w:num w:numId="15">
    <w:abstractNumId w:val="44"/>
  </w:num>
  <w:num w:numId="16">
    <w:abstractNumId w:val="32"/>
  </w:num>
  <w:num w:numId="17">
    <w:abstractNumId w:val="30"/>
  </w:num>
  <w:num w:numId="18">
    <w:abstractNumId w:val="40"/>
  </w:num>
  <w:num w:numId="19">
    <w:abstractNumId w:val="35"/>
  </w:num>
  <w:num w:numId="20">
    <w:abstractNumId w:val="41"/>
  </w:num>
  <w:num w:numId="21">
    <w:abstractNumId w:val="2"/>
  </w:num>
  <w:num w:numId="22">
    <w:abstractNumId w:val="7"/>
  </w:num>
  <w:num w:numId="23">
    <w:abstractNumId w:val="46"/>
  </w:num>
  <w:num w:numId="24">
    <w:abstractNumId w:val="28"/>
  </w:num>
  <w:num w:numId="25">
    <w:abstractNumId w:val="42"/>
  </w:num>
  <w:num w:numId="26">
    <w:abstractNumId w:val="37"/>
  </w:num>
  <w:num w:numId="27">
    <w:abstractNumId w:val="38"/>
  </w:num>
  <w:num w:numId="28">
    <w:abstractNumId w:val="47"/>
  </w:num>
  <w:num w:numId="29">
    <w:abstractNumId w:val="13"/>
  </w:num>
  <w:num w:numId="30">
    <w:abstractNumId w:val="4"/>
  </w:num>
  <w:num w:numId="31">
    <w:abstractNumId w:val="12"/>
  </w:num>
  <w:num w:numId="32">
    <w:abstractNumId w:val="18"/>
  </w:num>
  <w:num w:numId="33">
    <w:abstractNumId w:val="3"/>
  </w:num>
  <w:num w:numId="34">
    <w:abstractNumId w:val="39"/>
  </w:num>
  <w:num w:numId="35">
    <w:abstractNumId w:val="26"/>
  </w:num>
  <w:num w:numId="36">
    <w:abstractNumId w:val="14"/>
  </w:num>
  <w:num w:numId="37">
    <w:abstractNumId w:val="16"/>
  </w:num>
  <w:num w:numId="38">
    <w:abstractNumId w:val="11"/>
  </w:num>
  <w:num w:numId="39">
    <w:abstractNumId w:val="36"/>
  </w:num>
  <w:num w:numId="40">
    <w:abstractNumId w:val="5"/>
  </w:num>
  <w:num w:numId="41">
    <w:abstractNumId w:val="19"/>
  </w:num>
  <w:num w:numId="42">
    <w:abstractNumId w:val="29"/>
  </w:num>
  <w:num w:numId="43">
    <w:abstractNumId w:val="31"/>
  </w:num>
  <w:num w:numId="44">
    <w:abstractNumId w:val="22"/>
  </w:num>
  <w:num w:numId="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
  </w:num>
  <w:num w:numId="48">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AD2A26"/>
    <w:rsid w:val="0000261C"/>
    <w:rsid w:val="000045CA"/>
    <w:rsid w:val="00007226"/>
    <w:rsid w:val="00007E13"/>
    <w:rsid w:val="00015981"/>
    <w:rsid w:val="00016D41"/>
    <w:rsid w:val="00017572"/>
    <w:rsid w:val="0002046E"/>
    <w:rsid w:val="00020928"/>
    <w:rsid w:val="00020E4B"/>
    <w:rsid w:val="00023E95"/>
    <w:rsid w:val="0002440E"/>
    <w:rsid w:val="000326B2"/>
    <w:rsid w:val="00032929"/>
    <w:rsid w:val="00032B2E"/>
    <w:rsid w:val="00034A69"/>
    <w:rsid w:val="00035CBA"/>
    <w:rsid w:val="00041D0C"/>
    <w:rsid w:val="000515B5"/>
    <w:rsid w:val="00054770"/>
    <w:rsid w:val="0005714F"/>
    <w:rsid w:val="00057497"/>
    <w:rsid w:val="00062765"/>
    <w:rsid w:val="00063237"/>
    <w:rsid w:val="00065F13"/>
    <w:rsid w:val="0007190F"/>
    <w:rsid w:val="00072D22"/>
    <w:rsid w:val="000733BE"/>
    <w:rsid w:val="000800F8"/>
    <w:rsid w:val="00080DFA"/>
    <w:rsid w:val="00081720"/>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2BE1"/>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20D0E"/>
    <w:rsid w:val="0012257F"/>
    <w:rsid w:val="00125D4C"/>
    <w:rsid w:val="001262D5"/>
    <w:rsid w:val="001275DB"/>
    <w:rsid w:val="001308A8"/>
    <w:rsid w:val="00130902"/>
    <w:rsid w:val="00131691"/>
    <w:rsid w:val="001329D2"/>
    <w:rsid w:val="00132CA4"/>
    <w:rsid w:val="00133BB4"/>
    <w:rsid w:val="00133E58"/>
    <w:rsid w:val="0013554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7279"/>
    <w:rsid w:val="00171B8C"/>
    <w:rsid w:val="00184BE7"/>
    <w:rsid w:val="00185388"/>
    <w:rsid w:val="001A091D"/>
    <w:rsid w:val="001B1A92"/>
    <w:rsid w:val="001B4CC7"/>
    <w:rsid w:val="001B7BD0"/>
    <w:rsid w:val="001C0C31"/>
    <w:rsid w:val="001C104F"/>
    <w:rsid w:val="001D25E5"/>
    <w:rsid w:val="001D3C71"/>
    <w:rsid w:val="001D4CF3"/>
    <w:rsid w:val="001D4F9A"/>
    <w:rsid w:val="001D522B"/>
    <w:rsid w:val="001D6D43"/>
    <w:rsid w:val="001E35BC"/>
    <w:rsid w:val="001E406A"/>
    <w:rsid w:val="001E5437"/>
    <w:rsid w:val="001E5F31"/>
    <w:rsid w:val="001F23C9"/>
    <w:rsid w:val="001F5341"/>
    <w:rsid w:val="001F5775"/>
    <w:rsid w:val="001F704B"/>
    <w:rsid w:val="001F7AC1"/>
    <w:rsid w:val="00201C60"/>
    <w:rsid w:val="002041C6"/>
    <w:rsid w:val="00215858"/>
    <w:rsid w:val="00217925"/>
    <w:rsid w:val="0022030A"/>
    <w:rsid w:val="00226A3A"/>
    <w:rsid w:val="00233255"/>
    <w:rsid w:val="00244B4E"/>
    <w:rsid w:val="00244B8E"/>
    <w:rsid w:val="00246C3D"/>
    <w:rsid w:val="00251365"/>
    <w:rsid w:val="00252A02"/>
    <w:rsid w:val="002541F2"/>
    <w:rsid w:val="002577C9"/>
    <w:rsid w:val="0026280D"/>
    <w:rsid w:val="0026591B"/>
    <w:rsid w:val="002673E8"/>
    <w:rsid w:val="00271728"/>
    <w:rsid w:val="002719A7"/>
    <w:rsid w:val="00272F8D"/>
    <w:rsid w:val="0027625D"/>
    <w:rsid w:val="0028189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5229"/>
    <w:rsid w:val="002E7D8A"/>
    <w:rsid w:val="002F18BA"/>
    <w:rsid w:val="002F1F51"/>
    <w:rsid w:val="002F280F"/>
    <w:rsid w:val="002F4D38"/>
    <w:rsid w:val="002F4F0D"/>
    <w:rsid w:val="002F4F1E"/>
    <w:rsid w:val="0031636B"/>
    <w:rsid w:val="00316E8F"/>
    <w:rsid w:val="0032279B"/>
    <w:rsid w:val="003243EE"/>
    <w:rsid w:val="003326E0"/>
    <w:rsid w:val="00333C49"/>
    <w:rsid w:val="00335363"/>
    <w:rsid w:val="00342F00"/>
    <w:rsid w:val="003436D3"/>
    <w:rsid w:val="0034503F"/>
    <w:rsid w:val="003534F6"/>
    <w:rsid w:val="00354E16"/>
    <w:rsid w:val="00355244"/>
    <w:rsid w:val="003558A7"/>
    <w:rsid w:val="003608CE"/>
    <w:rsid w:val="00361FE9"/>
    <w:rsid w:val="0036452B"/>
    <w:rsid w:val="003665EB"/>
    <w:rsid w:val="00366AD5"/>
    <w:rsid w:val="003715D4"/>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C0200"/>
    <w:rsid w:val="003C0758"/>
    <w:rsid w:val="003C4307"/>
    <w:rsid w:val="003C7293"/>
    <w:rsid w:val="003C72A3"/>
    <w:rsid w:val="003C7BF7"/>
    <w:rsid w:val="003D09D9"/>
    <w:rsid w:val="003D7BA0"/>
    <w:rsid w:val="003E07D1"/>
    <w:rsid w:val="003E30E9"/>
    <w:rsid w:val="003E3A57"/>
    <w:rsid w:val="003E4E19"/>
    <w:rsid w:val="003E4FFB"/>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3015"/>
    <w:rsid w:val="00434D15"/>
    <w:rsid w:val="004353FD"/>
    <w:rsid w:val="0043779F"/>
    <w:rsid w:val="00441134"/>
    <w:rsid w:val="00445EED"/>
    <w:rsid w:val="0045045A"/>
    <w:rsid w:val="004505A4"/>
    <w:rsid w:val="00452D06"/>
    <w:rsid w:val="00453AB5"/>
    <w:rsid w:val="004547EF"/>
    <w:rsid w:val="00456C94"/>
    <w:rsid w:val="004573B0"/>
    <w:rsid w:val="00460465"/>
    <w:rsid w:val="00460BD9"/>
    <w:rsid w:val="004637BD"/>
    <w:rsid w:val="00466905"/>
    <w:rsid w:val="00470AA4"/>
    <w:rsid w:val="00475438"/>
    <w:rsid w:val="0048129A"/>
    <w:rsid w:val="004833DB"/>
    <w:rsid w:val="004850CC"/>
    <w:rsid w:val="00487261"/>
    <w:rsid w:val="0048735E"/>
    <w:rsid w:val="004876E0"/>
    <w:rsid w:val="00491AF4"/>
    <w:rsid w:val="00492BC0"/>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6BCE"/>
    <w:rsid w:val="005074F2"/>
    <w:rsid w:val="00512E5C"/>
    <w:rsid w:val="00515F1E"/>
    <w:rsid w:val="00516FF7"/>
    <w:rsid w:val="00517415"/>
    <w:rsid w:val="005220AB"/>
    <w:rsid w:val="005229E6"/>
    <w:rsid w:val="00526624"/>
    <w:rsid w:val="0053135F"/>
    <w:rsid w:val="0053234B"/>
    <w:rsid w:val="00535968"/>
    <w:rsid w:val="00536443"/>
    <w:rsid w:val="005371AA"/>
    <w:rsid w:val="0054269D"/>
    <w:rsid w:val="00544CE9"/>
    <w:rsid w:val="00547E3D"/>
    <w:rsid w:val="00550502"/>
    <w:rsid w:val="0055075E"/>
    <w:rsid w:val="00554483"/>
    <w:rsid w:val="0055545E"/>
    <w:rsid w:val="005622DF"/>
    <w:rsid w:val="005631CC"/>
    <w:rsid w:val="005670A3"/>
    <w:rsid w:val="00567329"/>
    <w:rsid w:val="005674C5"/>
    <w:rsid w:val="00567D77"/>
    <w:rsid w:val="00571724"/>
    <w:rsid w:val="00572E27"/>
    <w:rsid w:val="005736E6"/>
    <w:rsid w:val="00580D5E"/>
    <w:rsid w:val="00581478"/>
    <w:rsid w:val="00583556"/>
    <w:rsid w:val="00585B14"/>
    <w:rsid w:val="00586389"/>
    <w:rsid w:val="005927E9"/>
    <w:rsid w:val="00595995"/>
    <w:rsid w:val="00595D20"/>
    <w:rsid w:val="005A064E"/>
    <w:rsid w:val="005A0EE0"/>
    <w:rsid w:val="005A2BE4"/>
    <w:rsid w:val="005A30CE"/>
    <w:rsid w:val="005A425B"/>
    <w:rsid w:val="005A489D"/>
    <w:rsid w:val="005A5116"/>
    <w:rsid w:val="005B10DF"/>
    <w:rsid w:val="005B1A7D"/>
    <w:rsid w:val="005B3402"/>
    <w:rsid w:val="005B36F2"/>
    <w:rsid w:val="005B3D20"/>
    <w:rsid w:val="005B5404"/>
    <w:rsid w:val="005C2EB5"/>
    <w:rsid w:val="005C3965"/>
    <w:rsid w:val="005C3FB8"/>
    <w:rsid w:val="005D03F9"/>
    <w:rsid w:val="005D04B0"/>
    <w:rsid w:val="005D61CA"/>
    <w:rsid w:val="005D77B1"/>
    <w:rsid w:val="005E1600"/>
    <w:rsid w:val="005E5C0A"/>
    <w:rsid w:val="005E62F7"/>
    <w:rsid w:val="005F0A80"/>
    <w:rsid w:val="00601FC5"/>
    <w:rsid w:val="00607E7F"/>
    <w:rsid w:val="0061194C"/>
    <w:rsid w:val="00613EC1"/>
    <w:rsid w:val="006143A5"/>
    <w:rsid w:val="00620918"/>
    <w:rsid w:val="006213A7"/>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49F7"/>
    <w:rsid w:val="00681576"/>
    <w:rsid w:val="0068196A"/>
    <w:rsid w:val="00690733"/>
    <w:rsid w:val="0069335C"/>
    <w:rsid w:val="00693A3C"/>
    <w:rsid w:val="00693EF2"/>
    <w:rsid w:val="006943AB"/>
    <w:rsid w:val="00695B86"/>
    <w:rsid w:val="006A4268"/>
    <w:rsid w:val="006A627C"/>
    <w:rsid w:val="006B294C"/>
    <w:rsid w:val="006B3F5E"/>
    <w:rsid w:val="006C1B10"/>
    <w:rsid w:val="006C58AB"/>
    <w:rsid w:val="006D2737"/>
    <w:rsid w:val="006D3C55"/>
    <w:rsid w:val="006D79EB"/>
    <w:rsid w:val="006E080F"/>
    <w:rsid w:val="006E3C11"/>
    <w:rsid w:val="006E54FB"/>
    <w:rsid w:val="006F0768"/>
    <w:rsid w:val="006F2A47"/>
    <w:rsid w:val="006F30A0"/>
    <w:rsid w:val="006F3FFE"/>
    <w:rsid w:val="006F54CA"/>
    <w:rsid w:val="0070057A"/>
    <w:rsid w:val="00701808"/>
    <w:rsid w:val="00701982"/>
    <w:rsid w:val="00706D6A"/>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5031A"/>
    <w:rsid w:val="00751A6B"/>
    <w:rsid w:val="00754F9F"/>
    <w:rsid w:val="00755FF3"/>
    <w:rsid w:val="007565BC"/>
    <w:rsid w:val="0075771F"/>
    <w:rsid w:val="007645C6"/>
    <w:rsid w:val="00766F7B"/>
    <w:rsid w:val="00771ACF"/>
    <w:rsid w:val="007726E8"/>
    <w:rsid w:val="0077373F"/>
    <w:rsid w:val="007741D4"/>
    <w:rsid w:val="00774D66"/>
    <w:rsid w:val="0077565C"/>
    <w:rsid w:val="00780AE9"/>
    <w:rsid w:val="00781098"/>
    <w:rsid w:val="007827A8"/>
    <w:rsid w:val="00782B22"/>
    <w:rsid w:val="00785A25"/>
    <w:rsid w:val="007860E2"/>
    <w:rsid w:val="0079368C"/>
    <w:rsid w:val="00797DEF"/>
    <w:rsid w:val="007A1CB4"/>
    <w:rsid w:val="007A2E9A"/>
    <w:rsid w:val="007A3279"/>
    <w:rsid w:val="007A6271"/>
    <w:rsid w:val="007B1616"/>
    <w:rsid w:val="007B2CBC"/>
    <w:rsid w:val="007B394D"/>
    <w:rsid w:val="007B44BA"/>
    <w:rsid w:val="007B47AE"/>
    <w:rsid w:val="007B644A"/>
    <w:rsid w:val="007B6619"/>
    <w:rsid w:val="007B6641"/>
    <w:rsid w:val="007C11AC"/>
    <w:rsid w:val="007C2BFD"/>
    <w:rsid w:val="007C3A99"/>
    <w:rsid w:val="007C4D53"/>
    <w:rsid w:val="007D3480"/>
    <w:rsid w:val="007D79DE"/>
    <w:rsid w:val="007E0885"/>
    <w:rsid w:val="007E1800"/>
    <w:rsid w:val="007E7D66"/>
    <w:rsid w:val="007F13C1"/>
    <w:rsid w:val="007F30E2"/>
    <w:rsid w:val="007F59C5"/>
    <w:rsid w:val="007F662A"/>
    <w:rsid w:val="0080239F"/>
    <w:rsid w:val="00803884"/>
    <w:rsid w:val="00806E4B"/>
    <w:rsid w:val="00807EF7"/>
    <w:rsid w:val="008148A6"/>
    <w:rsid w:val="008149D7"/>
    <w:rsid w:val="00816503"/>
    <w:rsid w:val="00816F68"/>
    <w:rsid w:val="00817396"/>
    <w:rsid w:val="0082139A"/>
    <w:rsid w:val="0082336D"/>
    <w:rsid w:val="00823B1B"/>
    <w:rsid w:val="0082736C"/>
    <w:rsid w:val="00830058"/>
    <w:rsid w:val="00831808"/>
    <w:rsid w:val="00831E04"/>
    <w:rsid w:val="00834B34"/>
    <w:rsid w:val="00835D34"/>
    <w:rsid w:val="008404FB"/>
    <w:rsid w:val="00842C91"/>
    <w:rsid w:val="00842E04"/>
    <w:rsid w:val="00845401"/>
    <w:rsid w:val="0084657B"/>
    <w:rsid w:val="00846E24"/>
    <w:rsid w:val="0085069D"/>
    <w:rsid w:val="00851437"/>
    <w:rsid w:val="008555FC"/>
    <w:rsid w:val="008560EB"/>
    <w:rsid w:val="00860F86"/>
    <w:rsid w:val="008633D1"/>
    <w:rsid w:val="008665CB"/>
    <w:rsid w:val="0086744B"/>
    <w:rsid w:val="0086749E"/>
    <w:rsid w:val="00867B53"/>
    <w:rsid w:val="0087024E"/>
    <w:rsid w:val="00876DC4"/>
    <w:rsid w:val="00877F0B"/>
    <w:rsid w:val="00883020"/>
    <w:rsid w:val="00885E31"/>
    <w:rsid w:val="00892249"/>
    <w:rsid w:val="00892611"/>
    <w:rsid w:val="008A5DBE"/>
    <w:rsid w:val="008B1F2D"/>
    <w:rsid w:val="008B2A64"/>
    <w:rsid w:val="008B3C7A"/>
    <w:rsid w:val="008B43D3"/>
    <w:rsid w:val="008B6151"/>
    <w:rsid w:val="008B6F10"/>
    <w:rsid w:val="008C0B4D"/>
    <w:rsid w:val="008C7A66"/>
    <w:rsid w:val="008D0E96"/>
    <w:rsid w:val="008D1762"/>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4FD9"/>
    <w:rsid w:val="009114A8"/>
    <w:rsid w:val="0091172C"/>
    <w:rsid w:val="0091191D"/>
    <w:rsid w:val="0091222C"/>
    <w:rsid w:val="0091462A"/>
    <w:rsid w:val="00916118"/>
    <w:rsid w:val="0091646C"/>
    <w:rsid w:val="00916A73"/>
    <w:rsid w:val="009242EE"/>
    <w:rsid w:val="009251AF"/>
    <w:rsid w:val="00925243"/>
    <w:rsid w:val="0093041C"/>
    <w:rsid w:val="00931B16"/>
    <w:rsid w:val="00931FBB"/>
    <w:rsid w:val="009320D3"/>
    <w:rsid w:val="009327B7"/>
    <w:rsid w:val="00934739"/>
    <w:rsid w:val="00935470"/>
    <w:rsid w:val="0094647F"/>
    <w:rsid w:val="009501B6"/>
    <w:rsid w:val="009573E3"/>
    <w:rsid w:val="00961AAD"/>
    <w:rsid w:val="00963A26"/>
    <w:rsid w:val="00967058"/>
    <w:rsid w:val="00971A0F"/>
    <w:rsid w:val="00971C37"/>
    <w:rsid w:val="0097330D"/>
    <w:rsid w:val="00981739"/>
    <w:rsid w:val="009842C0"/>
    <w:rsid w:val="00985ED7"/>
    <w:rsid w:val="00986EAA"/>
    <w:rsid w:val="00991A28"/>
    <w:rsid w:val="00996A39"/>
    <w:rsid w:val="00996C4A"/>
    <w:rsid w:val="009A2BEF"/>
    <w:rsid w:val="009A46A5"/>
    <w:rsid w:val="009A76DA"/>
    <w:rsid w:val="009B20BC"/>
    <w:rsid w:val="009B4AB6"/>
    <w:rsid w:val="009B6521"/>
    <w:rsid w:val="009B7385"/>
    <w:rsid w:val="009C59FA"/>
    <w:rsid w:val="009C72A0"/>
    <w:rsid w:val="009D3236"/>
    <w:rsid w:val="009D3BE5"/>
    <w:rsid w:val="009D5C26"/>
    <w:rsid w:val="009D6A8E"/>
    <w:rsid w:val="009E10A4"/>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4600"/>
    <w:rsid w:val="00A2622C"/>
    <w:rsid w:val="00A277E7"/>
    <w:rsid w:val="00A302AB"/>
    <w:rsid w:val="00A302AE"/>
    <w:rsid w:val="00A31CD4"/>
    <w:rsid w:val="00A31F1E"/>
    <w:rsid w:val="00A35091"/>
    <w:rsid w:val="00A351B9"/>
    <w:rsid w:val="00A4511D"/>
    <w:rsid w:val="00A61832"/>
    <w:rsid w:val="00A61840"/>
    <w:rsid w:val="00A63E3E"/>
    <w:rsid w:val="00A64190"/>
    <w:rsid w:val="00A76AE6"/>
    <w:rsid w:val="00A815A7"/>
    <w:rsid w:val="00A82CDD"/>
    <w:rsid w:val="00A848AD"/>
    <w:rsid w:val="00A84C12"/>
    <w:rsid w:val="00A8735D"/>
    <w:rsid w:val="00A91853"/>
    <w:rsid w:val="00A937D6"/>
    <w:rsid w:val="00A9516A"/>
    <w:rsid w:val="00A95EB9"/>
    <w:rsid w:val="00AA1595"/>
    <w:rsid w:val="00AA3979"/>
    <w:rsid w:val="00AA44A2"/>
    <w:rsid w:val="00AA49FE"/>
    <w:rsid w:val="00AA602A"/>
    <w:rsid w:val="00AB32CD"/>
    <w:rsid w:val="00AB5879"/>
    <w:rsid w:val="00AB792F"/>
    <w:rsid w:val="00AC3D5E"/>
    <w:rsid w:val="00AC5E48"/>
    <w:rsid w:val="00AD0B65"/>
    <w:rsid w:val="00AD2A26"/>
    <w:rsid w:val="00AD3194"/>
    <w:rsid w:val="00AD439D"/>
    <w:rsid w:val="00AD7600"/>
    <w:rsid w:val="00AD780E"/>
    <w:rsid w:val="00AE4547"/>
    <w:rsid w:val="00AF2C46"/>
    <w:rsid w:val="00AF3D78"/>
    <w:rsid w:val="00AF51A4"/>
    <w:rsid w:val="00AF5CFB"/>
    <w:rsid w:val="00B00832"/>
    <w:rsid w:val="00B05FF7"/>
    <w:rsid w:val="00B061B5"/>
    <w:rsid w:val="00B061C7"/>
    <w:rsid w:val="00B067B6"/>
    <w:rsid w:val="00B11387"/>
    <w:rsid w:val="00B117F4"/>
    <w:rsid w:val="00B2108F"/>
    <w:rsid w:val="00B2625D"/>
    <w:rsid w:val="00B266AE"/>
    <w:rsid w:val="00B26EED"/>
    <w:rsid w:val="00B27B89"/>
    <w:rsid w:val="00B30A3D"/>
    <w:rsid w:val="00B30B63"/>
    <w:rsid w:val="00B3102C"/>
    <w:rsid w:val="00B314C7"/>
    <w:rsid w:val="00B31E37"/>
    <w:rsid w:val="00B32664"/>
    <w:rsid w:val="00B3498C"/>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3CAC"/>
    <w:rsid w:val="00B815A4"/>
    <w:rsid w:val="00B82FBD"/>
    <w:rsid w:val="00B837CD"/>
    <w:rsid w:val="00B850BE"/>
    <w:rsid w:val="00B85732"/>
    <w:rsid w:val="00B86A69"/>
    <w:rsid w:val="00B87E8D"/>
    <w:rsid w:val="00B93FD4"/>
    <w:rsid w:val="00B95AAB"/>
    <w:rsid w:val="00BA4FF4"/>
    <w:rsid w:val="00BA6865"/>
    <w:rsid w:val="00BC47F0"/>
    <w:rsid w:val="00BC5166"/>
    <w:rsid w:val="00BC6349"/>
    <w:rsid w:val="00BC734D"/>
    <w:rsid w:val="00BD5748"/>
    <w:rsid w:val="00BE1909"/>
    <w:rsid w:val="00BE261A"/>
    <w:rsid w:val="00BE2BB8"/>
    <w:rsid w:val="00BE73BC"/>
    <w:rsid w:val="00BF2811"/>
    <w:rsid w:val="00BF51D7"/>
    <w:rsid w:val="00C00E13"/>
    <w:rsid w:val="00C03894"/>
    <w:rsid w:val="00C06E27"/>
    <w:rsid w:val="00C072F9"/>
    <w:rsid w:val="00C07519"/>
    <w:rsid w:val="00C11D02"/>
    <w:rsid w:val="00C129B3"/>
    <w:rsid w:val="00C1474A"/>
    <w:rsid w:val="00C201A8"/>
    <w:rsid w:val="00C2062A"/>
    <w:rsid w:val="00C230AF"/>
    <w:rsid w:val="00C26177"/>
    <w:rsid w:val="00C262A5"/>
    <w:rsid w:val="00C31CCA"/>
    <w:rsid w:val="00C32C4F"/>
    <w:rsid w:val="00C33F47"/>
    <w:rsid w:val="00C4222D"/>
    <w:rsid w:val="00C45ECC"/>
    <w:rsid w:val="00C4705C"/>
    <w:rsid w:val="00C47F7C"/>
    <w:rsid w:val="00C540DF"/>
    <w:rsid w:val="00C61D41"/>
    <w:rsid w:val="00C63121"/>
    <w:rsid w:val="00C667C1"/>
    <w:rsid w:val="00C66ABA"/>
    <w:rsid w:val="00C708FE"/>
    <w:rsid w:val="00C71E9D"/>
    <w:rsid w:val="00C8196E"/>
    <w:rsid w:val="00C8209E"/>
    <w:rsid w:val="00C8350F"/>
    <w:rsid w:val="00C84884"/>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14AC"/>
    <w:rsid w:val="00CC2174"/>
    <w:rsid w:val="00CC3C52"/>
    <w:rsid w:val="00CD297C"/>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1730"/>
    <w:rsid w:val="00D15B8E"/>
    <w:rsid w:val="00D17A7E"/>
    <w:rsid w:val="00D2290C"/>
    <w:rsid w:val="00D242B5"/>
    <w:rsid w:val="00D30C09"/>
    <w:rsid w:val="00D30C0C"/>
    <w:rsid w:val="00D32B76"/>
    <w:rsid w:val="00D34205"/>
    <w:rsid w:val="00D3558F"/>
    <w:rsid w:val="00D3688F"/>
    <w:rsid w:val="00D36A14"/>
    <w:rsid w:val="00D41642"/>
    <w:rsid w:val="00D419A5"/>
    <w:rsid w:val="00D43D91"/>
    <w:rsid w:val="00D56276"/>
    <w:rsid w:val="00D710A6"/>
    <w:rsid w:val="00D7412E"/>
    <w:rsid w:val="00D824C9"/>
    <w:rsid w:val="00D83A26"/>
    <w:rsid w:val="00D902B2"/>
    <w:rsid w:val="00D917ED"/>
    <w:rsid w:val="00D95360"/>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2EFF"/>
    <w:rsid w:val="00DC6D6B"/>
    <w:rsid w:val="00DD051D"/>
    <w:rsid w:val="00DD2E8B"/>
    <w:rsid w:val="00DD42FE"/>
    <w:rsid w:val="00DD4643"/>
    <w:rsid w:val="00DE05D5"/>
    <w:rsid w:val="00DE12CC"/>
    <w:rsid w:val="00DE4106"/>
    <w:rsid w:val="00DE6201"/>
    <w:rsid w:val="00DE6ADB"/>
    <w:rsid w:val="00DF1450"/>
    <w:rsid w:val="00DF2D1C"/>
    <w:rsid w:val="00DF7C63"/>
    <w:rsid w:val="00E00803"/>
    <w:rsid w:val="00E010A1"/>
    <w:rsid w:val="00E01A67"/>
    <w:rsid w:val="00E20AE6"/>
    <w:rsid w:val="00E21EB3"/>
    <w:rsid w:val="00E22BD2"/>
    <w:rsid w:val="00E254BC"/>
    <w:rsid w:val="00E307D9"/>
    <w:rsid w:val="00E30CA0"/>
    <w:rsid w:val="00E40EE7"/>
    <w:rsid w:val="00E42A7F"/>
    <w:rsid w:val="00E44D58"/>
    <w:rsid w:val="00E4508F"/>
    <w:rsid w:val="00E45738"/>
    <w:rsid w:val="00E46708"/>
    <w:rsid w:val="00E4733F"/>
    <w:rsid w:val="00E47CEC"/>
    <w:rsid w:val="00E52239"/>
    <w:rsid w:val="00E55FD1"/>
    <w:rsid w:val="00E6479F"/>
    <w:rsid w:val="00E7390E"/>
    <w:rsid w:val="00E73B1B"/>
    <w:rsid w:val="00E73E4B"/>
    <w:rsid w:val="00E7561B"/>
    <w:rsid w:val="00E77E43"/>
    <w:rsid w:val="00E80E86"/>
    <w:rsid w:val="00E80F57"/>
    <w:rsid w:val="00E81037"/>
    <w:rsid w:val="00E83192"/>
    <w:rsid w:val="00E84165"/>
    <w:rsid w:val="00E85147"/>
    <w:rsid w:val="00E90B9B"/>
    <w:rsid w:val="00E92F8D"/>
    <w:rsid w:val="00E93384"/>
    <w:rsid w:val="00E95196"/>
    <w:rsid w:val="00EA165F"/>
    <w:rsid w:val="00EB22CB"/>
    <w:rsid w:val="00EB2DDC"/>
    <w:rsid w:val="00EB4CFF"/>
    <w:rsid w:val="00EB69F5"/>
    <w:rsid w:val="00EC6605"/>
    <w:rsid w:val="00ED10AC"/>
    <w:rsid w:val="00ED2458"/>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4A64"/>
    <w:rsid w:val="00F078A9"/>
    <w:rsid w:val="00F0796A"/>
    <w:rsid w:val="00F11324"/>
    <w:rsid w:val="00F12BC1"/>
    <w:rsid w:val="00F1329C"/>
    <w:rsid w:val="00F1559E"/>
    <w:rsid w:val="00F21261"/>
    <w:rsid w:val="00F24A14"/>
    <w:rsid w:val="00F32013"/>
    <w:rsid w:val="00F36EFC"/>
    <w:rsid w:val="00F4089F"/>
    <w:rsid w:val="00F4245E"/>
    <w:rsid w:val="00F42750"/>
    <w:rsid w:val="00F430B1"/>
    <w:rsid w:val="00F45E4E"/>
    <w:rsid w:val="00F510E1"/>
    <w:rsid w:val="00F51E2A"/>
    <w:rsid w:val="00F5660F"/>
    <w:rsid w:val="00F62B1B"/>
    <w:rsid w:val="00F65641"/>
    <w:rsid w:val="00F65757"/>
    <w:rsid w:val="00F705DF"/>
    <w:rsid w:val="00F735EC"/>
    <w:rsid w:val="00F85BA9"/>
    <w:rsid w:val="00F86BB9"/>
    <w:rsid w:val="00F9464D"/>
    <w:rsid w:val="00F959F0"/>
    <w:rsid w:val="00FA0C1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3080"/>
    <w:rsid w:val="00FE0E4D"/>
    <w:rsid w:val="00FE2151"/>
    <w:rsid w:val="00FE457D"/>
    <w:rsid w:val="00FF0623"/>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uiPriority w:val="99"/>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semiHidden/>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unhideWhenUsed/>
    <w:qFormat/>
    <w:rsid w:val="004850CC"/>
    <w:pPr>
      <w:spacing w:after="120"/>
      <w:ind w:left="283"/>
    </w:pPr>
  </w:style>
  <w:style w:type="character" w:customStyle="1" w:styleId="Char3">
    <w:name w:val="Σώμα κείμενου με εσοχή Char"/>
    <w:basedOn w:val="a0"/>
    <w:link w:val="ad"/>
    <w:uiPriority w:val="99"/>
    <w:rsid w:val="004850CC"/>
  </w:style>
  <w:style w:type="character" w:customStyle="1" w:styleId="apple-style-span">
    <w:name w:val="apple-style-span"/>
    <w:basedOn w:val="a0"/>
    <w:qFormat/>
    <w:rsid w:val="004850CC"/>
    <w:rPr>
      <w:rFonts w:ascii="Times New Roman" w:hAnsi="Times New Roman" w:cs="Times New Roman" w:hint="default"/>
    </w:rPr>
  </w:style>
  <w:style w:type="paragraph" w:customStyle="1" w:styleId="23">
    <w:name w:val="Σώμα κείμενου 23"/>
    <w:basedOn w:val="a"/>
    <w:rsid w:val="003E4FFB"/>
    <w:pPr>
      <w:suppressAutoHyphens/>
      <w:spacing w:after="120" w:line="480" w:lineRule="auto"/>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5C6730C-5997-4D00-8A32-183F2D017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11</Pages>
  <Words>3054</Words>
  <Characters>16492</Characters>
  <Application>Microsoft Office Word</Application>
  <DocSecurity>0</DocSecurity>
  <Lines>137</Lines>
  <Paragraphs>39</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19507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Γεωργία Κασσάρα</cp:lastModifiedBy>
  <cp:revision>12</cp:revision>
  <cp:lastPrinted>2020-11-04T07:34:00Z</cp:lastPrinted>
  <dcterms:created xsi:type="dcterms:W3CDTF">2020-11-04T06:26:00Z</dcterms:created>
  <dcterms:modified xsi:type="dcterms:W3CDTF">2020-11-04T08:07:00Z</dcterms:modified>
</cp:coreProperties>
</file>