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3B65D5" w:rsidRPr="008C19E4" w:rsidRDefault="003A743D" w:rsidP="00506C9D">
      <w:pPr>
        <w:autoSpaceDE w:val="0"/>
        <w:rPr>
          <w:rFonts w:ascii="Arial" w:hAnsi="Arial" w:cs="Arial"/>
          <w:b/>
          <w:sz w:val="22"/>
          <w:szCs w:val="22"/>
        </w:rPr>
      </w:pPr>
      <w:r w:rsidRPr="008C19E4">
        <w:rPr>
          <w:rFonts w:ascii="Arial" w:eastAsia="Arial" w:hAnsi="Arial" w:cs="Arial"/>
          <w:b/>
          <w:bCs/>
          <w:sz w:val="22"/>
          <w:szCs w:val="22"/>
        </w:rPr>
        <w:t xml:space="preserve">                                                                                      </w:t>
      </w:r>
      <w:r w:rsidR="00CC22D7" w:rsidRPr="008C19E4">
        <w:rPr>
          <w:rFonts w:ascii="Arial" w:eastAsia="Arial" w:hAnsi="Arial" w:cs="Arial"/>
          <w:b/>
          <w:bCs/>
          <w:sz w:val="22"/>
          <w:szCs w:val="22"/>
        </w:rPr>
        <w:t xml:space="preserve">        </w:t>
      </w:r>
    </w:p>
    <w:p w:rsidR="003C235F" w:rsidRPr="008C19E4" w:rsidRDefault="00876772" w:rsidP="0093605E">
      <w:pPr>
        <w:autoSpaceDE w:val="0"/>
        <w:rPr>
          <w:rFonts w:ascii="Arial" w:hAnsi="Arial" w:cs="Arial"/>
          <w:sz w:val="22"/>
          <w:szCs w:val="22"/>
        </w:rPr>
      </w:pPr>
      <w:r w:rsidRPr="008C19E4">
        <w:rPr>
          <w:rFonts w:ascii="Arial" w:eastAsia="Arial" w:hAnsi="Arial" w:cs="Arial"/>
          <w:b/>
          <w:bCs/>
          <w:sz w:val="22"/>
          <w:szCs w:val="22"/>
        </w:rPr>
        <w:t xml:space="preserve">                                                                                       </w:t>
      </w:r>
      <w:r w:rsidR="003C235F" w:rsidRPr="008C19E4">
        <w:rPr>
          <w:rFonts w:ascii="Arial" w:eastAsia="Arial" w:hAnsi="Arial" w:cs="Arial"/>
          <w:b/>
          <w:bCs/>
          <w:sz w:val="22"/>
          <w:szCs w:val="22"/>
        </w:rPr>
        <w:t xml:space="preserve">                                         </w:t>
      </w:r>
    </w:p>
    <w:p w:rsidR="003C235F" w:rsidRPr="008C19E4" w:rsidRDefault="003C235F">
      <w:pPr>
        <w:pStyle w:val="af1"/>
        <w:tabs>
          <w:tab w:val="clear" w:pos="4153"/>
          <w:tab w:val="clear" w:pos="8306"/>
          <w:tab w:val="left" w:pos="4140"/>
        </w:tabs>
        <w:jc w:val="center"/>
        <w:rPr>
          <w:rFonts w:ascii="Arial" w:hAnsi="Arial" w:cs="Arial"/>
          <w:b/>
          <w:sz w:val="22"/>
          <w:szCs w:val="22"/>
        </w:rPr>
      </w:pPr>
      <w:r w:rsidRPr="008C19E4">
        <w:rPr>
          <w:rFonts w:ascii="Arial" w:hAnsi="Arial" w:cs="Arial"/>
          <w:b/>
          <w:sz w:val="22"/>
          <w:szCs w:val="22"/>
        </w:rPr>
        <w:t>ΑΠΟΣΠΑΣΜΑ</w:t>
      </w:r>
    </w:p>
    <w:p w:rsidR="00AB1E16" w:rsidRPr="008C19E4" w:rsidRDefault="005B55CE" w:rsidP="00AB1E16">
      <w:pPr>
        <w:pStyle w:val="1"/>
        <w:jc w:val="center"/>
        <w:rPr>
          <w:rFonts w:ascii="Arial" w:hAnsi="Arial" w:cs="Arial"/>
          <w:sz w:val="22"/>
          <w:szCs w:val="22"/>
        </w:rPr>
      </w:pPr>
      <w:r w:rsidRPr="008C19E4">
        <w:rPr>
          <w:rFonts w:ascii="Arial" w:hAnsi="Arial" w:cs="Arial"/>
          <w:sz w:val="22"/>
          <w:szCs w:val="22"/>
        </w:rPr>
        <w:t xml:space="preserve">Από το πρακτικό της </w:t>
      </w:r>
      <w:proofErr w:type="spellStart"/>
      <w:r w:rsidRPr="008C19E4">
        <w:rPr>
          <w:rFonts w:ascii="Arial" w:hAnsi="Arial" w:cs="Arial"/>
          <w:sz w:val="22"/>
          <w:szCs w:val="22"/>
        </w:rPr>
        <w:t>αριθμ</w:t>
      </w:r>
      <w:proofErr w:type="spellEnd"/>
      <w:r w:rsidRPr="008C19E4">
        <w:rPr>
          <w:rFonts w:ascii="Arial" w:hAnsi="Arial" w:cs="Arial"/>
          <w:sz w:val="22"/>
          <w:szCs w:val="22"/>
        </w:rPr>
        <w:t>.</w:t>
      </w:r>
      <w:r w:rsidR="00AB1E16" w:rsidRPr="008C19E4">
        <w:rPr>
          <w:rFonts w:ascii="Arial" w:hAnsi="Arial" w:cs="Arial"/>
          <w:sz w:val="22"/>
          <w:szCs w:val="22"/>
        </w:rPr>
        <w:t xml:space="preserve">  </w:t>
      </w:r>
      <w:r w:rsidR="00845ACF">
        <w:rPr>
          <w:rFonts w:ascii="Arial" w:hAnsi="Arial" w:cs="Arial"/>
          <w:sz w:val="22"/>
          <w:szCs w:val="22"/>
        </w:rPr>
        <w:t>4</w:t>
      </w:r>
      <w:r w:rsidR="003C235F" w:rsidRPr="008C19E4">
        <w:rPr>
          <w:rFonts w:ascii="Arial" w:hAnsi="Arial" w:cs="Arial"/>
          <w:sz w:val="22"/>
          <w:szCs w:val="22"/>
          <w:vertAlign w:val="superscript"/>
        </w:rPr>
        <w:t>ης</w:t>
      </w:r>
      <w:r w:rsidR="003C235F" w:rsidRPr="008C19E4">
        <w:rPr>
          <w:rFonts w:ascii="Arial" w:hAnsi="Arial" w:cs="Arial"/>
          <w:sz w:val="22"/>
          <w:szCs w:val="22"/>
        </w:rPr>
        <w:t xml:space="preserve">  /20</w:t>
      </w:r>
      <w:r w:rsidRPr="008C19E4">
        <w:rPr>
          <w:rFonts w:ascii="Arial" w:hAnsi="Arial" w:cs="Arial"/>
          <w:sz w:val="22"/>
          <w:szCs w:val="22"/>
        </w:rPr>
        <w:t>2</w:t>
      </w:r>
      <w:r w:rsidR="000623A2" w:rsidRPr="008C19E4">
        <w:rPr>
          <w:rFonts w:ascii="Arial" w:hAnsi="Arial" w:cs="Arial"/>
          <w:sz w:val="22"/>
          <w:szCs w:val="22"/>
        </w:rPr>
        <w:t>4</w:t>
      </w:r>
      <w:r w:rsidR="003C235F" w:rsidRPr="008C19E4">
        <w:rPr>
          <w:rFonts w:ascii="Arial" w:hAnsi="Arial" w:cs="Arial"/>
          <w:b/>
          <w:sz w:val="22"/>
          <w:szCs w:val="22"/>
        </w:rPr>
        <w:t xml:space="preserve"> </w:t>
      </w:r>
      <w:r w:rsidR="00157A71" w:rsidRPr="008C19E4">
        <w:rPr>
          <w:rFonts w:ascii="Arial" w:hAnsi="Arial" w:cs="Arial"/>
          <w:b/>
          <w:sz w:val="22"/>
          <w:szCs w:val="22"/>
        </w:rPr>
        <w:t xml:space="preserve"> </w:t>
      </w:r>
      <w:r w:rsidR="00A7519E" w:rsidRPr="008C19E4">
        <w:rPr>
          <w:rFonts w:ascii="Arial" w:hAnsi="Arial" w:cs="Arial"/>
          <w:sz w:val="22"/>
          <w:szCs w:val="22"/>
        </w:rPr>
        <w:t xml:space="preserve">ΤΑΚΤΙΚΗΣ </w:t>
      </w:r>
      <w:r w:rsidR="00AB1E16" w:rsidRPr="008C19E4">
        <w:rPr>
          <w:rFonts w:ascii="Arial" w:hAnsi="Arial" w:cs="Arial"/>
          <w:sz w:val="22"/>
          <w:szCs w:val="22"/>
        </w:rPr>
        <w:t xml:space="preserve">Συνεδρίασης </w:t>
      </w:r>
      <w:r w:rsidR="00AB1E16" w:rsidRPr="008C19E4">
        <w:rPr>
          <w:rFonts w:ascii="Arial" w:eastAsia="Arial" w:hAnsi="Arial" w:cs="Arial"/>
          <w:sz w:val="22"/>
          <w:szCs w:val="22"/>
        </w:rPr>
        <w:t xml:space="preserve"> </w:t>
      </w:r>
      <w:r w:rsidR="00AB1E16" w:rsidRPr="008C19E4">
        <w:rPr>
          <w:rFonts w:ascii="Arial" w:hAnsi="Arial" w:cs="Arial"/>
          <w:sz w:val="22"/>
          <w:szCs w:val="22"/>
        </w:rPr>
        <w:t xml:space="preserve">της  </w:t>
      </w:r>
      <w:r w:rsidR="000623A2" w:rsidRPr="008C19E4">
        <w:rPr>
          <w:rFonts w:ascii="Arial" w:hAnsi="Arial" w:cs="Arial"/>
          <w:sz w:val="22"/>
          <w:szCs w:val="22"/>
        </w:rPr>
        <w:t xml:space="preserve">Δημοτικής </w:t>
      </w:r>
      <w:r w:rsidR="00AB1E16" w:rsidRPr="008C19E4">
        <w:rPr>
          <w:rFonts w:ascii="Arial" w:hAnsi="Arial" w:cs="Arial"/>
          <w:sz w:val="22"/>
          <w:szCs w:val="22"/>
        </w:rPr>
        <w:t xml:space="preserve"> Επιτροπής  Δήμου </w:t>
      </w:r>
      <w:proofErr w:type="spellStart"/>
      <w:r w:rsidR="00AB1E16" w:rsidRPr="008C19E4">
        <w:rPr>
          <w:rFonts w:ascii="Arial" w:hAnsi="Arial" w:cs="Arial"/>
          <w:sz w:val="22"/>
          <w:szCs w:val="22"/>
        </w:rPr>
        <w:t>Λεβαδέων</w:t>
      </w:r>
      <w:proofErr w:type="spellEnd"/>
    </w:p>
    <w:p w:rsidR="00833173" w:rsidRPr="008C19E4" w:rsidRDefault="00833173" w:rsidP="00AB1E16">
      <w:pPr>
        <w:jc w:val="center"/>
        <w:rPr>
          <w:rFonts w:ascii="Arial" w:hAnsi="Arial" w:cs="Arial"/>
          <w:sz w:val="22"/>
          <w:szCs w:val="22"/>
        </w:rPr>
      </w:pPr>
    </w:p>
    <w:p w:rsidR="003A3FC2" w:rsidRPr="008C19E4" w:rsidRDefault="003C235F" w:rsidP="003A3FC2">
      <w:pPr>
        <w:jc w:val="center"/>
        <w:rPr>
          <w:rFonts w:ascii="Arial" w:hAnsi="Arial" w:cs="Arial"/>
          <w:b/>
          <w:sz w:val="22"/>
          <w:szCs w:val="22"/>
        </w:rPr>
      </w:pPr>
      <w:r w:rsidRPr="008C19E4">
        <w:rPr>
          <w:rFonts w:ascii="Arial" w:hAnsi="Arial" w:cs="Arial"/>
          <w:b/>
          <w:sz w:val="22"/>
          <w:szCs w:val="22"/>
        </w:rPr>
        <w:t xml:space="preserve">Αριθμός απόφασης : </w:t>
      </w:r>
      <w:r w:rsidR="00506C9D">
        <w:rPr>
          <w:rFonts w:ascii="Arial" w:hAnsi="Arial" w:cs="Arial"/>
          <w:b/>
          <w:sz w:val="22"/>
          <w:szCs w:val="22"/>
        </w:rPr>
        <w:t>41</w:t>
      </w:r>
    </w:p>
    <w:p w:rsidR="00506C9D" w:rsidRPr="00506C9D" w:rsidRDefault="00DD3726" w:rsidP="00DD3726">
      <w:pPr>
        <w:ind w:left="426"/>
        <w:rPr>
          <w:rFonts w:ascii="Arial" w:hAnsi="Arial" w:cs="Arial"/>
          <w:b/>
          <w:sz w:val="22"/>
          <w:szCs w:val="22"/>
        </w:rPr>
      </w:pPr>
      <w:r>
        <w:rPr>
          <w:rFonts w:ascii="Arial" w:hAnsi="Arial" w:cs="Arial"/>
          <w:b/>
          <w:sz w:val="22"/>
          <w:szCs w:val="22"/>
        </w:rPr>
        <w:t xml:space="preserve">   </w:t>
      </w:r>
      <w:r w:rsidR="00506C9D" w:rsidRPr="00506C9D">
        <w:rPr>
          <w:rFonts w:ascii="Arial" w:hAnsi="Arial" w:cs="Arial"/>
          <w:b/>
          <w:sz w:val="22"/>
          <w:szCs w:val="22"/>
        </w:rPr>
        <w:t xml:space="preserve">Έγκριση διενέργειας ανοικτού διαγωνισμού κάτω των ορίων και καθορισμός των όρων διακήρυξής του , με τίτλο : «Προμήθεια μηχανογραφικού εξοπλισμού για τα ΚΕΠ του Δήμου </w:t>
      </w:r>
      <w:proofErr w:type="spellStart"/>
      <w:r w:rsidR="00506C9D" w:rsidRPr="00506C9D">
        <w:rPr>
          <w:rFonts w:ascii="Arial" w:hAnsi="Arial" w:cs="Arial"/>
          <w:b/>
          <w:sz w:val="22"/>
          <w:szCs w:val="22"/>
        </w:rPr>
        <w:t>Λεβαδέων</w:t>
      </w:r>
      <w:proofErr w:type="spellEnd"/>
      <w:r w:rsidR="00506C9D" w:rsidRPr="00506C9D">
        <w:rPr>
          <w:rFonts w:ascii="Arial" w:hAnsi="Arial" w:cs="Arial"/>
          <w:b/>
          <w:sz w:val="22"/>
          <w:szCs w:val="22"/>
        </w:rPr>
        <w:t>».</w:t>
      </w:r>
    </w:p>
    <w:p w:rsidR="00644406" w:rsidRPr="000E682C" w:rsidRDefault="00644406" w:rsidP="00DD3726">
      <w:pPr>
        <w:spacing w:line="276" w:lineRule="auto"/>
        <w:ind w:left="426" w:firstLine="654"/>
        <w:jc w:val="both"/>
        <w:rPr>
          <w:rFonts w:ascii="Candara" w:hAnsi="Candara" w:cs="Arial"/>
          <w:sz w:val="22"/>
          <w:szCs w:val="22"/>
        </w:rPr>
      </w:pPr>
    </w:p>
    <w:p w:rsidR="006A6165" w:rsidRPr="008C19E4" w:rsidRDefault="00CB4DFB" w:rsidP="006A6165">
      <w:pPr>
        <w:pStyle w:val="ad"/>
        <w:spacing w:line="288" w:lineRule="auto"/>
        <w:ind w:left="432"/>
        <w:rPr>
          <w:rFonts w:ascii="Arial" w:hAnsi="Arial" w:cs="Arial"/>
          <w:sz w:val="22"/>
          <w:szCs w:val="22"/>
        </w:rPr>
      </w:pPr>
      <w:r>
        <w:rPr>
          <w:rFonts w:ascii="Arial" w:hAnsi="Arial" w:cs="Arial"/>
          <w:sz w:val="22"/>
          <w:szCs w:val="22"/>
        </w:rPr>
        <w:t xml:space="preserve">     </w:t>
      </w:r>
      <w:r w:rsidR="006A6165" w:rsidRPr="008C19E4">
        <w:rPr>
          <w:rFonts w:ascii="Arial" w:hAnsi="Arial" w:cs="Arial"/>
          <w:sz w:val="22"/>
          <w:szCs w:val="22"/>
        </w:rPr>
        <w:t xml:space="preserve">Στη Λιβαδειά σήμερα </w:t>
      </w:r>
      <w:r w:rsidR="00845ACF">
        <w:rPr>
          <w:rFonts w:ascii="Arial" w:hAnsi="Arial" w:cs="Arial"/>
          <w:sz w:val="22"/>
          <w:szCs w:val="22"/>
        </w:rPr>
        <w:t>20</w:t>
      </w:r>
      <w:r w:rsidR="006A6165" w:rsidRPr="008C19E4">
        <w:rPr>
          <w:rFonts w:ascii="Arial" w:hAnsi="Arial" w:cs="Arial"/>
          <w:sz w:val="22"/>
          <w:szCs w:val="22"/>
          <w:vertAlign w:val="superscript"/>
        </w:rPr>
        <w:t>η</w:t>
      </w:r>
      <w:r w:rsidR="006A6165" w:rsidRPr="008C19E4">
        <w:rPr>
          <w:rFonts w:ascii="Arial" w:hAnsi="Arial" w:cs="Arial"/>
          <w:sz w:val="22"/>
          <w:szCs w:val="22"/>
        </w:rPr>
        <w:t xml:space="preserve">   </w:t>
      </w:r>
      <w:r w:rsidR="00685B01">
        <w:rPr>
          <w:rFonts w:ascii="Arial" w:hAnsi="Arial" w:cs="Arial"/>
          <w:sz w:val="22"/>
          <w:szCs w:val="22"/>
        </w:rPr>
        <w:t>Φεβρουαρίου</w:t>
      </w:r>
      <w:r w:rsidR="006A6165" w:rsidRPr="008C19E4">
        <w:rPr>
          <w:rFonts w:ascii="Arial" w:hAnsi="Arial" w:cs="Arial"/>
          <w:sz w:val="22"/>
          <w:szCs w:val="22"/>
        </w:rPr>
        <w:t xml:space="preserve">   2024  ημέρα  </w:t>
      </w:r>
      <w:r w:rsidR="00845ACF">
        <w:rPr>
          <w:rFonts w:ascii="Arial" w:hAnsi="Arial" w:cs="Arial"/>
          <w:sz w:val="22"/>
          <w:szCs w:val="22"/>
        </w:rPr>
        <w:t>Τρίτη</w:t>
      </w:r>
      <w:r w:rsidR="006A6165" w:rsidRPr="008C19E4">
        <w:rPr>
          <w:rFonts w:ascii="Arial" w:hAnsi="Arial" w:cs="Arial"/>
          <w:sz w:val="22"/>
          <w:szCs w:val="22"/>
        </w:rPr>
        <w:t xml:space="preserve">  και, ώρα 1</w:t>
      </w:r>
      <w:r w:rsidR="00685B01">
        <w:rPr>
          <w:rFonts w:ascii="Arial" w:hAnsi="Arial" w:cs="Arial"/>
          <w:sz w:val="22"/>
          <w:szCs w:val="22"/>
        </w:rPr>
        <w:t>3</w:t>
      </w:r>
      <w:r w:rsidR="006A6165" w:rsidRPr="008C19E4">
        <w:rPr>
          <w:rFonts w:ascii="Arial" w:hAnsi="Arial" w:cs="Arial"/>
          <w:sz w:val="22"/>
          <w:szCs w:val="22"/>
        </w:rPr>
        <w:t>.</w:t>
      </w:r>
      <w:r w:rsidR="00845ACF">
        <w:rPr>
          <w:rFonts w:ascii="Arial" w:hAnsi="Arial" w:cs="Arial"/>
          <w:sz w:val="22"/>
          <w:szCs w:val="22"/>
        </w:rPr>
        <w:t>45</w:t>
      </w:r>
      <w:r w:rsidR="006A6165" w:rsidRPr="008C19E4">
        <w:rPr>
          <w:rFonts w:ascii="Arial" w:hAnsi="Arial" w:cs="Arial"/>
          <w:sz w:val="22"/>
          <w:szCs w:val="22"/>
        </w:rPr>
        <w:t xml:space="preserve">   και στην αίθουσα συνεδριάσεων του Δημοτικού Συμβουλίου  </w:t>
      </w:r>
      <w:proofErr w:type="spellStart"/>
      <w:r w:rsidR="006A6165" w:rsidRPr="008C19E4">
        <w:rPr>
          <w:rFonts w:ascii="Arial" w:hAnsi="Arial" w:cs="Arial"/>
          <w:sz w:val="22"/>
          <w:szCs w:val="22"/>
        </w:rPr>
        <w:t>Λεβαδέων</w:t>
      </w:r>
      <w:proofErr w:type="spellEnd"/>
      <w:r w:rsidR="006A6165" w:rsidRPr="008C19E4">
        <w:rPr>
          <w:rFonts w:ascii="Arial" w:hAnsi="Arial" w:cs="Arial"/>
          <w:sz w:val="22"/>
          <w:szCs w:val="22"/>
        </w:rPr>
        <w:t xml:space="preserve"> στο Παλαιό Δημαρχείο – Πλατεία Εθνικής Αντίστασης συνεδρίασε η Δημοτική Επιτροπή Δήμου </w:t>
      </w:r>
      <w:proofErr w:type="spellStart"/>
      <w:r w:rsidR="006A6165" w:rsidRPr="008C19E4">
        <w:rPr>
          <w:rFonts w:ascii="Arial" w:hAnsi="Arial" w:cs="Arial"/>
          <w:sz w:val="22"/>
          <w:szCs w:val="22"/>
        </w:rPr>
        <w:t>Λεβαδέων</w:t>
      </w:r>
      <w:proofErr w:type="spellEnd"/>
      <w:r w:rsidR="006A6165" w:rsidRPr="008C19E4">
        <w:rPr>
          <w:rFonts w:ascii="Arial" w:hAnsi="Arial" w:cs="Arial"/>
          <w:sz w:val="22"/>
          <w:szCs w:val="22"/>
        </w:rPr>
        <w:t xml:space="preserve"> μετά την από  </w:t>
      </w:r>
      <w:r w:rsidR="00531436">
        <w:rPr>
          <w:rFonts w:ascii="Arial" w:hAnsi="Arial" w:cs="Arial"/>
          <w:sz w:val="22"/>
          <w:szCs w:val="22"/>
        </w:rPr>
        <w:t>2</w:t>
      </w:r>
      <w:r w:rsidR="00845ACF">
        <w:rPr>
          <w:rFonts w:ascii="Arial" w:hAnsi="Arial" w:cs="Arial"/>
          <w:sz w:val="22"/>
          <w:szCs w:val="22"/>
        </w:rPr>
        <w:t>980</w:t>
      </w:r>
      <w:r>
        <w:rPr>
          <w:rFonts w:ascii="Arial" w:hAnsi="Arial" w:cs="Arial"/>
          <w:sz w:val="22"/>
          <w:szCs w:val="22"/>
        </w:rPr>
        <w:t>/</w:t>
      </w:r>
      <w:r w:rsidR="00845ACF">
        <w:rPr>
          <w:rFonts w:ascii="Arial" w:hAnsi="Arial" w:cs="Arial"/>
          <w:sz w:val="22"/>
          <w:szCs w:val="22"/>
        </w:rPr>
        <w:t>16</w:t>
      </w:r>
      <w:r>
        <w:rPr>
          <w:rFonts w:ascii="Arial" w:hAnsi="Arial" w:cs="Arial"/>
          <w:sz w:val="22"/>
          <w:szCs w:val="22"/>
        </w:rPr>
        <w:t>-0</w:t>
      </w:r>
      <w:r w:rsidR="00531436">
        <w:rPr>
          <w:rFonts w:ascii="Arial" w:hAnsi="Arial" w:cs="Arial"/>
          <w:sz w:val="22"/>
          <w:szCs w:val="22"/>
        </w:rPr>
        <w:t>2</w:t>
      </w:r>
      <w:r>
        <w:rPr>
          <w:rFonts w:ascii="Arial" w:hAnsi="Arial" w:cs="Arial"/>
          <w:sz w:val="22"/>
          <w:szCs w:val="22"/>
        </w:rPr>
        <w:t>-2024</w:t>
      </w:r>
      <w:r w:rsidR="006A6165" w:rsidRPr="008C19E4">
        <w:rPr>
          <w:rFonts w:ascii="Arial" w:hAnsi="Arial" w:cs="Arial"/>
          <w:sz w:val="22"/>
          <w:szCs w:val="22"/>
        </w:rPr>
        <w:t xml:space="preserve"> έγγραφη πρόσκληση του  Προέδρου της (Δημάρχου </w:t>
      </w:r>
      <w:proofErr w:type="spellStart"/>
      <w:r w:rsidR="006A6165" w:rsidRPr="008C19E4">
        <w:rPr>
          <w:rFonts w:ascii="Arial" w:hAnsi="Arial" w:cs="Arial"/>
          <w:sz w:val="22"/>
          <w:szCs w:val="22"/>
        </w:rPr>
        <w:t>Λεβαδέων</w:t>
      </w:r>
      <w:proofErr w:type="spellEnd"/>
      <w:r w:rsidR="006A6165" w:rsidRPr="008C19E4">
        <w:rPr>
          <w:rFonts w:ascii="Arial" w:hAnsi="Arial" w:cs="Arial"/>
          <w:sz w:val="22"/>
          <w:szCs w:val="22"/>
        </w:rPr>
        <w:t>) σε εφαρμογή των διατάξεων       α) Των  διατάξεων του άρθρου 75 του Ν. 3852/2010 όπως αυτό αντικαταστάθηκε από το άρθρο 77 του Ν. 4555/2018 β)Των  διατάξεων του  άρθρου 74</w:t>
      </w:r>
      <w:r w:rsidR="006A6165" w:rsidRPr="008C19E4">
        <w:rPr>
          <w:rFonts w:ascii="Arial" w:hAnsi="Arial" w:cs="Arial"/>
          <w:sz w:val="22"/>
          <w:szCs w:val="22"/>
          <w:vertAlign w:val="superscript"/>
        </w:rPr>
        <w:t>Α</w:t>
      </w:r>
      <w:r w:rsidR="006A6165" w:rsidRPr="008C19E4">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CB4DFB" w:rsidRDefault="006A6165" w:rsidP="006A6165">
      <w:pPr>
        <w:pStyle w:val="36"/>
        <w:ind w:left="284"/>
        <w:jc w:val="both"/>
        <w:rPr>
          <w:rFonts w:ascii="Arial" w:hAnsi="Arial" w:cs="Arial"/>
          <w:sz w:val="22"/>
          <w:szCs w:val="22"/>
        </w:rPr>
      </w:pPr>
      <w:r w:rsidRPr="008C19E4">
        <w:rPr>
          <w:rFonts w:ascii="Arial" w:eastAsia="Arial" w:hAnsi="Arial" w:cs="Arial"/>
          <w:b/>
          <w:sz w:val="22"/>
          <w:szCs w:val="22"/>
        </w:rPr>
        <w:t xml:space="preserve">         </w:t>
      </w:r>
      <w:r w:rsidRPr="008C19E4">
        <w:rPr>
          <w:rFonts w:ascii="Arial" w:hAnsi="Arial" w:cs="Arial"/>
          <w:sz w:val="22"/>
          <w:szCs w:val="22"/>
        </w:rPr>
        <w:t>Αφού  διαπιστώθηκε ότι υπάρχει νόμιμη απαρτία, επειδή σε σύνολο 7 (επτά)  μελών ήταν</w:t>
      </w:r>
    </w:p>
    <w:p w:rsidR="006A6165" w:rsidRPr="008C19E4" w:rsidRDefault="00CB4DFB" w:rsidP="006A6165">
      <w:pPr>
        <w:pStyle w:val="36"/>
        <w:ind w:left="284"/>
        <w:jc w:val="both"/>
        <w:rPr>
          <w:rFonts w:ascii="Arial" w:hAnsi="Arial" w:cs="Arial"/>
          <w:sz w:val="22"/>
          <w:szCs w:val="22"/>
        </w:rPr>
      </w:pPr>
      <w:r>
        <w:rPr>
          <w:rFonts w:ascii="Arial" w:hAnsi="Arial" w:cs="Arial"/>
          <w:sz w:val="22"/>
          <w:szCs w:val="22"/>
        </w:rPr>
        <w:t xml:space="preserve">  </w:t>
      </w:r>
      <w:r w:rsidR="006A6165" w:rsidRPr="008C19E4">
        <w:rPr>
          <w:rFonts w:ascii="Arial" w:hAnsi="Arial" w:cs="Arial"/>
          <w:sz w:val="22"/>
          <w:szCs w:val="22"/>
        </w:rPr>
        <w:t xml:space="preserve"> </w:t>
      </w:r>
      <w:r w:rsidR="007B136A">
        <w:rPr>
          <w:rFonts w:ascii="Arial" w:hAnsi="Arial" w:cs="Arial"/>
          <w:sz w:val="22"/>
          <w:szCs w:val="22"/>
        </w:rPr>
        <w:t xml:space="preserve">    </w:t>
      </w:r>
      <w:r w:rsidR="006A6165" w:rsidRPr="008C19E4">
        <w:rPr>
          <w:rFonts w:ascii="Arial" w:hAnsi="Arial" w:cs="Arial"/>
          <w:sz w:val="22"/>
          <w:szCs w:val="22"/>
        </w:rPr>
        <w:t>παρόντα  7 (επτά)  , ήτοι</w:t>
      </w:r>
    </w:p>
    <w:p w:rsidR="00141EAC" w:rsidRPr="008C19E4" w:rsidRDefault="00141EAC" w:rsidP="00141EAC">
      <w:pPr>
        <w:pStyle w:val="36"/>
        <w:ind w:left="284"/>
        <w:jc w:val="both"/>
        <w:rPr>
          <w:rFonts w:ascii="Arial" w:hAnsi="Arial" w:cs="Arial"/>
          <w:sz w:val="22"/>
          <w:szCs w:val="22"/>
        </w:rPr>
      </w:pPr>
    </w:p>
    <w:p w:rsidR="00141EAC" w:rsidRPr="008C19E4" w:rsidRDefault="00141EAC" w:rsidP="00141EAC">
      <w:pPr>
        <w:jc w:val="both"/>
        <w:rPr>
          <w:rFonts w:ascii="Arial" w:hAnsi="Arial" w:cs="Arial"/>
          <w:b/>
          <w:sz w:val="22"/>
          <w:szCs w:val="22"/>
        </w:rPr>
      </w:pPr>
      <w:r w:rsidRPr="008C19E4">
        <w:rPr>
          <w:rFonts w:ascii="Arial" w:hAnsi="Arial" w:cs="Arial"/>
          <w:sz w:val="22"/>
          <w:szCs w:val="22"/>
        </w:rPr>
        <w:t xml:space="preserve">                 </w:t>
      </w:r>
      <w:r w:rsidRPr="008C19E4">
        <w:rPr>
          <w:rFonts w:ascii="Arial" w:hAnsi="Arial" w:cs="Arial"/>
          <w:b/>
          <w:sz w:val="22"/>
          <w:szCs w:val="22"/>
        </w:rPr>
        <w:t xml:space="preserve"> ΠΑΡΟΝΤΕΣ                                                                                         ΑΠΟΝΤΕΣ</w:t>
      </w:r>
    </w:p>
    <w:p w:rsidR="00685B01" w:rsidRDefault="00141EAC" w:rsidP="00141EAC">
      <w:pPr>
        <w:tabs>
          <w:tab w:val="left" w:pos="360"/>
          <w:tab w:val="left" w:pos="6237"/>
        </w:tabs>
        <w:rPr>
          <w:rFonts w:ascii="Arial" w:hAnsi="Arial" w:cs="Arial"/>
          <w:sz w:val="22"/>
          <w:szCs w:val="22"/>
        </w:rPr>
      </w:pPr>
      <w:r w:rsidRPr="008C19E4">
        <w:rPr>
          <w:rFonts w:ascii="Arial" w:hAnsi="Arial" w:cs="Arial"/>
          <w:color w:val="000000"/>
          <w:sz w:val="22"/>
          <w:szCs w:val="22"/>
        </w:rPr>
        <w:t xml:space="preserve">     </w:t>
      </w:r>
      <w:r w:rsidRPr="008C19E4">
        <w:rPr>
          <w:rFonts w:ascii="Arial" w:hAnsi="Arial" w:cs="Arial"/>
          <w:sz w:val="22"/>
          <w:szCs w:val="22"/>
        </w:rPr>
        <w:t xml:space="preserve"> 1. </w:t>
      </w:r>
      <w:proofErr w:type="spellStart"/>
      <w:r w:rsidR="000623A2" w:rsidRPr="008C19E4">
        <w:rPr>
          <w:rFonts w:ascii="Arial" w:hAnsi="Arial" w:cs="Arial"/>
          <w:sz w:val="22"/>
          <w:szCs w:val="22"/>
        </w:rPr>
        <w:t>Καραμάνης</w:t>
      </w:r>
      <w:proofErr w:type="spellEnd"/>
      <w:r w:rsidR="000623A2" w:rsidRPr="008C19E4">
        <w:rPr>
          <w:rFonts w:ascii="Arial" w:hAnsi="Arial" w:cs="Arial"/>
          <w:sz w:val="22"/>
          <w:szCs w:val="22"/>
        </w:rPr>
        <w:t xml:space="preserve">  Δημήτριος</w:t>
      </w:r>
      <w:r w:rsidRPr="008C19E4">
        <w:rPr>
          <w:rFonts w:ascii="Arial" w:hAnsi="Arial" w:cs="Arial"/>
          <w:sz w:val="22"/>
          <w:szCs w:val="22"/>
        </w:rPr>
        <w:t xml:space="preserve">-Πρόεδρος                                             </w:t>
      </w:r>
      <w:r w:rsidR="0035490D" w:rsidRPr="008C19E4">
        <w:rPr>
          <w:rFonts w:ascii="Arial" w:hAnsi="Arial" w:cs="Arial"/>
          <w:sz w:val="22"/>
          <w:szCs w:val="22"/>
        </w:rPr>
        <w:t xml:space="preserve"> </w:t>
      </w:r>
      <w:r w:rsidR="000623A2" w:rsidRPr="008C19E4">
        <w:rPr>
          <w:rFonts w:ascii="Arial" w:hAnsi="Arial" w:cs="Arial"/>
          <w:sz w:val="22"/>
          <w:szCs w:val="22"/>
        </w:rPr>
        <w:t xml:space="preserve">  </w:t>
      </w:r>
      <w:r w:rsidR="008C19E4" w:rsidRPr="008C19E4">
        <w:rPr>
          <w:rFonts w:ascii="Arial" w:hAnsi="Arial" w:cs="Arial"/>
          <w:sz w:val="22"/>
          <w:szCs w:val="22"/>
        </w:rPr>
        <w:t xml:space="preserve">          </w:t>
      </w:r>
      <w:r w:rsidR="00845ACF">
        <w:rPr>
          <w:rFonts w:ascii="Arial" w:hAnsi="Arial" w:cs="Arial"/>
          <w:sz w:val="22"/>
          <w:szCs w:val="22"/>
        </w:rPr>
        <w:t xml:space="preserve">        ΟΥΔΕΙΣ</w:t>
      </w:r>
      <w:r w:rsidR="008C19E4" w:rsidRPr="008C19E4">
        <w:rPr>
          <w:rFonts w:ascii="Arial" w:hAnsi="Arial" w:cs="Arial"/>
          <w:sz w:val="22"/>
          <w:szCs w:val="22"/>
        </w:rPr>
        <w:t xml:space="preserve">         </w:t>
      </w:r>
    </w:p>
    <w:p w:rsidR="00141EAC" w:rsidRPr="008C19E4" w:rsidRDefault="000623A2" w:rsidP="00141EAC">
      <w:pPr>
        <w:tabs>
          <w:tab w:val="left" w:pos="360"/>
          <w:tab w:val="left" w:pos="6237"/>
        </w:tabs>
        <w:rPr>
          <w:rFonts w:ascii="Arial" w:hAnsi="Arial" w:cs="Arial"/>
          <w:sz w:val="22"/>
          <w:szCs w:val="22"/>
        </w:rPr>
      </w:pPr>
      <w:r w:rsidRPr="008C19E4">
        <w:rPr>
          <w:rFonts w:ascii="Arial" w:hAnsi="Arial" w:cs="Arial"/>
          <w:sz w:val="22"/>
          <w:szCs w:val="22"/>
        </w:rPr>
        <w:t xml:space="preserve">      2. </w:t>
      </w:r>
      <w:proofErr w:type="spellStart"/>
      <w:r w:rsidR="00845ACF">
        <w:rPr>
          <w:rFonts w:ascii="Arial" w:hAnsi="Arial" w:cs="Arial"/>
          <w:sz w:val="22"/>
          <w:szCs w:val="22"/>
        </w:rPr>
        <w:t>Τουμαράς</w:t>
      </w:r>
      <w:proofErr w:type="spellEnd"/>
      <w:r w:rsidR="00845ACF">
        <w:rPr>
          <w:rFonts w:ascii="Arial" w:hAnsi="Arial" w:cs="Arial"/>
          <w:sz w:val="22"/>
          <w:szCs w:val="22"/>
        </w:rPr>
        <w:t xml:space="preserve"> Βασίλειος</w:t>
      </w:r>
      <w:r w:rsidR="00141EAC" w:rsidRPr="008C19E4">
        <w:rPr>
          <w:rFonts w:ascii="Arial" w:hAnsi="Arial" w:cs="Arial"/>
          <w:sz w:val="22"/>
          <w:szCs w:val="22"/>
        </w:rPr>
        <w:t xml:space="preserve">                                                            </w:t>
      </w:r>
      <w:r w:rsidRPr="008C19E4">
        <w:rPr>
          <w:rFonts w:ascii="Arial" w:hAnsi="Arial" w:cs="Arial"/>
          <w:sz w:val="22"/>
          <w:szCs w:val="22"/>
        </w:rPr>
        <w:t xml:space="preserve">        </w:t>
      </w:r>
    </w:p>
    <w:p w:rsidR="00141EAC" w:rsidRPr="008C19E4" w:rsidRDefault="00141EAC" w:rsidP="00141EAC">
      <w:pPr>
        <w:tabs>
          <w:tab w:val="left" w:pos="360"/>
          <w:tab w:val="left" w:pos="6237"/>
        </w:tabs>
        <w:rPr>
          <w:rFonts w:ascii="Arial" w:hAnsi="Arial" w:cs="Arial"/>
          <w:sz w:val="22"/>
          <w:szCs w:val="22"/>
        </w:rPr>
      </w:pPr>
      <w:r w:rsidRPr="008C19E4">
        <w:rPr>
          <w:rFonts w:ascii="Arial" w:hAnsi="Arial" w:cs="Arial"/>
          <w:sz w:val="22"/>
          <w:szCs w:val="22"/>
        </w:rPr>
        <w:t xml:space="preserve">      3. </w:t>
      </w:r>
      <w:proofErr w:type="spellStart"/>
      <w:r w:rsidR="000623A2" w:rsidRPr="008C19E4">
        <w:rPr>
          <w:rFonts w:ascii="Arial" w:hAnsi="Arial" w:cs="Arial"/>
          <w:sz w:val="22"/>
          <w:szCs w:val="22"/>
        </w:rPr>
        <w:t>Αγνιάδης</w:t>
      </w:r>
      <w:proofErr w:type="spellEnd"/>
      <w:r w:rsidR="000623A2" w:rsidRPr="008C19E4">
        <w:rPr>
          <w:rFonts w:ascii="Arial" w:hAnsi="Arial" w:cs="Arial"/>
          <w:sz w:val="22"/>
          <w:szCs w:val="22"/>
        </w:rPr>
        <w:t xml:space="preserve">  Παναγιώτης</w:t>
      </w:r>
      <w:r w:rsidRPr="008C19E4">
        <w:rPr>
          <w:rFonts w:ascii="Arial" w:hAnsi="Arial" w:cs="Arial"/>
          <w:sz w:val="22"/>
          <w:szCs w:val="22"/>
        </w:rPr>
        <w:t xml:space="preserve">                                                   </w:t>
      </w:r>
      <w:r w:rsidR="000623A2" w:rsidRPr="008C19E4">
        <w:rPr>
          <w:rFonts w:ascii="Arial" w:hAnsi="Arial" w:cs="Arial"/>
          <w:sz w:val="22"/>
          <w:szCs w:val="22"/>
        </w:rPr>
        <w:t xml:space="preserve">             </w:t>
      </w:r>
    </w:p>
    <w:p w:rsidR="00141EAC" w:rsidRPr="008C19E4" w:rsidRDefault="00141EAC" w:rsidP="00141EAC">
      <w:pPr>
        <w:tabs>
          <w:tab w:val="left" w:pos="360"/>
          <w:tab w:val="left" w:pos="6237"/>
        </w:tabs>
        <w:rPr>
          <w:rFonts w:ascii="Arial" w:hAnsi="Arial" w:cs="Arial"/>
          <w:sz w:val="22"/>
          <w:szCs w:val="22"/>
        </w:rPr>
      </w:pPr>
      <w:r w:rsidRPr="008C19E4">
        <w:rPr>
          <w:rFonts w:ascii="Arial" w:hAnsi="Arial" w:cs="Arial"/>
          <w:sz w:val="22"/>
          <w:szCs w:val="22"/>
        </w:rPr>
        <w:t xml:space="preserve">      4. </w:t>
      </w:r>
      <w:proofErr w:type="spellStart"/>
      <w:r w:rsidR="000623A2" w:rsidRPr="008C19E4">
        <w:rPr>
          <w:rFonts w:ascii="Arial" w:hAnsi="Arial" w:cs="Arial"/>
          <w:sz w:val="22"/>
          <w:szCs w:val="22"/>
        </w:rPr>
        <w:t>Καλλιαντάση</w:t>
      </w:r>
      <w:r w:rsidR="00531436">
        <w:rPr>
          <w:rFonts w:ascii="Arial" w:hAnsi="Arial" w:cs="Arial"/>
          <w:sz w:val="22"/>
          <w:szCs w:val="22"/>
        </w:rPr>
        <w:t>ς</w:t>
      </w:r>
      <w:proofErr w:type="spellEnd"/>
      <w:r w:rsidR="00531436">
        <w:rPr>
          <w:rFonts w:ascii="Arial" w:hAnsi="Arial" w:cs="Arial"/>
          <w:sz w:val="22"/>
          <w:szCs w:val="22"/>
        </w:rPr>
        <w:t xml:space="preserve"> </w:t>
      </w:r>
      <w:r w:rsidR="00685B01">
        <w:rPr>
          <w:rFonts w:ascii="Arial" w:hAnsi="Arial" w:cs="Arial"/>
          <w:sz w:val="22"/>
          <w:szCs w:val="22"/>
        </w:rPr>
        <w:t xml:space="preserve"> </w:t>
      </w:r>
      <w:r w:rsidR="000623A2" w:rsidRPr="008C19E4">
        <w:rPr>
          <w:rFonts w:ascii="Arial" w:hAnsi="Arial" w:cs="Arial"/>
          <w:sz w:val="22"/>
          <w:szCs w:val="22"/>
        </w:rPr>
        <w:t xml:space="preserve"> Χρήστο</w:t>
      </w:r>
      <w:r w:rsidR="00531436">
        <w:rPr>
          <w:rFonts w:ascii="Arial" w:hAnsi="Arial" w:cs="Arial"/>
          <w:sz w:val="22"/>
          <w:szCs w:val="22"/>
        </w:rPr>
        <w:t>ς</w:t>
      </w:r>
      <w:r w:rsidRPr="008C19E4">
        <w:rPr>
          <w:rFonts w:ascii="Arial" w:hAnsi="Arial" w:cs="Arial"/>
          <w:sz w:val="22"/>
          <w:szCs w:val="22"/>
        </w:rPr>
        <w:t xml:space="preserve">                                              </w:t>
      </w:r>
      <w:r w:rsidR="000623A2" w:rsidRPr="008C19E4">
        <w:rPr>
          <w:rFonts w:ascii="Arial" w:hAnsi="Arial" w:cs="Arial"/>
          <w:sz w:val="22"/>
          <w:szCs w:val="22"/>
        </w:rPr>
        <w:t xml:space="preserve">           </w:t>
      </w:r>
    </w:p>
    <w:p w:rsidR="000623A2" w:rsidRPr="008C19E4" w:rsidRDefault="00141EAC" w:rsidP="00B91E6E">
      <w:pPr>
        <w:tabs>
          <w:tab w:val="left" w:pos="360"/>
          <w:tab w:val="left" w:pos="6237"/>
        </w:tabs>
        <w:ind w:right="-335"/>
        <w:rPr>
          <w:rFonts w:ascii="Arial" w:hAnsi="Arial" w:cs="Arial"/>
          <w:sz w:val="22"/>
          <w:szCs w:val="22"/>
        </w:rPr>
      </w:pPr>
      <w:r w:rsidRPr="008C19E4">
        <w:rPr>
          <w:rFonts w:ascii="Arial" w:hAnsi="Arial" w:cs="Arial"/>
          <w:sz w:val="22"/>
          <w:szCs w:val="22"/>
        </w:rPr>
        <w:t xml:space="preserve">      5. </w:t>
      </w:r>
      <w:r w:rsidR="000623A2" w:rsidRPr="008C19E4">
        <w:rPr>
          <w:rFonts w:ascii="Arial" w:hAnsi="Arial" w:cs="Arial"/>
          <w:sz w:val="22"/>
          <w:szCs w:val="22"/>
        </w:rPr>
        <w:t>Παπαβασιλείου Αικατερίνη</w:t>
      </w:r>
    </w:p>
    <w:p w:rsidR="000623A2" w:rsidRPr="008C19E4" w:rsidRDefault="000623A2" w:rsidP="00B91E6E">
      <w:pPr>
        <w:tabs>
          <w:tab w:val="left" w:pos="360"/>
          <w:tab w:val="left" w:pos="6237"/>
        </w:tabs>
        <w:ind w:right="-335"/>
        <w:rPr>
          <w:rFonts w:ascii="Arial" w:hAnsi="Arial" w:cs="Arial"/>
          <w:sz w:val="22"/>
          <w:szCs w:val="22"/>
        </w:rPr>
      </w:pPr>
      <w:r w:rsidRPr="008C19E4">
        <w:rPr>
          <w:rFonts w:ascii="Arial" w:hAnsi="Arial" w:cs="Arial"/>
          <w:sz w:val="22"/>
          <w:szCs w:val="22"/>
        </w:rPr>
        <w:t xml:space="preserve">      6.</w:t>
      </w:r>
      <w:r w:rsidR="008C19E4" w:rsidRPr="008C19E4">
        <w:rPr>
          <w:rFonts w:ascii="Arial" w:hAnsi="Arial" w:cs="Arial"/>
          <w:sz w:val="22"/>
          <w:szCs w:val="22"/>
        </w:rPr>
        <w:t xml:space="preserve"> </w:t>
      </w:r>
      <w:proofErr w:type="spellStart"/>
      <w:r w:rsidRPr="008C19E4">
        <w:rPr>
          <w:rFonts w:ascii="Arial" w:hAnsi="Arial" w:cs="Arial"/>
          <w:sz w:val="22"/>
          <w:szCs w:val="22"/>
        </w:rPr>
        <w:t>Μίχας</w:t>
      </w:r>
      <w:proofErr w:type="spellEnd"/>
      <w:r w:rsidRPr="008C19E4">
        <w:rPr>
          <w:rFonts w:ascii="Arial" w:hAnsi="Arial" w:cs="Arial"/>
          <w:sz w:val="22"/>
          <w:szCs w:val="22"/>
        </w:rPr>
        <w:t xml:space="preserve"> Δημήτριος</w:t>
      </w:r>
    </w:p>
    <w:p w:rsidR="00141EAC" w:rsidRPr="008C19E4" w:rsidRDefault="000623A2" w:rsidP="00B91E6E">
      <w:pPr>
        <w:tabs>
          <w:tab w:val="left" w:pos="360"/>
          <w:tab w:val="left" w:pos="6237"/>
        </w:tabs>
        <w:ind w:right="-335"/>
        <w:rPr>
          <w:rFonts w:ascii="Arial" w:hAnsi="Arial" w:cs="Arial"/>
          <w:sz w:val="22"/>
          <w:szCs w:val="22"/>
        </w:rPr>
      </w:pPr>
      <w:r w:rsidRPr="008C19E4">
        <w:rPr>
          <w:rFonts w:ascii="Arial" w:hAnsi="Arial" w:cs="Arial"/>
          <w:sz w:val="22"/>
          <w:szCs w:val="22"/>
        </w:rPr>
        <w:t xml:space="preserve">      7.Ταγκαλέγκας Ιωάννης</w:t>
      </w:r>
      <w:r w:rsidR="00141EAC" w:rsidRPr="008C19E4">
        <w:rPr>
          <w:rFonts w:ascii="Arial" w:hAnsi="Arial" w:cs="Arial"/>
          <w:sz w:val="22"/>
          <w:szCs w:val="22"/>
        </w:rPr>
        <w:t xml:space="preserve">    </w:t>
      </w:r>
    </w:p>
    <w:p w:rsidR="00141EAC" w:rsidRPr="008C19E4" w:rsidRDefault="00B91E6E" w:rsidP="00141EAC">
      <w:pPr>
        <w:tabs>
          <w:tab w:val="left" w:pos="360"/>
          <w:tab w:val="left" w:pos="6237"/>
        </w:tabs>
        <w:rPr>
          <w:rFonts w:ascii="Arial" w:hAnsi="Arial" w:cs="Arial"/>
          <w:sz w:val="22"/>
          <w:szCs w:val="22"/>
        </w:rPr>
      </w:pPr>
      <w:r w:rsidRPr="008C19E4">
        <w:rPr>
          <w:rFonts w:ascii="Arial" w:hAnsi="Arial" w:cs="Arial"/>
          <w:sz w:val="22"/>
          <w:szCs w:val="22"/>
        </w:rPr>
        <w:t xml:space="preserve">                                                                                                           </w:t>
      </w:r>
    </w:p>
    <w:p w:rsidR="00A53FB4" w:rsidRDefault="00B376C1" w:rsidP="00A53FB4">
      <w:pPr>
        <w:tabs>
          <w:tab w:val="left" w:pos="360"/>
          <w:tab w:val="left" w:pos="6237"/>
        </w:tabs>
        <w:suppressAutoHyphens w:val="0"/>
        <w:rPr>
          <w:rFonts w:ascii="Arial" w:hAnsi="Arial" w:cs="Arial"/>
          <w:sz w:val="22"/>
          <w:szCs w:val="22"/>
        </w:rPr>
      </w:pPr>
      <w:r>
        <w:rPr>
          <w:rFonts w:ascii="Arial" w:eastAsia="Arial" w:hAnsi="Arial" w:cs="Arial"/>
          <w:sz w:val="22"/>
          <w:szCs w:val="22"/>
        </w:rPr>
        <w:t xml:space="preserve">    </w:t>
      </w:r>
      <w:r w:rsidR="00A53FB4">
        <w:rPr>
          <w:rFonts w:ascii="Arial" w:eastAsia="Arial" w:hAnsi="Arial" w:cs="Arial"/>
          <w:sz w:val="22"/>
          <w:szCs w:val="22"/>
        </w:rPr>
        <w:t xml:space="preserve">Στη συνεδρίαση παραβρέθηκε  και ο κύριος </w:t>
      </w:r>
      <w:proofErr w:type="spellStart"/>
      <w:r w:rsidR="00A53FB4">
        <w:rPr>
          <w:rFonts w:ascii="Arial" w:hAnsi="Arial" w:cs="Arial"/>
          <w:sz w:val="22"/>
          <w:szCs w:val="22"/>
        </w:rPr>
        <w:t>Αρκουμάνης</w:t>
      </w:r>
      <w:proofErr w:type="spellEnd"/>
      <w:r w:rsidR="00A53FB4">
        <w:rPr>
          <w:rFonts w:ascii="Arial" w:hAnsi="Arial" w:cs="Arial"/>
          <w:sz w:val="22"/>
          <w:szCs w:val="22"/>
        </w:rPr>
        <w:t xml:space="preserve">   Πέτρος  - Δημοτικός  Σύμβουλος  Μειοψηφίας της Δημοτικής Παράταξης  ΛΑΪΚΗ ΣΥΣΠΕΙΡΩΣΗ, δυνάμει της 6/2024  Απόφασης του Δημοτικού Συμβουλίου.</w:t>
      </w:r>
    </w:p>
    <w:p w:rsidR="00092153" w:rsidRPr="008C19E4" w:rsidRDefault="00092153" w:rsidP="00092153">
      <w:pPr>
        <w:widowControl w:val="0"/>
        <w:spacing w:line="276" w:lineRule="auto"/>
        <w:jc w:val="both"/>
        <w:rPr>
          <w:rFonts w:ascii="Arial" w:eastAsia="Arial" w:hAnsi="Arial" w:cs="Arial"/>
          <w:sz w:val="22"/>
          <w:szCs w:val="22"/>
        </w:rPr>
      </w:pPr>
      <w:r w:rsidRPr="008C19E4">
        <w:rPr>
          <w:rFonts w:ascii="Arial" w:eastAsia="Arial" w:hAnsi="Arial" w:cs="Arial"/>
          <w:sz w:val="22"/>
          <w:szCs w:val="22"/>
        </w:rPr>
        <w:t xml:space="preserve">          </w:t>
      </w:r>
    </w:p>
    <w:p w:rsidR="00B925C3" w:rsidRDefault="00092153" w:rsidP="00B925C3">
      <w:pPr>
        <w:tabs>
          <w:tab w:val="left" w:pos="0"/>
        </w:tabs>
        <w:ind w:right="-1091"/>
        <w:jc w:val="both"/>
        <w:rPr>
          <w:rFonts w:ascii="Arial" w:eastAsia="Arial" w:hAnsi="Arial" w:cs="Arial"/>
          <w:sz w:val="22"/>
          <w:szCs w:val="22"/>
        </w:rPr>
      </w:pPr>
      <w:r w:rsidRPr="008C19E4">
        <w:rPr>
          <w:rFonts w:eastAsia="Arial"/>
          <w:sz w:val="22"/>
          <w:szCs w:val="22"/>
        </w:rPr>
        <w:t xml:space="preserve">    </w:t>
      </w:r>
      <w:r w:rsidR="000623A2" w:rsidRPr="00D17577">
        <w:rPr>
          <w:rFonts w:ascii="Arial" w:eastAsia="Arial" w:hAnsi="Arial" w:cs="Arial"/>
          <w:sz w:val="22"/>
          <w:szCs w:val="22"/>
        </w:rPr>
        <w:t xml:space="preserve">Ο Πρόεδρος της Δημοτικής  Επιτροπής εισηγούμενος το </w:t>
      </w:r>
      <w:r w:rsidR="00B925C3">
        <w:rPr>
          <w:rFonts w:ascii="Arial" w:eastAsia="Arial" w:hAnsi="Arial" w:cs="Arial"/>
          <w:sz w:val="22"/>
          <w:szCs w:val="22"/>
        </w:rPr>
        <w:t xml:space="preserve"> </w:t>
      </w:r>
      <w:r w:rsidR="00506C9D">
        <w:rPr>
          <w:rFonts w:ascii="Arial" w:eastAsia="Arial" w:hAnsi="Arial" w:cs="Arial"/>
          <w:sz w:val="22"/>
          <w:szCs w:val="22"/>
        </w:rPr>
        <w:t>4</w:t>
      </w:r>
      <w:r w:rsidR="000623A2" w:rsidRPr="00D17577">
        <w:rPr>
          <w:rFonts w:ascii="Arial" w:eastAsia="Arial" w:hAnsi="Arial" w:cs="Arial"/>
          <w:sz w:val="22"/>
          <w:szCs w:val="22"/>
          <w:vertAlign w:val="superscript"/>
        </w:rPr>
        <w:t>ο</w:t>
      </w:r>
      <w:r w:rsidR="000623A2" w:rsidRPr="00D17577">
        <w:rPr>
          <w:rFonts w:ascii="Arial" w:eastAsia="Arial" w:hAnsi="Arial" w:cs="Arial"/>
          <w:sz w:val="22"/>
          <w:szCs w:val="22"/>
        </w:rPr>
        <w:t xml:space="preserve"> θέμα της ημερήσιας διάταξης έθεσε </w:t>
      </w:r>
    </w:p>
    <w:p w:rsidR="00845ACF" w:rsidRDefault="00685B01" w:rsidP="003F71ED">
      <w:pPr>
        <w:tabs>
          <w:tab w:val="left" w:pos="0"/>
        </w:tabs>
        <w:ind w:right="-835"/>
        <w:jc w:val="both"/>
        <w:rPr>
          <w:rFonts w:ascii="Arial" w:eastAsia="Arial" w:hAnsi="Arial" w:cs="Arial"/>
          <w:sz w:val="22"/>
          <w:szCs w:val="22"/>
        </w:rPr>
      </w:pPr>
      <w:r>
        <w:rPr>
          <w:rFonts w:ascii="Arial" w:eastAsia="Arial" w:hAnsi="Arial" w:cs="Arial"/>
          <w:sz w:val="22"/>
          <w:szCs w:val="22"/>
        </w:rPr>
        <w:t>υ</w:t>
      </w:r>
      <w:r w:rsidR="00B925C3">
        <w:rPr>
          <w:rFonts w:ascii="Arial" w:eastAsia="Arial" w:hAnsi="Arial" w:cs="Arial"/>
          <w:sz w:val="22"/>
          <w:szCs w:val="22"/>
        </w:rPr>
        <w:t xml:space="preserve">πόψη των μελών </w:t>
      </w:r>
      <w:r w:rsidR="00293653">
        <w:rPr>
          <w:rFonts w:ascii="Arial" w:eastAsia="Arial" w:hAnsi="Arial" w:cs="Arial"/>
          <w:sz w:val="22"/>
          <w:szCs w:val="22"/>
        </w:rPr>
        <w:t xml:space="preserve">την με </w:t>
      </w:r>
      <w:proofErr w:type="spellStart"/>
      <w:r w:rsidR="00293653">
        <w:rPr>
          <w:rFonts w:ascii="Arial" w:eastAsia="Arial" w:hAnsi="Arial" w:cs="Arial"/>
          <w:sz w:val="22"/>
          <w:szCs w:val="22"/>
        </w:rPr>
        <w:t>αριθ.πρωτ</w:t>
      </w:r>
      <w:proofErr w:type="spellEnd"/>
      <w:r w:rsidR="00293653">
        <w:rPr>
          <w:rFonts w:ascii="Arial" w:eastAsia="Arial" w:hAnsi="Arial" w:cs="Arial"/>
          <w:sz w:val="22"/>
          <w:szCs w:val="22"/>
        </w:rPr>
        <w:t xml:space="preserve">. </w:t>
      </w:r>
      <w:r w:rsidR="006433B4">
        <w:rPr>
          <w:rFonts w:ascii="Arial" w:eastAsia="Arial" w:hAnsi="Arial" w:cs="Arial"/>
          <w:sz w:val="22"/>
          <w:szCs w:val="22"/>
        </w:rPr>
        <w:t>2</w:t>
      </w:r>
      <w:r w:rsidR="00845ACF">
        <w:rPr>
          <w:rFonts w:ascii="Arial" w:eastAsia="Arial" w:hAnsi="Arial" w:cs="Arial"/>
          <w:sz w:val="22"/>
          <w:szCs w:val="22"/>
        </w:rPr>
        <w:t>9</w:t>
      </w:r>
      <w:r w:rsidR="00506C9D">
        <w:rPr>
          <w:rFonts w:ascii="Arial" w:eastAsia="Arial" w:hAnsi="Arial" w:cs="Arial"/>
          <w:sz w:val="22"/>
          <w:szCs w:val="22"/>
        </w:rPr>
        <w:t>37</w:t>
      </w:r>
      <w:r w:rsidR="00293653">
        <w:rPr>
          <w:rFonts w:ascii="Arial" w:eastAsia="Arial" w:hAnsi="Arial" w:cs="Arial"/>
          <w:sz w:val="22"/>
          <w:szCs w:val="22"/>
        </w:rPr>
        <w:t>/</w:t>
      </w:r>
      <w:r w:rsidR="00845ACF">
        <w:rPr>
          <w:rFonts w:ascii="Arial" w:eastAsia="Arial" w:hAnsi="Arial" w:cs="Arial"/>
          <w:sz w:val="22"/>
          <w:szCs w:val="22"/>
        </w:rPr>
        <w:t>15-</w:t>
      </w:r>
      <w:r w:rsidR="00293653">
        <w:rPr>
          <w:rFonts w:ascii="Arial" w:eastAsia="Arial" w:hAnsi="Arial" w:cs="Arial"/>
          <w:sz w:val="22"/>
          <w:szCs w:val="22"/>
        </w:rPr>
        <w:t>0</w:t>
      </w:r>
      <w:r w:rsidR="006433B4">
        <w:rPr>
          <w:rFonts w:ascii="Arial" w:eastAsia="Arial" w:hAnsi="Arial" w:cs="Arial"/>
          <w:sz w:val="22"/>
          <w:szCs w:val="22"/>
        </w:rPr>
        <w:t>2</w:t>
      </w:r>
      <w:r w:rsidR="00293653">
        <w:rPr>
          <w:rFonts w:ascii="Arial" w:eastAsia="Arial" w:hAnsi="Arial" w:cs="Arial"/>
          <w:sz w:val="22"/>
          <w:szCs w:val="22"/>
        </w:rPr>
        <w:t xml:space="preserve">-2024 </w:t>
      </w:r>
      <w:r w:rsidR="00B925C3">
        <w:rPr>
          <w:rFonts w:ascii="Arial" w:eastAsia="Arial" w:hAnsi="Arial" w:cs="Arial"/>
          <w:sz w:val="22"/>
          <w:szCs w:val="22"/>
        </w:rPr>
        <w:t xml:space="preserve">εισήγηση </w:t>
      </w:r>
      <w:r w:rsidR="006433B4">
        <w:rPr>
          <w:rFonts w:ascii="Arial" w:eastAsia="Arial" w:hAnsi="Arial" w:cs="Arial"/>
          <w:sz w:val="22"/>
          <w:szCs w:val="22"/>
        </w:rPr>
        <w:t>τ</w:t>
      </w:r>
      <w:r w:rsidR="00845ACF">
        <w:rPr>
          <w:rFonts w:ascii="Arial" w:eastAsia="Arial" w:hAnsi="Arial" w:cs="Arial"/>
          <w:sz w:val="22"/>
          <w:szCs w:val="22"/>
        </w:rPr>
        <w:t xml:space="preserve">ου Τμ. Προϋπολογισμού, </w:t>
      </w:r>
    </w:p>
    <w:p w:rsidR="00B925C3" w:rsidRDefault="00845ACF" w:rsidP="006433B4">
      <w:pPr>
        <w:tabs>
          <w:tab w:val="left" w:pos="0"/>
        </w:tabs>
        <w:ind w:right="-835"/>
        <w:jc w:val="both"/>
        <w:rPr>
          <w:rFonts w:ascii="Arial" w:eastAsia="Arial" w:hAnsi="Arial" w:cs="Arial"/>
          <w:sz w:val="22"/>
          <w:szCs w:val="22"/>
        </w:rPr>
      </w:pPr>
      <w:r>
        <w:rPr>
          <w:rFonts w:ascii="Arial" w:eastAsia="Arial" w:hAnsi="Arial" w:cs="Arial"/>
          <w:sz w:val="22"/>
          <w:szCs w:val="22"/>
        </w:rPr>
        <w:t xml:space="preserve">Λογιστηρίου &amp; Προμηθειών </w:t>
      </w:r>
      <w:r w:rsidR="006433B4">
        <w:rPr>
          <w:rFonts w:ascii="Arial" w:eastAsia="Arial" w:hAnsi="Arial" w:cs="Arial"/>
          <w:sz w:val="22"/>
          <w:szCs w:val="22"/>
        </w:rPr>
        <w:t xml:space="preserve"> </w:t>
      </w:r>
      <w:r w:rsidR="00B925C3">
        <w:rPr>
          <w:rFonts w:ascii="Arial" w:eastAsia="Arial" w:hAnsi="Arial" w:cs="Arial"/>
          <w:sz w:val="22"/>
          <w:szCs w:val="22"/>
        </w:rPr>
        <w:t xml:space="preserve">του Δήμου </w:t>
      </w:r>
      <w:r w:rsidR="00293653">
        <w:rPr>
          <w:rFonts w:ascii="Arial" w:eastAsia="Arial" w:hAnsi="Arial" w:cs="Arial"/>
          <w:sz w:val="22"/>
          <w:szCs w:val="22"/>
        </w:rPr>
        <w:t xml:space="preserve"> </w:t>
      </w:r>
      <w:proofErr w:type="spellStart"/>
      <w:r w:rsidR="00B925C3">
        <w:rPr>
          <w:rFonts w:ascii="Arial" w:eastAsia="Arial" w:hAnsi="Arial" w:cs="Arial"/>
          <w:sz w:val="22"/>
          <w:szCs w:val="22"/>
        </w:rPr>
        <w:t>Λεβαδέων</w:t>
      </w:r>
      <w:proofErr w:type="spellEnd"/>
      <w:r w:rsidR="00293653">
        <w:rPr>
          <w:rFonts w:ascii="Arial" w:eastAsia="Arial" w:hAnsi="Arial" w:cs="Arial"/>
          <w:sz w:val="22"/>
          <w:szCs w:val="22"/>
        </w:rPr>
        <w:t xml:space="preserve"> </w:t>
      </w:r>
      <w:r w:rsidR="00B925C3">
        <w:rPr>
          <w:rFonts w:ascii="Arial" w:eastAsia="Arial" w:hAnsi="Arial" w:cs="Arial"/>
          <w:sz w:val="22"/>
          <w:szCs w:val="22"/>
        </w:rPr>
        <w:t>στην οποία αναφέρονται:</w:t>
      </w:r>
    </w:p>
    <w:p w:rsidR="00076E70" w:rsidRPr="00076E70" w:rsidRDefault="00076E70" w:rsidP="00076E70">
      <w:pPr>
        <w:spacing w:line="360" w:lineRule="auto"/>
        <w:jc w:val="both"/>
        <w:rPr>
          <w:rFonts w:ascii="Arial" w:hAnsi="Arial" w:cs="Arial"/>
          <w:bCs/>
          <w:i/>
          <w:sz w:val="22"/>
          <w:szCs w:val="22"/>
        </w:rPr>
      </w:pPr>
      <w:r w:rsidRPr="00076E70">
        <w:rPr>
          <w:rFonts w:ascii="Arial" w:hAnsi="Arial" w:cs="Arial"/>
          <w:i/>
          <w:sz w:val="22"/>
          <w:szCs w:val="22"/>
        </w:rPr>
        <w:t>Με την υπ’ αριθ.</w:t>
      </w:r>
      <w:r w:rsidRPr="00076E70">
        <w:rPr>
          <w:rFonts w:ascii="Arial" w:hAnsi="Arial" w:cs="Arial"/>
          <w:b/>
          <w:i/>
          <w:sz w:val="22"/>
          <w:szCs w:val="22"/>
        </w:rPr>
        <w:t xml:space="preserve"> </w:t>
      </w:r>
      <w:r w:rsidRPr="00076E70">
        <w:rPr>
          <w:rFonts w:ascii="Arial" w:eastAsia="Cambria" w:hAnsi="Arial" w:cs="Arial"/>
          <w:b/>
          <w:i/>
          <w:sz w:val="22"/>
          <w:szCs w:val="22"/>
        </w:rPr>
        <w:t>251/2023</w:t>
      </w:r>
      <w:r w:rsidRPr="00076E70">
        <w:rPr>
          <w:rFonts w:ascii="Arial" w:eastAsia="Cambria" w:hAnsi="Arial" w:cs="Arial"/>
          <w:i/>
          <w:color w:val="000000"/>
          <w:sz w:val="22"/>
          <w:szCs w:val="22"/>
        </w:rPr>
        <w:t xml:space="preserve"> </w:t>
      </w:r>
      <w:r w:rsidRPr="00076E70">
        <w:rPr>
          <w:rFonts w:ascii="Arial" w:eastAsia="Cambria" w:hAnsi="Arial" w:cs="Arial"/>
          <w:i/>
          <w:sz w:val="22"/>
          <w:szCs w:val="22"/>
        </w:rPr>
        <w:t xml:space="preserve"> </w:t>
      </w:r>
      <w:r w:rsidRPr="00076E70">
        <w:rPr>
          <w:rFonts w:ascii="Arial" w:hAnsi="Arial" w:cs="Arial"/>
          <w:i/>
          <w:sz w:val="22"/>
          <w:szCs w:val="22"/>
        </w:rPr>
        <w:t>Απόφαση της Οικονομικής Επιτροπής του Δήμου Λιβαδιών (ΑΔΑ :99ΡΜΩΛΗ-9ΓΞ), αποφασίστηκε η  έγκριση των τεχνικών προδιαγραφών της υπ’ αρ</w:t>
      </w:r>
      <w:r w:rsidRPr="00076E70">
        <w:rPr>
          <w:rFonts w:ascii="Arial" w:hAnsi="Arial" w:cs="Arial"/>
          <w:b/>
          <w:i/>
          <w:color w:val="000000"/>
          <w:sz w:val="22"/>
          <w:szCs w:val="22"/>
        </w:rPr>
        <w:t>. 13</w:t>
      </w:r>
      <w:r w:rsidRPr="00076E70">
        <w:rPr>
          <w:rFonts w:ascii="Arial" w:hAnsi="Arial" w:cs="Arial"/>
          <w:b/>
          <w:bCs/>
          <w:i/>
          <w:color w:val="000000"/>
          <w:sz w:val="22"/>
          <w:szCs w:val="22"/>
        </w:rPr>
        <w:t>/2023</w:t>
      </w:r>
      <w:r w:rsidRPr="00076E70">
        <w:rPr>
          <w:rFonts w:ascii="Arial" w:hAnsi="Arial" w:cs="Arial"/>
          <w:b/>
          <w:bCs/>
          <w:i/>
          <w:color w:val="666666"/>
          <w:sz w:val="22"/>
          <w:szCs w:val="22"/>
        </w:rPr>
        <w:t xml:space="preserve"> </w:t>
      </w:r>
      <w:r w:rsidRPr="00076E70">
        <w:rPr>
          <w:rFonts w:ascii="Arial" w:hAnsi="Arial" w:cs="Arial"/>
          <w:b/>
          <w:bCs/>
          <w:i/>
          <w:sz w:val="22"/>
          <w:szCs w:val="22"/>
        </w:rPr>
        <w:t>μελέτης</w:t>
      </w:r>
      <w:r w:rsidRPr="00076E70">
        <w:rPr>
          <w:rFonts w:ascii="Arial" w:hAnsi="Arial" w:cs="Arial"/>
          <w:i/>
          <w:sz w:val="22"/>
          <w:szCs w:val="22"/>
        </w:rPr>
        <w:t xml:space="preserve"> </w:t>
      </w:r>
      <w:r w:rsidRPr="00076E70">
        <w:rPr>
          <w:rFonts w:ascii="Arial" w:eastAsia="Cambria" w:hAnsi="Arial" w:cs="Arial"/>
          <w:i/>
          <w:color w:val="000000"/>
          <w:sz w:val="22"/>
          <w:szCs w:val="22"/>
        </w:rPr>
        <w:t>του Αυτοτελούς Τμήματος Προγραμματισμού , Πληροφορικής</w:t>
      </w:r>
      <w:r w:rsidRPr="00076E70">
        <w:rPr>
          <w:rFonts w:ascii="Arial" w:eastAsia="Cambria" w:hAnsi="Arial" w:cs="Arial"/>
          <w:i/>
          <w:sz w:val="22"/>
          <w:szCs w:val="22"/>
        </w:rPr>
        <w:t xml:space="preserve"> και Διαφάνειας </w:t>
      </w:r>
      <w:r w:rsidRPr="00076E70">
        <w:rPr>
          <w:rFonts w:ascii="Arial" w:hAnsi="Arial" w:cs="Arial"/>
          <w:i/>
          <w:sz w:val="22"/>
          <w:szCs w:val="22"/>
        </w:rPr>
        <w:t>που φέρει τον τίτλο «</w:t>
      </w:r>
      <w:r w:rsidRPr="00076E70">
        <w:rPr>
          <w:rFonts w:ascii="Arial" w:hAnsi="Arial" w:cs="Arial"/>
          <w:bCs/>
          <w:i/>
          <w:sz w:val="22"/>
          <w:szCs w:val="22"/>
        </w:rPr>
        <w:t>Προμήθεια μηχανογραφικού εξοπλισμού για τα Κέντρα Εξυπηρέτησης Πολιτών (ΚΕΠ) Δήμου Λιβαδιών στο πλαίσιο του έργου – Εκσυγχρονισμός των ΚΕΠ», ενδεικτικού προϋπολογισμού 42.600,00  ευρώ χωρίς Φ.Π.Α. που διαμορφώνεται σε 52.824,00  ευρώ με 24%</w:t>
      </w:r>
      <w:r w:rsidRPr="00076E70">
        <w:rPr>
          <w:rFonts w:ascii="Arial" w:hAnsi="Arial" w:cs="Arial"/>
          <w:i/>
          <w:sz w:val="22"/>
          <w:szCs w:val="22"/>
        </w:rPr>
        <w:t>.</w:t>
      </w:r>
    </w:p>
    <w:p w:rsidR="00076E70" w:rsidRPr="00076E70" w:rsidRDefault="00076E70" w:rsidP="00076E70">
      <w:pPr>
        <w:spacing w:line="360" w:lineRule="auto"/>
        <w:jc w:val="both"/>
        <w:rPr>
          <w:rFonts w:ascii="Arial" w:hAnsi="Arial" w:cs="Arial"/>
          <w:bCs/>
          <w:i/>
          <w:sz w:val="22"/>
          <w:szCs w:val="22"/>
        </w:rPr>
      </w:pPr>
      <w:r w:rsidRPr="00076E70">
        <w:rPr>
          <w:rFonts w:ascii="Arial" w:hAnsi="Arial" w:cs="Arial"/>
          <w:i/>
          <w:sz w:val="22"/>
          <w:szCs w:val="22"/>
        </w:rPr>
        <w:t xml:space="preserve">Με το </w:t>
      </w:r>
      <w:proofErr w:type="spellStart"/>
      <w:r w:rsidRPr="00076E70">
        <w:rPr>
          <w:rFonts w:ascii="Arial" w:hAnsi="Arial" w:cs="Arial"/>
          <w:i/>
          <w:sz w:val="22"/>
          <w:szCs w:val="22"/>
        </w:rPr>
        <w:t>υπ΄αρ</w:t>
      </w:r>
      <w:proofErr w:type="spellEnd"/>
      <w:r w:rsidRPr="00076E70">
        <w:rPr>
          <w:rFonts w:ascii="Arial" w:hAnsi="Arial" w:cs="Arial"/>
          <w:i/>
          <w:sz w:val="22"/>
          <w:szCs w:val="22"/>
        </w:rPr>
        <w:t xml:space="preserve">. </w:t>
      </w:r>
      <w:r w:rsidRPr="00076E70">
        <w:rPr>
          <w:rFonts w:ascii="Arial" w:hAnsi="Arial" w:cs="Arial"/>
          <w:b/>
          <w:i/>
          <w:sz w:val="22"/>
          <w:szCs w:val="22"/>
        </w:rPr>
        <w:t>2877</w:t>
      </w:r>
      <w:r w:rsidRPr="00076E70">
        <w:rPr>
          <w:rFonts w:ascii="Arial" w:eastAsia="Cambria" w:hAnsi="Arial" w:cs="Arial"/>
          <w:b/>
          <w:i/>
          <w:sz w:val="22"/>
          <w:szCs w:val="22"/>
        </w:rPr>
        <w:t>/14-02-2024</w:t>
      </w:r>
      <w:r w:rsidRPr="00076E70">
        <w:rPr>
          <w:rFonts w:ascii="Arial" w:eastAsia="Cambria" w:hAnsi="Arial" w:cs="Arial"/>
          <w:i/>
          <w:sz w:val="22"/>
          <w:szCs w:val="22"/>
        </w:rPr>
        <w:t xml:space="preserve"> Πρωτογενές Αίτημα, το οποίο καταχωρήθηκε στο ΚΗΜΔΗΣ</w:t>
      </w:r>
      <w:r w:rsidRPr="00076E70">
        <w:rPr>
          <w:rFonts w:ascii="Arial" w:eastAsia="Cambria" w:hAnsi="Arial" w:cs="Arial"/>
          <w:i/>
          <w:color w:val="000099"/>
          <w:sz w:val="22"/>
          <w:szCs w:val="22"/>
        </w:rPr>
        <w:t xml:space="preserve"> </w:t>
      </w:r>
      <w:r w:rsidRPr="00076E70">
        <w:rPr>
          <w:rFonts w:ascii="Arial" w:eastAsia="Cambria" w:hAnsi="Arial" w:cs="Arial"/>
          <w:i/>
          <w:sz w:val="22"/>
          <w:szCs w:val="22"/>
        </w:rPr>
        <w:t>(ΑΔΑΜ 24</w:t>
      </w:r>
      <w:r w:rsidRPr="00076E70">
        <w:rPr>
          <w:rFonts w:ascii="Arial" w:eastAsia="Cambria" w:hAnsi="Arial" w:cs="Arial"/>
          <w:i/>
          <w:sz w:val="22"/>
          <w:szCs w:val="22"/>
          <w:lang w:val="en-US"/>
        </w:rPr>
        <w:t>REQ</w:t>
      </w:r>
      <w:r w:rsidRPr="00076E70">
        <w:rPr>
          <w:rFonts w:ascii="Arial" w:eastAsia="Cambria" w:hAnsi="Arial" w:cs="Arial"/>
          <w:i/>
          <w:sz w:val="22"/>
          <w:szCs w:val="22"/>
        </w:rPr>
        <w:t>014264912)</w:t>
      </w:r>
      <w:r w:rsidRPr="00076E70">
        <w:rPr>
          <w:rFonts w:ascii="Arial" w:eastAsia="Cambria" w:hAnsi="Arial" w:cs="Arial"/>
          <w:i/>
          <w:color w:val="000099"/>
          <w:sz w:val="22"/>
          <w:szCs w:val="22"/>
        </w:rPr>
        <w:t xml:space="preserve"> </w:t>
      </w:r>
      <w:r w:rsidRPr="00076E70">
        <w:rPr>
          <w:rFonts w:ascii="Arial" w:eastAsia="Cambria" w:hAnsi="Arial" w:cs="Arial"/>
          <w:i/>
          <w:sz w:val="22"/>
          <w:szCs w:val="22"/>
        </w:rPr>
        <w:t>η Δ/</w:t>
      </w:r>
      <w:proofErr w:type="spellStart"/>
      <w:r w:rsidRPr="00076E70">
        <w:rPr>
          <w:rFonts w:ascii="Arial" w:eastAsia="Cambria" w:hAnsi="Arial" w:cs="Arial"/>
          <w:i/>
          <w:sz w:val="22"/>
          <w:szCs w:val="22"/>
        </w:rPr>
        <w:t>νση</w:t>
      </w:r>
      <w:proofErr w:type="spellEnd"/>
      <w:r w:rsidRPr="00076E70">
        <w:rPr>
          <w:rFonts w:ascii="Arial" w:eastAsia="Cambria" w:hAnsi="Arial" w:cs="Arial"/>
          <w:i/>
          <w:sz w:val="22"/>
          <w:szCs w:val="22"/>
        </w:rPr>
        <w:t xml:space="preserve"> Κέντρων Εξυπηρέτησης Πολιτών του Δήμου </w:t>
      </w:r>
      <w:proofErr w:type="spellStart"/>
      <w:r w:rsidRPr="00076E70">
        <w:rPr>
          <w:rFonts w:ascii="Arial" w:eastAsia="Cambria" w:hAnsi="Arial" w:cs="Arial"/>
          <w:i/>
          <w:sz w:val="22"/>
          <w:szCs w:val="22"/>
        </w:rPr>
        <w:t>Λεβαδέων</w:t>
      </w:r>
      <w:proofErr w:type="spellEnd"/>
      <w:r w:rsidRPr="00076E70">
        <w:rPr>
          <w:rFonts w:ascii="Arial" w:eastAsia="Cambria" w:hAnsi="Arial" w:cs="Arial"/>
          <w:i/>
          <w:sz w:val="22"/>
          <w:szCs w:val="22"/>
        </w:rPr>
        <w:t xml:space="preserve"> αιτείται την Προμήθεια μηχανογραφικού εξοπλισμού για τον εκσυγχρονισμό και την αναβάθμιση των πληροφοριακών υποδομών των υπηρεσιών των πέντε (5) ΚΕΠ του Δήμου (Λιβαδειάς , Αγίου </w:t>
      </w:r>
      <w:r w:rsidRPr="00076E70">
        <w:rPr>
          <w:rFonts w:ascii="Arial" w:eastAsia="Cambria" w:hAnsi="Arial" w:cs="Arial"/>
          <w:i/>
          <w:sz w:val="22"/>
          <w:szCs w:val="22"/>
        </w:rPr>
        <w:lastRenderedPageBreak/>
        <w:t xml:space="preserve">Γεωργίου - Κορώνειας, Δαύλειας , </w:t>
      </w:r>
      <w:proofErr w:type="spellStart"/>
      <w:r w:rsidRPr="00076E70">
        <w:rPr>
          <w:rFonts w:ascii="Arial" w:eastAsia="Cambria" w:hAnsi="Arial" w:cs="Arial"/>
          <w:i/>
          <w:sz w:val="22"/>
          <w:szCs w:val="22"/>
        </w:rPr>
        <w:t>Κυριακίου</w:t>
      </w:r>
      <w:proofErr w:type="spellEnd"/>
      <w:r w:rsidRPr="00076E70">
        <w:rPr>
          <w:rFonts w:ascii="Arial" w:eastAsia="Cambria" w:hAnsi="Arial" w:cs="Arial"/>
          <w:i/>
          <w:sz w:val="22"/>
          <w:szCs w:val="22"/>
        </w:rPr>
        <w:t xml:space="preserve"> και Χαιρώνειας)</w:t>
      </w:r>
      <w:r w:rsidRPr="00076E70">
        <w:rPr>
          <w:rFonts w:ascii="Arial" w:hAnsi="Arial" w:cs="Arial"/>
          <w:bCs/>
          <w:i/>
          <w:sz w:val="22"/>
          <w:szCs w:val="22"/>
        </w:rPr>
        <w:t>, ενδεικτικού προϋπολογισμού 42.600,00 ευρώ χωρίς Φ.Π.Α. που διαμορφώνεται σε 52.824,00  ευρώ με 24%</w:t>
      </w:r>
      <w:r w:rsidRPr="00076E70">
        <w:rPr>
          <w:rFonts w:ascii="Arial" w:hAnsi="Arial" w:cs="Arial"/>
          <w:i/>
          <w:sz w:val="22"/>
          <w:szCs w:val="22"/>
        </w:rPr>
        <w:t>.</w:t>
      </w:r>
    </w:p>
    <w:p w:rsidR="00076E70" w:rsidRPr="00076E70" w:rsidRDefault="00076E70" w:rsidP="00076E70">
      <w:pPr>
        <w:spacing w:line="360" w:lineRule="auto"/>
        <w:jc w:val="both"/>
        <w:rPr>
          <w:rFonts w:ascii="Arial" w:hAnsi="Arial" w:cs="Arial"/>
          <w:bCs/>
          <w:i/>
          <w:sz w:val="22"/>
          <w:szCs w:val="22"/>
        </w:rPr>
      </w:pPr>
      <w:r w:rsidRPr="00076E70">
        <w:rPr>
          <w:rFonts w:ascii="Arial" w:hAnsi="Arial" w:cs="Arial"/>
          <w:bCs/>
          <w:i/>
          <w:sz w:val="22"/>
          <w:szCs w:val="22"/>
        </w:rPr>
        <w:t xml:space="preserve">Σύμφωνα με το </w:t>
      </w:r>
      <w:proofErr w:type="spellStart"/>
      <w:r w:rsidRPr="00076E70">
        <w:rPr>
          <w:rFonts w:ascii="Arial" w:hAnsi="Arial" w:cs="Arial"/>
          <w:i/>
          <w:sz w:val="22"/>
          <w:szCs w:val="22"/>
        </w:rPr>
        <w:t>υπ΄αρ</w:t>
      </w:r>
      <w:proofErr w:type="spellEnd"/>
      <w:r w:rsidRPr="00076E70">
        <w:rPr>
          <w:rFonts w:ascii="Arial" w:hAnsi="Arial" w:cs="Arial"/>
          <w:i/>
          <w:sz w:val="22"/>
          <w:szCs w:val="22"/>
        </w:rPr>
        <w:t xml:space="preserve">. </w:t>
      </w:r>
      <w:r w:rsidRPr="00076E70">
        <w:rPr>
          <w:rFonts w:ascii="Arial" w:hAnsi="Arial" w:cs="Arial"/>
          <w:b/>
          <w:i/>
          <w:sz w:val="22"/>
          <w:szCs w:val="22"/>
        </w:rPr>
        <w:t>2896</w:t>
      </w:r>
      <w:r w:rsidRPr="00076E70">
        <w:rPr>
          <w:rFonts w:ascii="Arial" w:eastAsia="Cambria" w:hAnsi="Arial" w:cs="Arial"/>
          <w:b/>
          <w:i/>
          <w:sz w:val="22"/>
          <w:szCs w:val="22"/>
        </w:rPr>
        <w:t>/14-02-2024</w:t>
      </w:r>
      <w:r w:rsidRPr="00076E70">
        <w:rPr>
          <w:rFonts w:ascii="Arial" w:eastAsia="Cambria" w:hAnsi="Arial" w:cs="Arial"/>
          <w:i/>
          <w:sz w:val="22"/>
          <w:szCs w:val="22"/>
        </w:rPr>
        <w:t xml:space="preserve"> </w:t>
      </w:r>
      <w:r w:rsidRPr="00076E70">
        <w:rPr>
          <w:rFonts w:ascii="Arial" w:hAnsi="Arial" w:cs="Arial"/>
          <w:i/>
          <w:sz w:val="22"/>
          <w:szCs w:val="22"/>
        </w:rPr>
        <w:t xml:space="preserve">Τεκμηριωμένο Αίτημα εκδόθηκαν οι </w:t>
      </w:r>
      <w:proofErr w:type="spellStart"/>
      <w:r w:rsidRPr="00076E70">
        <w:rPr>
          <w:rFonts w:ascii="Arial" w:hAnsi="Arial" w:cs="Arial"/>
          <w:i/>
          <w:sz w:val="22"/>
          <w:szCs w:val="22"/>
        </w:rPr>
        <w:t>υπ.αριθ</w:t>
      </w:r>
      <w:proofErr w:type="spellEnd"/>
      <w:r w:rsidRPr="00076E70">
        <w:rPr>
          <w:rFonts w:ascii="Arial" w:hAnsi="Arial" w:cs="Arial"/>
          <w:i/>
          <w:sz w:val="22"/>
          <w:szCs w:val="22"/>
        </w:rPr>
        <w:t xml:space="preserve">. </w:t>
      </w:r>
      <w:r w:rsidRPr="00076E70">
        <w:rPr>
          <w:rFonts w:ascii="Arial" w:hAnsi="Arial" w:cs="Arial"/>
          <w:b/>
          <w:i/>
          <w:sz w:val="22"/>
          <w:szCs w:val="22"/>
        </w:rPr>
        <w:t>305</w:t>
      </w:r>
      <w:r w:rsidRPr="00076E70">
        <w:rPr>
          <w:rFonts w:ascii="Arial" w:eastAsia="Cambria" w:hAnsi="Arial" w:cs="Arial"/>
          <w:b/>
          <w:i/>
          <w:sz w:val="22"/>
          <w:szCs w:val="22"/>
        </w:rPr>
        <w:t xml:space="preserve">/2024 , 306/2024 </w:t>
      </w:r>
      <w:r w:rsidRPr="00076E70">
        <w:rPr>
          <w:rFonts w:ascii="Arial" w:eastAsia="Cambria" w:hAnsi="Arial" w:cs="Arial"/>
          <w:i/>
          <w:sz w:val="22"/>
          <w:szCs w:val="22"/>
        </w:rPr>
        <w:t xml:space="preserve">και </w:t>
      </w:r>
      <w:r w:rsidRPr="00076E70">
        <w:rPr>
          <w:rFonts w:ascii="Arial" w:eastAsia="Cambria" w:hAnsi="Arial" w:cs="Arial"/>
          <w:b/>
          <w:i/>
          <w:sz w:val="22"/>
          <w:szCs w:val="22"/>
        </w:rPr>
        <w:t xml:space="preserve">307/2024 </w:t>
      </w:r>
      <w:r w:rsidRPr="00076E70">
        <w:rPr>
          <w:rStyle w:val="apple-style-span"/>
          <w:rFonts w:ascii="Arial" w:eastAsia="Cambria" w:hAnsi="Arial" w:cs="Arial"/>
          <w:i/>
          <w:sz w:val="22"/>
          <w:szCs w:val="22"/>
        </w:rPr>
        <w:t xml:space="preserve">Αποφάσεις Δημάρχου περί Ανάληψης Υποχρέωσης δαπανών για : α) την προμήθεια υπολογιστών , β) την προμήθεια εκτυπωτών και γ) την προμήθεια συστήματος διαχείρισης επισκεπτών, αντίστοιχα.  </w:t>
      </w:r>
    </w:p>
    <w:p w:rsidR="00076E70" w:rsidRPr="00076E70" w:rsidRDefault="00076E70" w:rsidP="00076E70">
      <w:pPr>
        <w:suppressAutoHyphens w:val="0"/>
        <w:spacing w:line="360" w:lineRule="auto"/>
        <w:ind w:firstLine="720"/>
        <w:jc w:val="both"/>
        <w:rPr>
          <w:rFonts w:ascii="Arial" w:hAnsi="Arial" w:cs="Arial"/>
          <w:bCs/>
          <w:i/>
          <w:sz w:val="22"/>
          <w:szCs w:val="22"/>
        </w:rPr>
      </w:pPr>
      <w:r w:rsidRPr="00076E70">
        <w:rPr>
          <w:rFonts w:ascii="Arial" w:hAnsi="Arial" w:cs="Arial"/>
          <w:bCs/>
          <w:i/>
          <w:sz w:val="22"/>
          <w:szCs w:val="22"/>
        </w:rPr>
        <w:t xml:space="preserve"> </w:t>
      </w:r>
    </w:p>
    <w:p w:rsidR="00076E70" w:rsidRPr="00076E70" w:rsidRDefault="00076E70" w:rsidP="00076E70">
      <w:pPr>
        <w:widowControl w:val="0"/>
        <w:ind w:right="-7"/>
        <w:jc w:val="center"/>
        <w:rPr>
          <w:rFonts w:ascii="Arial" w:hAnsi="Arial" w:cs="Arial"/>
          <w:b/>
          <w:i/>
          <w:sz w:val="22"/>
          <w:szCs w:val="22"/>
        </w:rPr>
      </w:pPr>
      <w:r w:rsidRPr="00076E70">
        <w:rPr>
          <w:rFonts w:ascii="Arial" w:hAnsi="Arial" w:cs="Arial"/>
          <w:b/>
          <w:i/>
          <w:sz w:val="22"/>
          <w:szCs w:val="22"/>
        </w:rPr>
        <w:t>Κατόπιν των ανωτέρω και αφού λάβετε υπόψη σας</w:t>
      </w:r>
    </w:p>
    <w:p w:rsidR="00076E70" w:rsidRPr="00076E70" w:rsidRDefault="00076E70" w:rsidP="00076E70">
      <w:pPr>
        <w:widowControl w:val="0"/>
        <w:ind w:right="-7"/>
        <w:jc w:val="center"/>
        <w:rPr>
          <w:rFonts w:ascii="Arial" w:hAnsi="Arial" w:cs="Arial"/>
          <w:b/>
          <w:i/>
          <w:sz w:val="22"/>
          <w:szCs w:val="22"/>
        </w:rPr>
      </w:pPr>
    </w:p>
    <w:p w:rsidR="00076E70" w:rsidRPr="00076E70" w:rsidRDefault="00076E70" w:rsidP="00076E70">
      <w:pPr>
        <w:widowControl w:val="0"/>
        <w:ind w:right="-7"/>
        <w:jc w:val="center"/>
        <w:rPr>
          <w:rFonts w:ascii="Arial" w:hAnsi="Arial" w:cs="Arial"/>
          <w:b/>
          <w:i/>
          <w:sz w:val="22"/>
          <w:szCs w:val="22"/>
        </w:rPr>
      </w:pPr>
    </w:p>
    <w:p w:rsidR="00076E70" w:rsidRPr="00076E70" w:rsidRDefault="00076E70" w:rsidP="00076E70">
      <w:pPr>
        <w:numPr>
          <w:ilvl w:val="0"/>
          <w:numId w:val="33"/>
        </w:numPr>
        <w:spacing w:line="360" w:lineRule="auto"/>
        <w:ind w:left="0" w:firstLine="0"/>
        <w:jc w:val="both"/>
        <w:rPr>
          <w:rFonts w:ascii="Arial" w:hAnsi="Arial" w:cs="Arial"/>
          <w:i/>
          <w:sz w:val="22"/>
          <w:szCs w:val="22"/>
        </w:rPr>
      </w:pPr>
      <w:r w:rsidRPr="00076E70">
        <w:rPr>
          <w:rFonts w:ascii="Arial" w:hAnsi="Arial" w:cs="Arial"/>
          <w:i/>
          <w:sz w:val="22"/>
          <w:szCs w:val="22"/>
        </w:rPr>
        <w:t xml:space="preserve">τις διατάξεις του Νόμου </w:t>
      </w:r>
      <w:proofErr w:type="spellStart"/>
      <w:r w:rsidRPr="00076E70">
        <w:rPr>
          <w:rFonts w:ascii="Arial" w:hAnsi="Arial" w:cs="Arial"/>
          <w:i/>
          <w:sz w:val="22"/>
          <w:szCs w:val="22"/>
        </w:rPr>
        <w:t>υπ΄</w:t>
      </w:r>
      <w:proofErr w:type="spellEnd"/>
      <w:r w:rsidRPr="00076E70">
        <w:rPr>
          <w:rFonts w:ascii="Arial" w:hAnsi="Arial" w:cs="Arial"/>
          <w:i/>
          <w:sz w:val="22"/>
          <w:szCs w:val="22"/>
        </w:rPr>
        <w:t xml:space="preserve"> </w:t>
      </w:r>
      <w:proofErr w:type="spellStart"/>
      <w:r w:rsidRPr="00076E70">
        <w:rPr>
          <w:rFonts w:ascii="Arial" w:hAnsi="Arial" w:cs="Arial"/>
          <w:i/>
          <w:sz w:val="22"/>
          <w:szCs w:val="22"/>
        </w:rPr>
        <w:t>αριθμ</w:t>
      </w:r>
      <w:proofErr w:type="spellEnd"/>
      <w:r w:rsidRPr="00076E70">
        <w:rPr>
          <w:rFonts w:ascii="Arial" w:hAnsi="Arial" w:cs="Arial"/>
          <w:i/>
          <w:sz w:val="22"/>
          <w:szCs w:val="22"/>
        </w:rPr>
        <w:t>. 5056 ΦΕΚ Α 163/06-10-2023 και ειδικότερα του άρθρου 9 «Αρμοδιότητες δημοτική επιτροπής προσθήκη άρθρου  74Α στο Ν. 3852/2010»</w:t>
      </w:r>
    </w:p>
    <w:p w:rsidR="00076E70" w:rsidRPr="00076E70" w:rsidRDefault="00076E70" w:rsidP="00076E70">
      <w:pPr>
        <w:numPr>
          <w:ilvl w:val="0"/>
          <w:numId w:val="33"/>
        </w:numPr>
        <w:spacing w:line="360" w:lineRule="auto"/>
        <w:ind w:left="0" w:firstLine="0"/>
        <w:jc w:val="both"/>
        <w:rPr>
          <w:rFonts w:ascii="Arial" w:hAnsi="Arial" w:cs="Arial"/>
          <w:i/>
          <w:sz w:val="22"/>
          <w:szCs w:val="22"/>
        </w:rPr>
      </w:pPr>
      <w:r w:rsidRPr="00076E70">
        <w:rPr>
          <w:rFonts w:ascii="Arial" w:hAnsi="Arial" w:cs="Arial"/>
          <w:i/>
          <w:sz w:val="22"/>
          <w:szCs w:val="22"/>
        </w:rPr>
        <w:t xml:space="preserve">το </w:t>
      </w:r>
      <w:r w:rsidRPr="00076E70">
        <w:rPr>
          <w:rFonts w:ascii="Arial" w:hAnsi="Arial" w:cs="Arial"/>
          <w:b/>
          <w:i/>
          <w:sz w:val="22"/>
          <w:szCs w:val="22"/>
        </w:rPr>
        <w:t xml:space="preserve">άρθρο 54 </w:t>
      </w:r>
      <w:r w:rsidRPr="00076E70">
        <w:rPr>
          <w:rFonts w:ascii="Arial" w:hAnsi="Arial" w:cs="Arial"/>
          <w:i/>
          <w:sz w:val="22"/>
          <w:szCs w:val="22"/>
        </w:rPr>
        <w:t>παρ</w:t>
      </w:r>
      <w:r w:rsidRPr="00076E70">
        <w:rPr>
          <w:rFonts w:ascii="Arial" w:hAnsi="Arial" w:cs="Arial"/>
          <w:b/>
          <w:i/>
          <w:sz w:val="22"/>
          <w:szCs w:val="22"/>
        </w:rPr>
        <w:t>. 7 του Ν.4412/2016</w:t>
      </w:r>
      <w:r w:rsidRPr="00076E70">
        <w:rPr>
          <w:rFonts w:ascii="Arial" w:hAnsi="Arial" w:cs="Arial"/>
          <w:i/>
          <w:sz w:val="22"/>
          <w:szCs w:val="22"/>
        </w:rPr>
        <w:t>: «Οι τεχνικές προδιαγραφές καθορίζονται και εγκρίνονται πριν  την έναρξη της διαδικασίας σύναψης της σύμβασης κατά το άρθρο 61.»</w:t>
      </w:r>
    </w:p>
    <w:p w:rsidR="00076E70" w:rsidRPr="00076E70" w:rsidRDefault="00076E70" w:rsidP="00076E70">
      <w:pPr>
        <w:numPr>
          <w:ilvl w:val="0"/>
          <w:numId w:val="33"/>
        </w:numPr>
        <w:spacing w:line="360" w:lineRule="auto"/>
        <w:ind w:left="0" w:firstLine="0"/>
        <w:jc w:val="both"/>
        <w:rPr>
          <w:rFonts w:ascii="Arial" w:hAnsi="Arial" w:cs="Arial"/>
          <w:i/>
          <w:sz w:val="22"/>
          <w:szCs w:val="22"/>
        </w:rPr>
      </w:pPr>
      <w:r w:rsidRPr="00076E70">
        <w:rPr>
          <w:rFonts w:ascii="Arial" w:hAnsi="Arial" w:cs="Arial"/>
          <w:i/>
          <w:sz w:val="22"/>
          <w:szCs w:val="22"/>
        </w:rPr>
        <w:t>τ</w:t>
      </w:r>
      <w:r w:rsidRPr="00076E70">
        <w:rPr>
          <w:rFonts w:ascii="Arial" w:hAnsi="Arial" w:cs="Arial"/>
          <w:i/>
          <w:color w:val="000000"/>
          <w:sz w:val="22"/>
          <w:szCs w:val="22"/>
        </w:rPr>
        <w:t>ο</w:t>
      </w:r>
      <w:r w:rsidRPr="00076E70">
        <w:rPr>
          <w:rFonts w:ascii="Arial" w:hAnsi="Arial" w:cs="Arial"/>
          <w:b/>
          <w:bCs/>
          <w:i/>
          <w:color w:val="1C1C1C"/>
          <w:sz w:val="22"/>
          <w:szCs w:val="22"/>
        </w:rPr>
        <w:t xml:space="preserve"> άρθρο 206</w:t>
      </w:r>
      <w:r w:rsidRPr="00076E70">
        <w:rPr>
          <w:rFonts w:ascii="Arial" w:hAnsi="Arial" w:cs="Arial"/>
          <w:i/>
          <w:color w:val="333333"/>
          <w:sz w:val="22"/>
          <w:szCs w:val="22"/>
        </w:rPr>
        <w:t xml:space="preserve"> </w:t>
      </w:r>
      <w:r w:rsidRPr="00076E70">
        <w:rPr>
          <w:rFonts w:ascii="Arial" w:hAnsi="Arial" w:cs="Arial"/>
          <w:i/>
          <w:color w:val="000000"/>
          <w:sz w:val="22"/>
          <w:szCs w:val="22"/>
        </w:rPr>
        <w:t>παρ</w:t>
      </w:r>
      <w:r w:rsidRPr="00076E70">
        <w:rPr>
          <w:rFonts w:ascii="Arial" w:hAnsi="Arial" w:cs="Arial"/>
          <w:i/>
          <w:color w:val="333333"/>
          <w:sz w:val="22"/>
          <w:szCs w:val="22"/>
        </w:rPr>
        <w:t xml:space="preserve">. </w:t>
      </w:r>
      <w:r w:rsidRPr="00076E70">
        <w:rPr>
          <w:rFonts w:ascii="Arial" w:hAnsi="Arial" w:cs="Arial"/>
          <w:b/>
          <w:bCs/>
          <w:i/>
          <w:color w:val="1C1C1C"/>
          <w:sz w:val="22"/>
          <w:szCs w:val="22"/>
        </w:rPr>
        <w:t>1</w:t>
      </w:r>
      <w:r w:rsidRPr="00076E70">
        <w:rPr>
          <w:rFonts w:ascii="Arial" w:hAnsi="Arial" w:cs="Arial"/>
          <w:b/>
          <w:bCs/>
          <w:i/>
          <w:color w:val="666666"/>
          <w:sz w:val="22"/>
          <w:szCs w:val="22"/>
        </w:rPr>
        <w:t xml:space="preserve"> </w:t>
      </w:r>
      <w:r w:rsidRPr="00076E70">
        <w:rPr>
          <w:rFonts w:ascii="Arial" w:hAnsi="Arial" w:cs="Arial"/>
          <w:b/>
          <w:bCs/>
          <w:i/>
          <w:sz w:val="22"/>
          <w:szCs w:val="22"/>
        </w:rPr>
        <w:t>του</w:t>
      </w:r>
      <w:r w:rsidRPr="00076E70">
        <w:rPr>
          <w:rFonts w:ascii="Arial" w:hAnsi="Arial" w:cs="Arial"/>
          <w:b/>
          <w:bCs/>
          <w:i/>
          <w:color w:val="666666"/>
          <w:sz w:val="22"/>
          <w:szCs w:val="22"/>
        </w:rPr>
        <w:t xml:space="preserve"> </w:t>
      </w:r>
      <w:r w:rsidRPr="00076E70">
        <w:rPr>
          <w:rFonts w:ascii="Arial" w:hAnsi="Arial" w:cs="Arial"/>
          <w:b/>
          <w:bCs/>
          <w:i/>
          <w:color w:val="1C1C1C"/>
          <w:sz w:val="22"/>
          <w:szCs w:val="22"/>
        </w:rPr>
        <w:t>Ν. 4555/2018</w:t>
      </w:r>
      <w:r w:rsidRPr="00076E70">
        <w:rPr>
          <w:rFonts w:ascii="Arial" w:hAnsi="Arial" w:cs="Arial"/>
          <w:i/>
          <w:color w:val="333333"/>
          <w:sz w:val="22"/>
          <w:szCs w:val="22"/>
        </w:rPr>
        <w:t xml:space="preserve">, με το οποίο </w:t>
      </w:r>
      <w:r w:rsidRPr="00076E70">
        <w:rPr>
          <w:rFonts w:ascii="Arial" w:hAnsi="Arial" w:cs="Arial"/>
          <w:i/>
          <w:color w:val="000000"/>
          <w:sz w:val="22"/>
          <w:szCs w:val="22"/>
        </w:rPr>
        <w:t>δεν απαιτείται απόφαση του δημοτικού συμβουλίου για την εκκίνηση της διαδικασίας ανάθεσης δημόσιας σύμβασης έργου, προμήθειας ή γενικής υπηρεσίας</w:t>
      </w:r>
    </w:p>
    <w:p w:rsidR="00076E70" w:rsidRPr="00076E70" w:rsidRDefault="00076E70" w:rsidP="00076E70">
      <w:pPr>
        <w:numPr>
          <w:ilvl w:val="0"/>
          <w:numId w:val="33"/>
        </w:numPr>
        <w:spacing w:line="360" w:lineRule="auto"/>
        <w:ind w:left="0" w:firstLine="0"/>
        <w:jc w:val="both"/>
        <w:rPr>
          <w:rFonts w:ascii="Arial" w:hAnsi="Arial" w:cs="Arial"/>
          <w:i/>
          <w:sz w:val="22"/>
          <w:szCs w:val="22"/>
        </w:rPr>
      </w:pPr>
      <w:r w:rsidRPr="00076E70">
        <w:rPr>
          <w:rFonts w:ascii="Arial" w:eastAsia="Cambria" w:hAnsi="Arial" w:cs="Arial"/>
          <w:i/>
          <w:sz w:val="22"/>
          <w:szCs w:val="22"/>
        </w:rPr>
        <w:t xml:space="preserve">τις διατάξεις του </w:t>
      </w:r>
      <w:r w:rsidRPr="00076E70">
        <w:rPr>
          <w:rFonts w:ascii="Arial" w:eastAsia="Cambria" w:hAnsi="Arial" w:cs="Arial"/>
          <w:b/>
          <w:i/>
          <w:sz w:val="22"/>
          <w:szCs w:val="22"/>
        </w:rPr>
        <w:t>Ν. 4497/2017</w:t>
      </w:r>
      <w:r w:rsidRPr="00076E70">
        <w:rPr>
          <w:rFonts w:ascii="Arial" w:eastAsia="Cambria" w:hAnsi="Arial" w:cs="Arial"/>
          <w:i/>
          <w:sz w:val="22"/>
          <w:szCs w:val="22"/>
        </w:rPr>
        <w:t xml:space="preserve"> (</w:t>
      </w:r>
      <w:r w:rsidRPr="00076E70">
        <w:rPr>
          <w:rStyle w:val="a5"/>
          <w:rFonts w:ascii="Arial" w:hAnsi="Arial" w:cs="Arial"/>
          <w:i/>
          <w:sz w:val="22"/>
          <w:szCs w:val="22"/>
        </w:rPr>
        <w:t>ΦΕΚ  Α’ 171/13.11.2017)</w:t>
      </w:r>
    </w:p>
    <w:p w:rsidR="00076E70" w:rsidRPr="00076E70" w:rsidRDefault="00076E70" w:rsidP="00076E70">
      <w:pPr>
        <w:numPr>
          <w:ilvl w:val="0"/>
          <w:numId w:val="33"/>
        </w:numPr>
        <w:spacing w:line="360" w:lineRule="auto"/>
        <w:ind w:left="0" w:firstLine="0"/>
        <w:jc w:val="both"/>
        <w:rPr>
          <w:rFonts w:ascii="Arial" w:hAnsi="Arial" w:cs="Arial"/>
          <w:i/>
          <w:sz w:val="22"/>
          <w:szCs w:val="22"/>
        </w:rPr>
      </w:pPr>
      <w:r w:rsidRPr="00076E70">
        <w:rPr>
          <w:rFonts w:ascii="Arial" w:eastAsia="Cambria" w:hAnsi="Arial" w:cs="Arial"/>
          <w:i/>
          <w:color w:val="000000"/>
          <w:sz w:val="22"/>
          <w:szCs w:val="22"/>
        </w:rPr>
        <w:t xml:space="preserve">τις διατάξεις του </w:t>
      </w:r>
      <w:r w:rsidRPr="00076E70">
        <w:rPr>
          <w:rFonts w:ascii="Arial" w:eastAsia="Cambria" w:hAnsi="Arial" w:cs="Arial"/>
          <w:b/>
          <w:i/>
          <w:color w:val="000000"/>
          <w:sz w:val="22"/>
          <w:szCs w:val="22"/>
        </w:rPr>
        <w:t>Ν. 4605/2019</w:t>
      </w:r>
      <w:r w:rsidRPr="00076E70">
        <w:rPr>
          <w:rFonts w:ascii="Arial" w:eastAsia="Cambria" w:hAnsi="Arial" w:cs="Arial"/>
          <w:i/>
          <w:color w:val="000000"/>
          <w:sz w:val="22"/>
          <w:szCs w:val="22"/>
        </w:rPr>
        <w:t xml:space="preserve"> “Τροποποίηση διατάξεων του Ν. 4412/16 (</w:t>
      </w:r>
      <w:r w:rsidRPr="00076E70">
        <w:rPr>
          <w:rStyle w:val="a5"/>
          <w:rFonts w:ascii="Arial" w:hAnsi="Arial" w:cs="Arial"/>
          <w:i/>
          <w:sz w:val="22"/>
          <w:szCs w:val="22"/>
        </w:rPr>
        <w:t>ΦΕΚ Α’ 52/01.04.2019</w:t>
      </w:r>
      <w:r w:rsidRPr="00076E70">
        <w:rPr>
          <w:rFonts w:ascii="Arial" w:eastAsia="Cambria" w:hAnsi="Arial" w:cs="Arial"/>
          <w:i/>
          <w:color w:val="000000"/>
          <w:sz w:val="22"/>
          <w:szCs w:val="22"/>
        </w:rPr>
        <w:t xml:space="preserve">)”. </w:t>
      </w:r>
    </w:p>
    <w:p w:rsidR="00076E70" w:rsidRPr="00076E70" w:rsidRDefault="00076E70" w:rsidP="00076E70">
      <w:pPr>
        <w:pStyle w:val="af9"/>
        <w:numPr>
          <w:ilvl w:val="0"/>
          <w:numId w:val="33"/>
        </w:numPr>
        <w:spacing w:line="360" w:lineRule="auto"/>
        <w:ind w:left="0" w:firstLine="0"/>
        <w:rPr>
          <w:rFonts w:ascii="Arial" w:hAnsi="Arial" w:cs="Arial"/>
          <w:i/>
          <w:sz w:val="22"/>
          <w:szCs w:val="22"/>
        </w:rPr>
      </w:pPr>
      <w:r w:rsidRPr="00076E70">
        <w:rPr>
          <w:rFonts w:ascii="Arial" w:hAnsi="Arial" w:cs="Arial"/>
          <w:i/>
          <w:sz w:val="22"/>
          <w:szCs w:val="22"/>
        </w:rPr>
        <w:t>τον ν</w:t>
      </w:r>
      <w:r w:rsidRPr="00076E70">
        <w:rPr>
          <w:rFonts w:ascii="Arial" w:hAnsi="Arial" w:cs="Arial"/>
          <w:b/>
          <w:i/>
          <w:sz w:val="22"/>
          <w:szCs w:val="22"/>
        </w:rPr>
        <w:t xml:space="preserve">. </w:t>
      </w:r>
      <w:r w:rsidRPr="00076E70">
        <w:rPr>
          <w:rFonts w:ascii="Arial" w:hAnsi="Arial" w:cs="Arial"/>
          <w:b/>
          <w:i/>
          <w:color w:val="000086"/>
          <w:sz w:val="22"/>
          <w:szCs w:val="22"/>
        </w:rPr>
        <w:t>4013</w:t>
      </w:r>
      <w:r w:rsidRPr="00076E70">
        <w:rPr>
          <w:rFonts w:ascii="Arial" w:hAnsi="Arial" w:cs="Arial"/>
          <w:b/>
          <w:i/>
          <w:sz w:val="22"/>
          <w:szCs w:val="22"/>
        </w:rPr>
        <w:t>/2011 (Α’ 204)</w:t>
      </w:r>
      <w:r w:rsidRPr="00076E70">
        <w:rPr>
          <w:rFonts w:ascii="Arial" w:hAnsi="Arial" w:cs="Arial"/>
          <w:i/>
          <w:sz w:val="22"/>
          <w:szCs w:val="22"/>
        </w:rPr>
        <w:t xml:space="preserve"> «Σύσταση ενιαίας Ανεξάρτητης Αρχής Δημοσίων Συμβάσεων και Κεντρικού Ηλεκτρονικού Μητρώου Δημοσίων Συμβάσεων…»</w:t>
      </w:r>
    </w:p>
    <w:p w:rsidR="00076E70" w:rsidRPr="00076E70" w:rsidRDefault="00076E70" w:rsidP="00076E70">
      <w:pPr>
        <w:numPr>
          <w:ilvl w:val="0"/>
          <w:numId w:val="33"/>
        </w:numPr>
        <w:spacing w:line="360" w:lineRule="auto"/>
        <w:ind w:left="0" w:firstLine="0"/>
        <w:jc w:val="both"/>
        <w:rPr>
          <w:rFonts w:ascii="Arial" w:hAnsi="Arial" w:cs="Arial"/>
          <w:i/>
          <w:sz w:val="22"/>
          <w:szCs w:val="22"/>
        </w:rPr>
      </w:pPr>
      <w:r w:rsidRPr="00076E70">
        <w:rPr>
          <w:rFonts w:ascii="Arial" w:hAnsi="Arial" w:cs="Arial"/>
          <w:i/>
          <w:sz w:val="22"/>
          <w:szCs w:val="22"/>
        </w:rPr>
        <w:t xml:space="preserve">την </w:t>
      </w:r>
      <w:r w:rsidRPr="00076E70">
        <w:rPr>
          <w:rFonts w:ascii="Arial" w:hAnsi="Arial" w:cs="Arial"/>
          <w:b/>
          <w:i/>
          <w:sz w:val="22"/>
          <w:szCs w:val="22"/>
        </w:rPr>
        <w:t>Υ.Α. Π1/2390/16-10-2013 (ΦΕΚ2677/Β/21-10-2013)</w:t>
      </w:r>
      <w:r w:rsidRPr="00076E70">
        <w:rPr>
          <w:rFonts w:ascii="Arial" w:hAnsi="Arial" w:cs="Arial"/>
          <w:i/>
          <w:sz w:val="22"/>
          <w:szCs w:val="22"/>
        </w:rPr>
        <w:t xml:space="preserve"> Τεχνικές λεπτομέρειες και διαδικασίες λειτουργίας του Εθνικού Συστήματος Ηλεκτρονικών Δημοσίων Συμβάσεων (Ε.Σ.Η.ΔΗ.Σ.)</w:t>
      </w:r>
      <w:r w:rsidRPr="00076E70">
        <w:rPr>
          <w:rFonts w:ascii="Arial" w:eastAsia="Cambria" w:hAnsi="Arial" w:cs="Arial"/>
          <w:i/>
          <w:sz w:val="22"/>
          <w:szCs w:val="22"/>
        </w:rPr>
        <w:t xml:space="preserve"> </w:t>
      </w:r>
    </w:p>
    <w:p w:rsidR="00076E70" w:rsidRPr="00076E70" w:rsidRDefault="00076E70" w:rsidP="00076E70">
      <w:pPr>
        <w:numPr>
          <w:ilvl w:val="0"/>
          <w:numId w:val="33"/>
        </w:numPr>
        <w:spacing w:line="360" w:lineRule="auto"/>
        <w:ind w:left="0" w:firstLine="0"/>
        <w:jc w:val="both"/>
        <w:rPr>
          <w:rFonts w:ascii="Arial" w:hAnsi="Arial" w:cs="Arial"/>
          <w:i/>
          <w:sz w:val="22"/>
          <w:szCs w:val="22"/>
        </w:rPr>
      </w:pPr>
      <w:r w:rsidRPr="00076E70">
        <w:rPr>
          <w:rFonts w:ascii="Arial" w:eastAsia="Cambria" w:hAnsi="Arial" w:cs="Arial"/>
          <w:i/>
          <w:sz w:val="22"/>
          <w:szCs w:val="22"/>
        </w:rPr>
        <w:t>Τις διατάξεις του Ν 4782/2021 «</w:t>
      </w:r>
      <w:r w:rsidRPr="00076E70">
        <w:rPr>
          <w:rFonts w:ascii="Arial" w:hAnsi="Arial" w:cs="Arial"/>
          <w:i/>
          <w:sz w:val="22"/>
          <w:szCs w:val="22"/>
        </w:rPr>
        <w:t>Εκσυγχρονισμός, απλοποίηση και αναμόρφωση του ρυθμιστικού πλαισίου των δημοσίων συμβάσεων, ειδικότερες ρυθμίσεις προμηθειών στους τομείς της άμυνας και της ασφάλειας και άλλες διατάξεις για την ανάπτυξη, τις υποδομές και την υγεία»</w:t>
      </w:r>
    </w:p>
    <w:p w:rsidR="00076E70" w:rsidRPr="00076E70" w:rsidRDefault="00076E70" w:rsidP="00076E70">
      <w:pPr>
        <w:numPr>
          <w:ilvl w:val="0"/>
          <w:numId w:val="33"/>
        </w:numPr>
        <w:spacing w:line="360" w:lineRule="auto"/>
        <w:ind w:left="0" w:firstLine="0"/>
        <w:jc w:val="both"/>
        <w:rPr>
          <w:rFonts w:ascii="Arial" w:hAnsi="Arial" w:cs="Arial"/>
          <w:i/>
          <w:sz w:val="22"/>
          <w:szCs w:val="22"/>
        </w:rPr>
      </w:pPr>
      <w:r w:rsidRPr="00076E70">
        <w:rPr>
          <w:rFonts w:ascii="Arial" w:eastAsia="Cambria" w:hAnsi="Arial" w:cs="Arial"/>
          <w:i/>
          <w:sz w:val="22"/>
          <w:szCs w:val="22"/>
        </w:rPr>
        <w:t xml:space="preserve">Το Σχέδιο Διακήρυξης το οποίο επισυνάπτεται </w:t>
      </w:r>
    </w:p>
    <w:p w:rsidR="00076E70" w:rsidRPr="00076E70" w:rsidRDefault="00076E70" w:rsidP="00076E70">
      <w:pPr>
        <w:jc w:val="center"/>
        <w:rPr>
          <w:rFonts w:ascii="Arial" w:hAnsi="Arial" w:cs="Arial"/>
          <w:b/>
          <w:bCs/>
          <w:i/>
          <w:sz w:val="22"/>
          <w:szCs w:val="22"/>
        </w:rPr>
      </w:pPr>
    </w:p>
    <w:p w:rsidR="00076E70" w:rsidRPr="00076E70" w:rsidRDefault="00076E70" w:rsidP="00076E70">
      <w:pPr>
        <w:jc w:val="center"/>
        <w:rPr>
          <w:rFonts w:ascii="Arial" w:hAnsi="Arial" w:cs="Arial"/>
          <w:i/>
          <w:sz w:val="22"/>
          <w:szCs w:val="22"/>
        </w:rPr>
      </w:pPr>
      <w:r w:rsidRPr="00076E70">
        <w:rPr>
          <w:rFonts w:ascii="Arial" w:hAnsi="Arial" w:cs="Arial"/>
          <w:b/>
          <w:bCs/>
          <w:i/>
          <w:sz w:val="22"/>
          <w:szCs w:val="22"/>
        </w:rPr>
        <w:t>Καλείται η Δημοτική Επιτροπή</w:t>
      </w:r>
    </w:p>
    <w:p w:rsidR="00076E70" w:rsidRPr="00076E70" w:rsidRDefault="00076E70" w:rsidP="00076E70">
      <w:pPr>
        <w:jc w:val="center"/>
        <w:rPr>
          <w:rFonts w:ascii="Arial" w:hAnsi="Arial" w:cs="Arial"/>
          <w:i/>
          <w:sz w:val="22"/>
          <w:szCs w:val="22"/>
        </w:rPr>
      </w:pPr>
    </w:p>
    <w:p w:rsidR="00076E70" w:rsidRPr="00076E70" w:rsidRDefault="00076E70" w:rsidP="00076E70">
      <w:pPr>
        <w:spacing w:line="360" w:lineRule="auto"/>
        <w:jc w:val="both"/>
        <w:rPr>
          <w:rFonts w:ascii="Arial" w:hAnsi="Arial" w:cs="Arial"/>
          <w:bCs/>
          <w:i/>
          <w:sz w:val="22"/>
          <w:szCs w:val="22"/>
        </w:rPr>
      </w:pPr>
      <w:r w:rsidRPr="00076E70">
        <w:rPr>
          <w:rFonts w:ascii="Arial" w:hAnsi="Arial" w:cs="Arial"/>
          <w:i/>
          <w:sz w:val="22"/>
          <w:szCs w:val="22"/>
        </w:rPr>
        <w:t>1) Να εγκρίνει την διενέργεια ηλεκτρονικού ανοικτού διαγωνισμού κάτω των ορίων  με τίτλο: «</w:t>
      </w:r>
      <w:r w:rsidRPr="00076E70">
        <w:rPr>
          <w:rFonts w:ascii="Arial" w:hAnsi="Arial" w:cs="Arial"/>
          <w:bCs/>
          <w:i/>
          <w:sz w:val="22"/>
          <w:szCs w:val="22"/>
        </w:rPr>
        <w:t xml:space="preserve">Προμήθεια μηχανογραφικού εξοπλισμού για τα ΚΕΠ του Δήμου </w:t>
      </w:r>
      <w:proofErr w:type="spellStart"/>
      <w:r w:rsidRPr="00076E70">
        <w:rPr>
          <w:rFonts w:ascii="Arial" w:hAnsi="Arial" w:cs="Arial"/>
          <w:bCs/>
          <w:i/>
          <w:sz w:val="22"/>
          <w:szCs w:val="22"/>
        </w:rPr>
        <w:t>Λεβαδέων</w:t>
      </w:r>
      <w:proofErr w:type="spellEnd"/>
      <w:r w:rsidRPr="00076E70">
        <w:rPr>
          <w:rFonts w:ascii="Arial" w:hAnsi="Arial" w:cs="Arial"/>
          <w:bCs/>
          <w:i/>
          <w:sz w:val="22"/>
          <w:szCs w:val="22"/>
        </w:rPr>
        <w:t>», ενδεικτικού προϋπολογισμού 42.600,00 ευρώ χωρίς Φ.Π.Α. που διαμορφώνεται σε 52.824,00  ευρώ με 24%</w:t>
      </w:r>
      <w:r w:rsidRPr="00076E70">
        <w:rPr>
          <w:rFonts w:ascii="Arial" w:hAnsi="Arial" w:cs="Arial"/>
          <w:i/>
          <w:sz w:val="22"/>
          <w:szCs w:val="22"/>
        </w:rPr>
        <w:t>.</w:t>
      </w:r>
    </w:p>
    <w:p w:rsidR="00076E70" w:rsidRPr="00076E70" w:rsidRDefault="00076E70" w:rsidP="00076E70">
      <w:pPr>
        <w:spacing w:line="360" w:lineRule="auto"/>
        <w:jc w:val="both"/>
        <w:rPr>
          <w:rFonts w:ascii="Arial" w:hAnsi="Arial" w:cs="Arial"/>
          <w:bCs/>
          <w:i/>
          <w:sz w:val="22"/>
          <w:szCs w:val="22"/>
        </w:rPr>
      </w:pPr>
      <w:r w:rsidRPr="00076E70">
        <w:rPr>
          <w:rFonts w:ascii="Arial" w:hAnsi="Arial" w:cs="Arial"/>
          <w:i/>
          <w:sz w:val="22"/>
          <w:szCs w:val="22"/>
        </w:rPr>
        <w:t xml:space="preserve"> 2) Να καθορίσει τους όρους διακήρυξης του </w:t>
      </w:r>
      <w:r w:rsidRPr="00076E70">
        <w:rPr>
          <w:rFonts w:ascii="Arial" w:hAnsi="Arial" w:cs="Arial"/>
          <w:bCs/>
          <w:i/>
          <w:sz w:val="22"/>
          <w:szCs w:val="22"/>
        </w:rPr>
        <w:t>ηλεκτρονικού ανοικτού διαγωνισμού</w:t>
      </w:r>
      <w:r w:rsidRPr="00076E70">
        <w:rPr>
          <w:rFonts w:ascii="Arial" w:hAnsi="Arial" w:cs="Arial"/>
          <w:b/>
          <w:bCs/>
          <w:i/>
          <w:sz w:val="22"/>
          <w:szCs w:val="22"/>
        </w:rPr>
        <w:t xml:space="preserve"> </w:t>
      </w:r>
      <w:r w:rsidRPr="00076E70">
        <w:rPr>
          <w:rFonts w:ascii="Arial" w:hAnsi="Arial" w:cs="Arial"/>
          <w:i/>
          <w:sz w:val="22"/>
          <w:szCs w:val="22"/>
        </w:rPr>
        <w:t xml:space="preserve">κάτω των ορίων </w:t>
      </w:r>
      <w:r w:rsidRPr="00076E70">
        <w:rPr>
          <w:rFonts w:ascii="Arial" w:hAnsi="Arial" w:cs="Arial"/>
          <w:bCs/>
          <w:i/>
          <w:sz w:val="22"/>
          <w:szCs w:val="22"/>
        </w:rPr>
        <w:t>με</w:t>
      </w:r>
      <w:r w:rsidRPr="00076E70">
        <w:rPr>
          <w:rFonts w:ascii="Arial" w:hAnsi="Arial" w:cs="Arial"/>
          <w:b/>
          <w:bCs/>
          <w:i/>
          <w:sz w:val="22"/>
          <w:szCs w:val="22"/>
        </w:rPr>
        <w:t xml:space="preserve"> </w:t>
      </w:r>
      <w:r w:rsidRPr="00076E70">
        <w:rPr>
          <w:rFonts w:ascii="Arial" w:hAnsi="Arial" w:cs="Arial"/>
          <w:bCs/>
          <w:i/>
          <w:sz w:val="22"/>
          <w:szCs w:val="22"/>
        </w:rPr>
        <w:t>τίτλο:</w:t>
      </w:r>
      <w:r w:rsidRPr="00076E70">
        <w:rPr>
          <w:rFonts w:ascii="Arial" w:hAnsi="Arial" w:cs="Arial"/>
          <w:b/>
          <w:bCs/>
          <w:i/>
          <w:sz w:val="22"/>
          <w:szCs w:val="22"/>
        </w:rPr>
        <w:t xml:space="preserve"> </w:t>
      </w:r>
      <w:r w:rsidRPr="00076E70">
        <w:rPr>
          <w:rFonts w:ascii="Arial" w:hAnsi="Arial" w:cs="Arial"/>
          <w:i/>
          <w:sz w:val="22"/>
          <w:szCs w:val="22"/>
        </w:rPr>
        <w:t>«</w:t>
      </w:r>
      <w:r w:rsidRPr="00076E70">
        <w:rPr>
          <w:rFonts w:ascii="Arial" w:hAnsi="Arial" w:cs="Arial"/>
          <w:bCs/>
          <w:i/>
          <w:sz w:val="22"/>
          <w:szCs w:val="22"/>
        </w:rPr>
        <w:t xml:space="preserve">Προμήθεια μηχανογραφικού εξοπλισμού για τα ΚΕΠ του Δήμου </w:t>
      </w:r>
      <w:proofErr w:type="spellStart"/>
      <w:r w:rsidRPr="00076E70">
        <w:rPr>
          <w:rFonts w:ascii="Arial" w:hAnsi="Arial" w:cs="Arial"/>
          <w:bCs/>
          <w:i/>
          <w:sz w:val="22"/>
          <w:szCs w:val="22"/>
        </w:rPr>
        <w:t>Λεβαδέων</w:t>
      </w:r>
      <w:proofErr w:type="spellEnd"/>
      <w:r w:rsidRPr="00076E70">
        <w:rPr>
          <w:rFonts w:ascii="Arial" w:hAnsi="Arial" w:cs="Arial"/>
          <w:bCs/>
          <w:i/>
          <w:sz w:val="22"/>
          <w:szCs w:val="22"/>
        </w:rPr>
        <w:t>», ενδεικτικού προϋπολογισμού 42.600,00  ευρώ χωρίς Φ.Π.Α. που διαμορφώνεται σε 52.824,00  ευρώ με 24% σύμφωνα με την</w:t>
      </w:r>
      <w:r w:rsidRPr="00076E70">
        <w:rPr>
          <w:rFonts w:ascii="Arial" w:hAnsi="Arial" w:cs="Arial"/>
          <w:b/>
          <w:bCs/>
          <w:i/>
          <w:sz w:val="22"/>
          <w:szCs w:val="22"/>
        </w:rPr>
        <w:t xml:space="preserve">  </w:t>
      </w:r>
      <w:r w:rsidRPr="00076E70">
        <w:rPr>
          <w:rFonts w:ascii="Arial" w:hAnsi="Arial" w:cs="Arial"/>
          <w:i/>
          <w:sz w:val="22"/>
          <w:szCs w:val="22"/>
        </w:rPr>
        <w:t>υπ’ αρ</w:t>
      </w:r>
      <w:r w:rsidRPr="00076E70">
        <w:rPr>
          <w:rFonts w:ascii="Arial" w:hAnsi="Arial" w:cs="Arial"/>
          <w:b/>
          <w:i/>
          <w:color w:val="000000"/>
          <w:sz w:val="22"/>
          <w:szCs w:val="22"/>
        </w:rPr>
        <w:t xml:space="preserve">. </w:t>
      </w:r>
      <w:r w:rsidRPr="00076E70">
        <w:rPr>
          <w:rFonts w:ascii="Arial" w:hAnsi="Arial" w:cs="Arial"/>
          <w:i/>
          <w:color w:val="000000"/>
          <w:sz w:val="22"/>
          <w:szCs w:val="22"/>
        </w:rPr>
        <w:t>13</w:t>
      </w:r>
      <w:r w:rsidRPr="00076E70">
        <w:rPr>
          <w:rFonts w:ascii="Arial" w:hAnsi="Arial" w:cs="Arial"/>
          <w:bCs/>
          <w:i/>
          <w:color w:val="000000"/>
          <w:sz w:val="22"/>
          <w:szCs w:val="22"/>
        </w:rPr>
        <w:t>/2023</w:t>
      </w:r>
      <w:r w:rsidRPr="00076E70">
        <w:rPr>
          <w:rFonts w:ascii="Arial" w:hAnsi="Arial" w:cs="Arial"/>
          <w:bCs/>
          <w:i/>
          <w:color w:val="666666"/>
          <w:sz w:val="22"/>
          <w:szCs w:val="22"/>
        </w:rPr>
        <w:t xml:space="preserve"> </w:t>
      </w:r>
      <w:r w:rsidRPr="00076E70">
        <w:rPr>
          <w:rFonts w:ascii="Arial" w:hAnsi="Arial" w:cs="Arial"/>
          <w:bCs/>
          <w:i/>
          <w:sz w:val="22"/>
          <w:szCs w:val="22"/>
        </w:rPr>
        <w:t>μελέτη</w:t>
      </w:r>
      <w:r w:rsidRPr="00076E70">
        <w:rPr>
          <w:rFonts w:ascii="Arial" w:hAnsi="Arial" w:cs="Arial"/>
          <w:i/>
          <w:sz w:val="22"/>
          <w:szCs w:val="22"/>
        </w:rPr>
        <w:t xml:space="preserve"> του </w:t>
      </w:r>
      <w:r w:rsidRPr="00076E70">
        <w:rPr>
          <w:rFonts w:ascii="Arial" w:eastAsia="Cambria" w:hAnsi="Arial" w:cs="Arial"/>
          <w:i/>
          <w:color w:val="000000"/>
          <w:sz w:val="22"/>
          <w:szCs w:val="22"/>
        </w:rPr>
        <w:t xml:space="preserve">Αυτοτελούς Τμήματος Προγραμματισμού , </w:t>
      </w:r>
      <w:r w:rsidRPr="00076E70">
        <w:rPr>
          <w:rFonts w:ascii="Arial" w:eastAsia="Cambria" w:hAnsi="Arial" w:cs="Arial"/>
          <w:i/>
          <w:color w:val="000000"/>
          <w:sz w:val="22"/>
          <w:szCs w:val="22"/>
        </w:rPr>
        <w:lastRenderedPageBreak/>
        <w:t>Πληροφορικής</w:t>
      </w:r>
      <w:r w:rsidRPr="00076E70">
        <w:rPr>
          <w:rFonts w:ascii="Arial" w:eastAsia="Cambria" w:hAnsi="Arial" w:cs="Arial"/>
          <w:i/>
          <w:sz w:val="22"/>
          <w:szCs w:val="22"/>
        </w:rPr>
        <w:t xml:space="preserve"> και Διαφάνειας του Δήμου </w:t>
      </w:r>
      <w:proofErr w:type="spellStart"/>
      <w:r w:rsidRPr="00076E70">
        <w:rPr>
          <w:rFonts w:ascii="Arial" w:eastAsia="Cambria" w:hAnsi="Arial" w:cs="Arial"/>
          <w:i/>
          <w:sz w:val="22"/>
          <w:szCs w:val="22"/>
        </w:rPr>
        <w:t>Λεβαδέων</w:t>
      </w:r>
      <w:proofErr w:type="spellEnd"/>
      <w:r w:rsidRPr="00076E70">
        <w:rPr>
          <w:rFonts w:ascii="Arial" w:eastAsia="Cambria" w:hAnsi="Arial" w:cs="Arial"/>
          <w:i/>
          <w:sz w:val="22"/>
          <w:szCs w:val="22"/>
        </w:rPr>
        <w:t xml:space="preserve"> </w:t>
      </w:r>
      <w:r w:rsidRPr="00076E70">
        <w:rPr>
          <w:rFonts w:ascii="Arial" w:hAnsi="Arial" w:cs="Arial"/>
          <w:i/>
          <w:sz w:val="22"/>
          <w:szCs w:val="22"/>
        </w:rPr>
        <w:t>που</w:t>
      </w:r>
      <w:r w:rsidRPr="00076E70">
        <w:rPr>
          <w:rFonts w:ascii="Arial" w:hAnsi="Arial" w:cs="Arial"/>
          <w:i/>
          <w:color w:val="000000"/>
          <w:sz w:val="22"/>
          <w:szCs w:val="22"/>
        </w:rPr>
        <w:t xml:space="preserve"> θα αποτελέσουν αναπόσπαστο μέρος της απόφασή σας.</w:t>
      </w:r>
    </w:p>
    <w:p w:rsidR="00845ACF" w:rsidRPr="00845ACF" w:rsidRDefault="00845ACF" w:rsidP="00845ACF">
      <w:pPr>
        <w:pStyle w:val="Default"/>
        <w:ind w:left="360"/>
        <w:rPr>
          <w:sz w:val="22"/>
          <w:szCs w:val="22"/>
          <w:lang w:val="el-GR"/>
        </w:rPr>
      </w:pPr>
    </w:p>
    <w:p w:rsidR="00644406" w:rsidRDefault="00644406" w:rsidP="00644406">
      <w:pPr>
        <w:spacing w:line="276" w:lineRule="auto"/>
        <w:jc w:val="both"/>
        <w:rPr>
          <w:rFonts w:ascii="Arial" w:hAnsi="Arial" w:cs="Arial"/>
          <w:i/>
          <w:sz w:val="22"/>
          <w:szCs w:val="22"/>
        </w:rPr>
      </w:pPr>
    </w:p>
    <w:p w:rsidR="002601B1" w:rsidRDefault="002601B1" w:rsidP="002601B1">
      <w:pPr>
        <w:ind w:hanging="432"/>
        <w:rPr>
          <w:rFonts w:ascii="Arial" w:eastAsia="Arial" w:hAnsi="Arial" w:cs="Arial"/>
          <w:b/>
          <w:kern w:val="1"/>
          <w:sz w:val="22"/>
          <w:szCs w:val="22"/>
          <w:lang w:bidi="hi-IN"/>
        </w:rPr>
      </w:pPr>
      <w:r w:rsidRPr="008C19E4">
        <w:rPr>
          <w:rFonts w:ascii="Arial" w:eastAsia="Arial" w:hAnsi="Arial" w:cs="Arial"/>
          <w:sz w:val="22"/>
          <w:szCs w:val="22"/>
        </w:rPr>
        <w:t xml:space="preserve">      </w:t>
      </w:r>
      <w:r w:rsidRPr="008C19E4">
        <w:rPr>
          <w:rFonts w:ascii="Arial" w:eastAsia="Arial" w:hAnsi="Arial" w:cs="Arial"/>
          <w:b/>
          <w:kern w:val="1"/>
          <w:sz w:val="22"/>
          <w:szCs w:val="22"/>
          <w:lang w:bidi="hi-IN"/>
        </w:rPr>
        <w:t xml:space="preserve">Η </w:t>
      </w:r>
      <w:r>
        <w:rPr>
          <w:rFonts w:ascii="Arial" w:eastAsia="Arial" w:hAnsi="Arial" w:cs="Arial"/>
          <w:b/>
          <w:kern w:val="1"/>
          <w:sz w:val="22"/>
          <w:szCs w:val="22"/>
          <w:lang w:bidi="hi-IN"/>
        </w:rPr>
        <w:t xml:space="preserve">Δημοτική </w:t>
      </w:r>
      <w:r w:rsidRPr="008C19E4">
        <w:rPr>
          <w:rFonts w:ascii="Arial" w:eastAsia="Arial" w:hAnsi="Arial" w:cs="Arial"/>
          <w:b/>
          <w:kern w:val="1"/>
          <w:sz w:val="22"/>
          <w:szCs w:val="22"/>
          <w:lang w:bidi="hi-IN"/>
        </w:rPr>
        <w:t xml:space="preserve"> Επιτροπή  λαμβάνοντας υπόψη:</w:t>
      </w:r>
    </w:p>
    <w:p w:rsidR="002601B1" w:rsidRPr="008C19E4" w:rsidRDefault="002601B1" w:rsidP="002601B1">
      <w:pPr>
        <w:ind w:hanging="432"/>
        <w:rPr>
          <w:rFonts w:ascii="Arial" w:eastAsia="Arial" w:hAnsi="Arial" w:cs="Arial"/>
          <w:b/>
          <w:kern w:val="1"/>
          <w:sz w:val="22"/>
          <w:szCs w:val="22"/>
          <w:lang w:bidi="hi-IN"/>
        </w:rPr>
      </w:pPr>
    </w:p>
    <w:p w:rsidR="00076E70" w:rsidRDefault="00076E70" w:rsidP="00076E70">
      <w:pPr>
        <w:pStyle w:val="ad"/>
        <w:spacing w:line="288" w:lineRule="auto"/>
        <w:rPr>
          <w:rFonts w:ascii="Arial" w:hAnsi="Arial" w:cs="Arial"/>
          <w:sz w:val="22"/>
          <w:szCs w:val="22"/>
        </w:rPr>
      </w:pPr>
      <w:r w:rsidRPr="008C19E4">
        <w:rPr>
          <w:rFonts w:ascii="Arial" w:hAnsi="Arial" w:cs="Arial"/>
          <w:sz w:val="22"/>
          <w:szCs w:val="22"/>
        </w:rPr>
        <w:t>-Τις διατάξεις του  άρθρου του άρθρου 75 του Ν. 3852/2010 όπως αυτό αντικαταστάθηκε από το άρθρο 77 του Ν. 4555/2018</w:t>
      </w:r>
    </w:p>
    <w:p w:rsidR="00076E70" w:rsidRDefault="00076E70" w:rsidP="00076E70">
      <w:pPr>
        <w:pStyle w:val="ad"/>
        <w:spacing w:line="288" w:lineRule="auto"/>
        <w:rPr>
          <w:rFonts w:ascii="Arial" w:hAnsi="Arial" w:cs="Arial"/>
          <w:sz w:val="22"/>
          <w:szCs w:val="22"/>
        </w:rPr>
      </w:pPr>
      <w:r w:rsidRPr="008C19E4">
        <w:rPr>
          <w:rFonts w:ascii="Arial" w:hAnsi="Arial" w:cs="Arial"/>
          <w:sz w:val="22"/>
          <w:szCs w:val="22"/>
        </w:rPr>
        <w:t xml:space="preserve"> -Τις διατάξεις του </w:t>
      </w:r>
      <w:proofErr w:type="spellStart"/>
      <w:r w:rsidRPr="008C19E4">
        <w:rPr>
          <w:rFonts w:ascii="Arial" w:hAnsi="Arial" w:cs="Arial"/>
          <w:sz w:val="22"/>
          <w:szCs w:val="22"/>
        </w:rPr>
        <w:t>του</w:t>
      </w:r>
      <w:proofErr w:type="spellEnd"/>
      <w:r w:rsidRPr="008C19E4">
        <w:rPr>
          <w:rFonts w:ascii="Arial" w:hAnsi="Arial" w:cs="Arial"/>
          <w:sz w:val="22"/>
          <w:szCs w:val="22"/>
        </w:rPr>
        <w:t xml:space="preserve">  άρθρου 74</w:t>
      </w:r>
      <w:r w:rsidRPr="008C19E4">
        <w:rPr>
          <w:rFonts w:ascii="Arial" w:hAnsi="Arial" w:cs="Arial"/>
          <w:sz w:val="22"/>
          <w:szCs w:val="22"/>
          <w:vertAlign w:val="superscript"/>
        </w:rPr>
        <w:t>Α</w:t>
      </w:r>
      <w:r w:rsidRPr="008C19E4">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076E70" w:rsidRPr="00A5758D" w:rsidRDefault="00076E70" w:rsidP="00076E70">
      <w:pPr>
        <w:pStyle w:val="ad"/>
        <w:spacing w:line="288" w:lineRule="auto"/>
        <w:rPr>
          <w:rFonts w:ascii="Arial" w:hAnsi="Arial" w:cs="Arial"/>
          <w:sz w:val="22"/>
          <w:szCs w:val="22"/>
        </w:rPr>
      </w:pPr>
      <w:r>
        <w:rPr>
          <w:rFonts w:ascii="Arial" w:hAnsi="Arial" w:cs="Arial"/>
          <w:sz w:val="22"/>
          <w:szCs w:val="22"/>
        </w:rPr>
        <w:t xml:space="preserve">-Το με αριθ. </w:t>
      </w:r>
      <w:proofErr w:type="spellStart"/>
      <w:r>
        <w:rPr>
          <w:rFonts w:ascii="Arial" w:hAnsi="Arial" w:cs="Arial"/>
          <w:sz w:val="22"/>
          <w:szCs w:val="22"/>
        </w:rPr>
        <w:t>πρωτ</w:t>
      </w:r>
      <w:proofErr w:type="spellEnd"/>
      <w:r>
        <w:rPr>
          <w:rFonts w:ascii="Arial" w:hAnsi="Arial" w:cs="Arial"/>
          <w:sz w:val="22"/>
          <w:szCs w:val="22"/>
        </w:rPr>
        <w:t>. 2937</w:t>
      </w:r>
      <w:r w:rsidRPr="00782BE2">
        <w:rPr>
          <w:rFonts w:ascii="Arial" w:hAnsi="Arial" w:cs="Arial"/>
          <w:sz w:val="22"/>
          <w:szCs w:val="22"/>
        </w:rPr>
        <w:t>/1</w:t>
      </w:r>
      <w:r>
        <w:rPr>
          <w:rFonts w:ascii="Arial" w:hAnsi="Arial" w:cs="Arial"/>
          <w:sz w:val="22"/>
          <w:szCs w:val="22"/>
        </w:rPr>
        <w:t>5</w:t>
      </w:r>
      <w:r w:rsidRPr="00782BE2">
        <w:rPr>
          <w:rFonts w:ascii="Arial" w:hAnsi="Arial" w:cs="Arial"/>
          <w:sz w:val="22"/>
          <w:szCs w:val="22"/>
        </w:rPr>
        <w:t>-0</w:t>
      </w:r>
      <w:r>
        <w:rPr>
          <w:rFonts w:ascii="Arial" w:hAnsi="Arial" w:cs="Arial"/>
          <w:sz w:val="22"/>
          <w:szCs w:val="22"/>
        </w:rPr>
        <w:t>2</w:t>
      </w:r>
      <w:r w:rsidRPr="00782BE2">
        <w:rPr>
          <w:rFonts w:ascii="Arial" w:hAnsi="Arial" w:cs="Arial"/>
          <w:sz w:val="22"/>
          <w:szCs w:val="22"/>
        </w:rPr>
        <w:t>-2024</w:t>
      </w:r>
      <w:r w:rsidRPr="00A41F53">
        <w:rPr>
          <w:rFonts w:ascii="Arial" w:hAnsi="Arial" w:cs="Arial"/>
          <w:sz w:val="22"/>
          <w:szCs w:val="22"/>
        </w:rPr>
        <w:t xml:space="preserve"> </w:t>
      </w:r>
      <w:r>
        <w:rPr>
          <w:rFonts w:ascii="Arial" w:hAnsi="Arial" w:cs="Arial"/>
          <w:sz w:val="22"/>
          <w:szCs w:val="22"/>
        </w:rPr>
        <w:t>έγγραφο</w:t>
      </w:r>
      <w:r w:rsidRPr="00A41F53">
        <w:rPr>
          <w:rFonts w:ascii="Arial" w:hAnsi="Arial" w:cs="Arial"/>
          <w:sz w:val="22"/>
          <w:szCs w:val="22"/>
        </w:rPr>
        <w:t xml:space="preserve"> </w:t>
      </w:r>
      <w:r w:rsidRPr="00A41F53">
        <w:rPr>
          <w:rFonts w:ascii="Arial" w:eastAsia="Arial" w:hAnsi="Arial" w:cs="Arial"/>
          <w:sz w:val="22"/>
          <w:szCs w:val="22"/>
        </w:rPr>
        <w:t xml:space="preserve">του </w:t>
      </w:r>
      <w:r>
        <w:rPr>
          <w:rFonts w:ascii="Arial" w:eastAsia="Verdana" w:hAnsi="Arial" w:cs="Arial"/>
          <w:color w:val="000000"/>
          <w:sz w:val="22"/>
          <w:szCs w:val="22"/>
        </w:rPr>
        <w:t>Τμ. Προϋπολογισμού Λογιστηρίου &amp; Προμηθειών</w:t>
      </w:r>
      <w:r w:rsidRPr="002661F0">
        <w:rPr>
          <w:rFonts w:ascii="Arial" w:eastAsia="Arial" w:hAnsi="Arial" w:cs="Arial"/>
          <w:sz w:val="22"/>
          <w:szCs w:val="22"/>
        </w:rPr>
        <w:t xml:space="preserve"> </w:t>
      </w:r>
      <w:r w:rsidRPr="002661F0">
        <w:rPr>
          <w:rFonts w:ascii="Arial" w:eastAsia="Verdana" w:hAnsi="Arial" w:cs="Arial"/>
          <w:color w:val="000000"/>
          <w:sz w:val="22"/>
          <w:szCs w:val="22"/>
        </w:rPr>
        <w:t xml:space="preserve"> τ</w:t>
      </w:r>
      <w:r w:rsidRPr="002661F0">
        <w:rPr>
          <w:rFonts w:ascii="Arial" w:hAnsi="Arial" w:cs="Arial"/>
          <w:sz w:val="22"/>
          <w:szCs w:val="22"/>
        </w:rPr>
        <w:t xml:space="preserve">ου Δήμου </w:t>
      </w:r>
      <w:proofErr w:type="spellStart"/>
      <w:r w:rsidRPr="002661F0">
        <w:rPr>
          <w:rFonts w:ascii="Arial" w:hAnsi="Arial" w:cs="Arial"/>
          <w:sz w:val="22"/>
          <w:szCs w:val="22"/>
        </w:rPr>
        <w:t>Λεβαδέων</w:t>
      </w:r>
      <w:proofErr w:type="spellEnd"/>
      <w:r>
        <w:rPr>
          <w:rFonts w:ascii="Arial" w:hAnsi="Arial" w:cs="Arial"/>
          <w:sz w:val="22"/>
          <w:szCs w:val="22"/>
        </w:rPr>
        <w:t xml:space="preserve"> που είχε διανεμηθεί</w:t>
      </w:r>
    </w:p>
    <w:p w:rsidR="00076E70" w:rsidRPr="00076E70" w:rsidRDefault="00076E70" w:rsidP="00076E70">
      <w:pPr>
        <w:jc w:val="both"/>
        <w:rPr>
          <w:rFonts w:ascii="Arial" w:hAnsi="Arial" w:cs="Arial"/>
          <w:bCs/>
          <w:sz w:val="22"/>
          <w:szCs w:val="22"/>
        </w:rPr>
      </w:pPr>
      <w:r w:rsidRPr="006F1FB9">
        <w:rPr>
          <w:rFonts w:ascii="Arial" w:hAnsi="Arial" w:cs="Arial"/>
          <w:sz w:val="22"/>
          <w:szCs w:val="22"/>
          <w:highlight w:val="white"/>
        </w:rPr>
        <w:t>-Την</w:t>
      </w:r>
      <w:r w:rsidRPr="006F1FB9">
        <w:rPr>
          <w:rFonts w:ascii="Arial" w:hAnsi="Arial" w:cs="Arial"/>
          <w:sz w:val="22"/>
          <w:szCs w:val="22"/>
        </w:rPr>
        <w:t xml:space="preserve"> υπ’ αρ</w:t>
      </w:r>
      <w:r w:rsidRPr="006F1FB9">
        <w:rPr>
          <w:rFonts w:ascii="Arial" w:hAnsi="Arial" w:cs="Arial"/>
          <w:color w:val="000000"/>
          <w:sz w:val="22"/>
          <w:szCs w:val="22"/>
        </w:rPr>
        <w:t>. 13</w:t>
      </w:r>
      <w:r w:rsidRPr="006F1FB9">
        <w:rPr>
          <w:rFonts w:ascii="Arial" w:hAnsi="Arial" w:cs="Arial"/>
          <w:bCs/>
          <w:color w:val="000000"/>
          <w:sz w:val="22"/>
          <w:szCs w:val="22"/>
        </w:rPr>
        <w:t>/2023</w:t>
      </w:r>
      <w:r w:rsidRPr="006F1FB9">
        <w:rPr>
          <w:rFonts w:ascii="Arial" w:hAnsi="Arial" w:cs="Arial"/>
          <w:bCs/>
          <w:color w:val="666666"/>
          <w:sz w:val="22"/>
          <w:szCs w:val="22"/>
        </w:rPr>
        <w:t xml:space="preserve"> </w:t>
      </w:r>
      <w:r w:rsidRPr="006F1FB9">
        <w:rPr>
          <w:rFonts w:ascii="Arial" w:hAnsi="Arial" w:cs="Arial"/>
          <w:bCs/>
          <w:sz w:val="22"/>
          <w:szCs w:val="22"/>
        </w:rPr>
        <w:t>μελέτη</w:t>
      </w:r>
      <w:r w:rsidRPr="006F1FB9">
        <w:rPr>
          <w:rFonts w:ascii="Arial" w:hAnsi="Arial" w:cs="Arial"/>
          <w:sz w:val="22"/>
          <w:szCs w:val="22"/>
        </w:rPr>
        <w:t xml:space="preserve"> </w:t>
      </w:r>
      <w:r w:rsidRPr="00076E70">
        <w:rPr>
          <w:rFonts w:ascii="Arial" w:eastAsia="Cambria" w:hAnsi="Arial" w:cs="Arial"/>
          <w:color w:val="000000"/>
          <w:sz w:val="22"/>
          <w:szCs w:val="22"/>
        </w:rPr>
        <w:t>του Αυτοτελούς Τμήματος Προγραμματισμού , Πληροφορικής</w:t>
      </w:r>
      <w:r w:rsidRPr="00076E70">
        <w:rPr>
          <w:rFonts w:ascii="Arial" w:eastAsia="Cambria" w:hAnsi="Arial" w:cs="Arial"/>
          <w:sz w:val="22"/>
          <w:szCs w:val="22"/>
        </w:rPr>
        <w:t xml:space="preserve"> και Διαφάνειας </w:t>
      </w:r>
      <w:r w:rsidRPr="00076E70">
        <w:rPr>
          <w:rFonts w:ascii="Arial" w:hAnsi="Arial" w:cs="Arial"/>
          <w:sz w:val="22"/>
          <w:szCs w:val="22"/>
        </w:rPr>
        <w:t>που φέρει τον τίτλο «</w:t>
      </w:r>
      <w:r w:rsidRPr="00076E70">
        <w:rPr>
          <w:rFonts w:ascii="Arial" w:hAnsi="Arial" w:cs="Arial"/>
          <w:bCs/>
          <w:sz w:val="22"/>
          <w:szCs w:val="22"/>
        </w:rPr>
        <w:t>Προμήθεια μηχανογραφικού εξοπλισμού για τα Κέντρα Εξυπηρέτησης Πολιτών (ΚΕΠ) Δήμου Λιβαδιών στο πλαίσιο του έργου – Εκσυγχρονισμός των ΚΕΠ», ενδεικτικού προϋπολογισμού 42.600,00  ευρώ χωρίς Φ.Π.Α. που διαμορφώνεται σε 52.824,00  ευρώ με 24%</w:t>
      </w:r>
      <w:r w:rsidRPr="00076E70">
        <w:rPr>
          <w:rFonts w:ascii="Arial" w:hAnsi="Arial" w:cs="Arial"/>
          <w:sz w:val="22"/>
          <w:szCs w:val="22"/>
        </w:rPr>
        <w:t>.</w:t>
      </w:r>
    </w:p>
    <w:p w:rsidR="00076E70" w:rsidRPr="00076E70" w:rsidRDefault="00076E70" w:rsidP="00076E70">
      <w:pPr>
        <w:jc w:val="both"/>
        <w:rPr>
          <w:rFonts w:ascii="Arial" w:hAnsi="Arial" w:cs="Arial"/>
          <w:sz w:val="22"/>
          <w:szCs w:val="22"/>
        </w:rPr>
      </w:pPr>
      <w:r w:rsidRPr="00930DED">
        <w:rPr>
          <w:rFonts w:ascii="Arial" w:hAnsi="Arial" w:cs="Arial"/>
          <w:sz w:val="22"/>
          <w:szCs w:val="22"/>
        </w:rPr>
        <w:t xml:space="preserve">-Την </w:t>
      </w:r>
      <w:r>
        <w:rPr>
          <w:rFonts w:ascii="Arial" w:hAnsi="Arial" w:cs="Arial"/>
          <w:sz w:val="22"/>
          <w:szCs w:val="22"/>
        </w:rPr>
        <w:t xml:space="preserve">με αριθμό  </w:t>
      </w:r>
      <w:r w:rsidRPr="00076E70">
        <w:rPr>
          <w:rFonts w:ascii="Arial" w:eastAsia="Cambria" w:hAnsi="Arial" w:cs="Arial"/>
          <w:sz w:val="22"/>
          <w:szCs w:val="22"/>
        </w:rPr>
        <w:t>251/2023</w:t>
      </w:r>
      <w:r w:rsidRPr="00076E70">
        <w:rPr>
          <w:rFonts w:ascii="Arial" w:eastAsia="Cambria" w:hAnsi="Arial" w:cs="Arial"/>
          <w:color w:val="000000"/>
          <w:sz w:val="22"/>
          <w:szCs w:val="22"/>
        </w:rPr>
        <w:t xml:space="preserve"> </w:t>
      </w:r>
      <w:r w:rsidRPr="00076E70">
        <w:rPr>
          <w:rFonts w:ascii="Arial" w:eastAsia="Cambria" w:hAnsi="Arial" w:cs="Arial"/>
          <w:sz w:val="22"/>
          <w:szCs w:val="22"/>
        </w:rPr>
        <w:t xml:space="preserve"> </w:t>
      </w:r>
      <w:r w:rsidRPr="00076E70">
        <w:rPr>
          <w:rFonts w:ascii="Arial" w:hAnsi="Arial" w:cs="Arial"/>
          <w:sz w:val="22"/>
          <w:szCs w:val="22"/>
        </w:rPr>
        <w:t>Απόφαση της Οικονομικής Επιτροπής του Δήμου Λιβαδιών (ΑΔΑ :99ΡΜΩΛΗ-9ΓΞ),</w:t>
      </w:r>
    </w:p>
    <w:p w:rsidR="00076E70" w:rsidRPr="00076E70" w:rsidRDefault="00076E70" w:rsidP="00076E70">
      <w:pPr>
        <w:jc w:val="both"/>
        <w:rPr>
          <w:rFonts w:ascii="Arial" w:hAnsi="Arial" w:cs="Arial"/>
          <w:bCs/>
          <w:sz w:val="22"/>
          <w:szCs w:val="22"/>
        </w:rPr>
      </w:pPr>
      <w:r w:rsidRPr="00076E70">
        <w:rPr>
          <w:rFonts w:ascii="Arial" w:hAnsi="Arial" w:cs="Arial"/>
          <w:sz w:val="22"/>
          <w:szCs w:val="22"/>
        </w:rPr>
        <w:t xml:space="preserve">-Τις  </w:t>
      </w:r>
      <w:proofErr w:type="spellStart"/>
      <w:r w:rsidRPr="00076E70">
        <w:rPr>
          <w:rFonts w:ascii="Arial" w:hAnsi="Arial" w:cs="Arial"/>
          <w:sz w:val="22"/>
          <w:szCs w:val="22"/>
        </w:rPr>
        <w:t>υπ.αριθ</w:t>
      </w:r>
      <w:proofErr w:type="spellEnd"/>
      <w:r w:rsidRPr="00076E70">
        <w:rPr>
          <w:rFonts w:ascii="Arial" w:hAnsi="Arial" w:cs="Arial"/>
          <w:sz w:val="22"/>
          <w:szCs w:val="22"/>
        </w:rPr>
        <w:t>. 305</w:t>
      </w:r>
      <w:r w:rsidRPr="00076E70">
        <w:rPr>
          <w:rFonts w:ascii="Arial" w:eastAsia="Cambria" w:hAnsi="Arial" w:cs="Arial"/>
          <w:sz w:val="22"/>
          <w:szCs w:val="22"/>
        </w:rPr>
        <w:t xml:space="preserve">/2024 , 306/2024 και 307/2024 </w:t>
      </w:r>
      <w:r w:rsidRPr="00076E70">
        <w:rPr>
          <w:rStyle w:val="apple-style-span"/>
          <w:rFonts w:ascii="Arial" w:eastAsia="Cambria" w:hAnsi="Arial" w:cs="Arial"/>
          <w:sz w:val="22"/>
          <w:szCs w:val="22"/>
        </w:rPr>
        <w:t xml:space="preserve">Αποφάσεις Δημάρχου περί Ανάληψης Υποχρέωσης δαπανών για : α) την προμήθεια υπολογιστών , β) την προμήθεια εκτυπωτών και γ) την προμήθεια συστήματος διαχείρισης επισκεπτών, αντίστοιχα.  </w:t>
      </w:r>
    </w:p>
    <w:p w:rsidR="00076E70" w:rsidRPr="00E34E38" w:rsidRDefault="00076E70" w:rsidP="00076E70">
      <w:pPr>
        <w:jc w:val="both"/>
        <w:rPr>
          <w:rFonts w:ascii="Arial" w:hAnsi="Arial" w:cs="Arial"/>
          <w:sz w:val="22"/>
          <w:szCs w:val="22"/>
        </w:rPr>
      </w:pPr>
      <w:r>
        <w:rPr>
          <w:rFonts w:ascii="Arial" w:hAnsi="Arial" w:cs="Arial"/>
          <w:sz w:val="22"/>
          <w:szCs w:val="22"/>
        </w:rPr>
        <w:t xml:space="preserve">-Το σχέδιο διακήρυξης </w:t>
      </w:r>
    </w:p>
    <w:p w:rsidR="00076E70" w:rsidRPr="00930DED" w:rsidRDefault="00076E70" w:rsidP="00076E70">
      <w:pPr>
        <w:widowControl w:val="0"/>
        <w:spacing w:line="276" w:lineRule="auto"/>
        <w:jc w:val="both"/>
        <w:rPr>
          <w:rFonts w:ascii="Arial" w:hAnsi="Arial" w:cs="Arial"/>
          <w:sz w:val="22"/>
          <w:szCs w:val="22"/>
        </w:rPr>
      </w:pPr>
      <w:r w:rsidRPr="00930DED">
        <w:rPr>
          <w:rFonts w:ascii="Arial" w:hAnsi="Arial" w:cs="Arial"/>
          <w:sz w:val="22"/>
          <w:szCs w:val="22"/>
        </w:rPr>
        <w:t>-Την μεταξύ των μελών συζήτηση σύμφωνα με τα πρακτικά</w:t>
      </w:r>
    </w:p>
    <w:p w:rsidR="00076E70" w:rsidRPr="00930DED" w:rsidRDefault="00076E70" w:rsidP="00076E70">
      <w:pPr>
        <w:pStyle w:val="af9"/>
        <w:widowControl w:val="0"/>
        <w:suppressAutoHyphens w:val="0"/>
        <w:spacing w:line="276" w:lineRule="auto"/>
        <w:ind w:left="0"/>
        <w:jc w:val="both"/>
        <w:rPr>
          <w:rFonts w:ascii="Arial" w:hAnsi="Arial" w:cs="Arial"/>
          <w:sz w:val="22"/>
          <w:szCs w:val="22"/>
        </w:rPr>
      </w:pPr>
      <w:r w:rsidRPr="00930DED">
        <w:rPr>
          <w:rFonts w:ascii="Arial" w:hAnsi="Arial" w:cs="Arial"/>
          <w:sz w:val="22"/>
          <w:szCs w:val="22"/>
        </w:rPr>
        <w:t>- Την ψήφο των μελών της όπως αυτή  διατυπώθηκε και δηλώθηκε δια ζώσης στην συνεδρίαση.</w:t>
      </w:r>
    </w:p>
    <w:p w:rsidR="00076E70" w:rsidRPr="00E34E38" w:rsidRDefault="00076E70" w:rsidP="00076E70">
      <w:pPr>
        <w:widowControl w:val="0"/>
        <w:suppressAutoHyphens w:val="0"/>
        <w:jc w:val="both"/>
        <w:rPr>
          <w:rFonts w:ascii="Arial" w:hAnsi="Arial" w:cs="Arial"/>
          <w:sz w:val="22"/>
          <w:szCs w:val="22"/>
        </w:rPr>
      </w:pPr>
    </w:p>
    <w:p w:rsidR="00076E70" w:rsidRPr="00E34E38" w:rsidRDefault="00076E70" w:rsidP="00076E70">
      <w:pPr>
        <w:spacing w:line="276" w:lineRule="auto"/>
        <w:rPr>
          <w:rFonts w:ascii="Arial" w:hAnsi="Arial" w:cs="Arial"/>
          <w:b/>
          <w:bCs/>
          <w:sz w:val="22"/>
          <w:szCs w:val="22"/>
        </w:rPr>
      </w:pPr>
      <w:r w:rsidRPr="00E34E38">
        <w:rPr>
          <w:rFonts w:ascii="Arial" w:hAnsi="Arial" w:cs="Arial"/>
          <w:b/>
          <w:bCs/>
          <w:sz w:val="22"/>
          <w:szCs w:val="22"/>
        </w:rPr>
        <w:t xml:space="preserve">                                                    ΑΠΟΦΑΣΙΖΕΙ  ΟΜΟΦΩΝΑ</w:t>
      </w:r>
    </w:p>
    <w:p w:rsidR="00076E70" w:rsidRPr="00E34E38" w:rsidRDefault="00076E70" w:rsidP="00076E70">
      <w:pPr>
        <w:spacing w:line="276" w:lineRule="auto"/>
        <w:rPr>
          <w:rFonts w:ascii="Arial" w:hAnsi="Arial" w:cs="Arial"/>
          <w:b/>
          <w:bCs/>
          <w:sz w:val="22"/>
          <w:szCs w:val="22"/>
        </w:rPr>
      </w:pPr>
    </w:p>
    <w:p w:rsidR="00076E70" w:rsidRPr="00076E70" w:rsidRDefault="00076E70" w:rsidP="00076E70">
      <w:pPr>
        <w:rPr>
          <w:rFonts w:ascii="Arial" w:hAnsi="Arial" w:cs="Arial"/>
          <w:sz w:val="22"/>
          <w:szCs w:val="22"/>
        </w:rPr>
      </w:pPr>
      <w:r w:rsidRPr="00076E70">
        <w:rPr>
          <w:rFonts w:ascii="Arial" w:hAnsi="Arial" w:cs="Arial"/>
          <w:sz w:val="22"/>
          <w:szCs w:val="22"/>
        </w:rPr>
        <w:t xml:space="preserve">1)Εγκρίνει την διενέργεια ηλεκτρονικού ανοικτού διαγωνισμού κάτω  των ορίων  με τίτλο: «Προμήθεια μηχανογραφικού εξοπλισμού για τα ΚΕΠ του Δήμου </w:t>
      </w:r>
      <w:proofErr w:type="spellStart"/>
      <w:r w:rsidRPr="00076E70">
        <w:rPr>
          <w:rFonts w:ascii="Arial" w:hAnsi="Arial" w:cs="Arial"/>
          <w:sz w:val="22"/>
          <w:szCs w:val="22"/>
        </w:rPr>
        <w:t>Λεβαδέων</w:t>
      </w:r>
      <w:proofErr w:type="spellEnd"/>
      <w:r w:rsidRPr="00076E70">
        <w:rPr>
          <w:rFonts w:ascii="Arial" w:hAnsi="Arial" w:cs="Arial"/>
          <w:sz w:val="22"/>
          <w:szCs w:val="22"/>
        </w:rPr>
        <w:t xml:space="preserve">» , </w:t>
      </w:r>
      <w:r w:rsidRPr="00076E70">
        <w:rPr>
          <w:rFonts w:ascii="Arial" w:hAnsi="Arial" w:cs="Arial"/>
          <w:bCs/>
          <w:sz w:val="22"/>
          <w:szCs w:val="22"/>
        </w:rPr>
        <w:t>ενδεικτικού προϋπολογισμού 708.360,00  ευρώ χωρίς Φ.Π.Α. που διαμορφώνεται σε 878.366,40  ευρώ με 24%</w:t>
      </w:r>
      <w:r w:rsidRPr="00076E70">
        <w:rPr>
          <w:rFonts w:ascii="Arial" w:hAnsi="Arial" w:cs="Arial"/>
          <w:sz w:val="22"/>
          <w:szCs w:val="22"/>
        </w:rPr>
        <w:t>.</w:t>
      </w:r>
    </w:p>
    <w:p w:rsidR="00076E70" w:rsidRPr="00076E70" w:rsidRDefault="00076E70" w:rsidP="00076E70">
      <w:pPr>
        <w:jc w:val="both"/>
        <w:rPr>
          <w:rFonts w:ascii="Arial" w:hAnsi="Arial" w:cs="Arial"/>
          <w:bCs/>
          <w:sz w:val="22"/>
          <w:szCs w:val="22"/>
        </w:rPr>
      </w:pPr>
    </w:p>
    <w:p w:rsidR="00076E70" w:rsidRPr="00076E70" w:rsidRDefault="00076E70" w:rsidP="00076E70">
      <w:pPr>
        <w:jc w:val="both"/>
        <w:rPr>
          <w:rFonts w:ascii="Arial" w:hAnsi="Arial" w:cs="Arial"/>
          <w:sz w:val="22"/>
          <w:szCs w:val="22"/>
        </w:rPr>
      </w:pPr>
      <w:r w:rsidRPr="00076E70">
        <w:rPr>
          <w:rFonts w:ascii="Arial" w:hAnsi="Arial" w:cs="Arial"/>
          <w:sz w:val="22"/>
          <w:szCs w:val="22"/>
        </w:rPr>
        <w:t xml:space="preserve"> 2)Καθορίζει τους όρους διακήρυξης του </w:t>
      </w:r>
      <w:r w:rsidRPr="00076E70">
        <w:rPr>
          <w:rFonts w:ascii="Arial" w:hAnsi="Arial" w:cs="Arial"/>
          <w:bCs/>
          <w:sz w:val="22"/>
          <w:szCs w:val="22"/>
        </w:rPr>
        <w:t>ηλεκτρονικού ανοικτού διαγωνισμού</w:t>
      </w:r>
      <w:r w:rsidRPr="00076E70">
        <w:rPr>
          <w:rFonts w:ascii="Arial" w:hAnsi="Arial" w:cs="Arial"/>
          <w:b/>
          <w:bCs/>
          <w:sz w:val="22"/>
          <w:szCs w:val="22"/>
        </w:rPr>
        <w:t xml:space="preserve"> </w:t>
      </w:r>
      <w:r w:rsidRPr="00076E70">
        <w:rPr>
          <w:rFonts w:ascii="Arial" w:hAnsi="Arial" w:cs="Arial"/>
          <w:sz w:val="22"/>
          <w:szCs w:val="22"/>
        </w:rPr>
        <w:t xml:space="preserve">άνω των ορίων </w:t>
      </w:r>
      <w:r w:rsidRPr="00076E70">
        <w:rPr>
          <w:rFonts w:ascii="Arial" w:hAnsi="Arial" w:cs="Arial"/>
          <w:bCs/>
          <w:sz w:val="22"/>
          <w:szCs w:val="22"/>
        </w:rPr>
        <w:t>με</w:t>
      </w:r>
      <w:r w:rsidRPr="00076E70">
        <w:rPr>
          <w:rFonts w:ascii="Arial" w:hAnsi="Arial" w:cs="Arial"/>
          <w:b/>
          <w:bCs/>
          <w:sz w:val="22"/>
          <w:szCs w:val="22"/>
        </w:rPr>
        <w:t xml:space="preserve"> </w:t>
      </w:r>
      <w:r w:rsidRPr="00076E70">
        <w:rPr>
          <w:rFonts w:ascii="Arial" w:hAnsi="Arial" w:cs="Arial"/>
          <w:bCs/>
          <w:sz w:val="22"/>
          <w:szCs w:val="22"/>
        </w:rPr>
        <w:t>τίτλο:</w:t>
      </w:r>
      <w:r w:rsidRPr="00076E70">
        <w:rPr>
          <w:rFonts w:ascii="Arial" w:hAnsi="Arial" w:cs="Arial"/>
          <w:b/>
          <w:bCs/>
          <w:sz w:val="22"/>
          <w:szCs w:val="22"/>
        </w:rPr>
        <w:t xml:space="preserve"> </w:t>
      </w:r>
      <w:r w:rsidRPr="00076E70">
        <w:rPr>
          <w:rFonts w:ascii="Arial" w:hAnsi="Arial" w:cs="Arial"/>
          <w:sz w:val="22"/>
          <w:szCs w:val="22"/>
        </w:rPr>
        <w:t>«</w:t>
      </w:r>
      <w:r w:rsidRPr="00076E70">
        <w:rPr>
          <w:rFonts w:ascii="Arial" w:hAnsi="Arial" w:cs="Arial"/>
          <w:bCs/>
          <w:sz w:val="22"/>
          <w:szCs w:val="22"/>
        </w:rPr>
        <w:t>Εργασίες συντήρησης και επισκευής (συμπεριλαμβανομένων των ανταλλακτικών) και προμήθεια ελαστικών των οχημάτων και μηχανημάτων έργων του Δήμου Λιβαδιών για δύο έτη», ενδεικτικού προϋπολογισμού 42.600,00 ευρώ χωρίς Φ.Π.Α. που διαμορφώνεται σε 52.824,00  ευρώ με 24%</w:t>
      </w:r>
      <w:r w:rsidRPr="00076E70">
        <w:rPr>
          <w:rFonts w:ascii="Arial" w:hAnsi="Arial" w:cs="Arial"/>
          <w:sz w:val="22"/>
          <w:szCs w:val="22"/>
        </w:rPr>
        <w:t xml:space="preserve"> </w:t>
      </w:r>
      <w:r w:rsidRPr="00076E70">
        <w:rPr>
          <w:rFonts w:ascii="Arial" w:hAnsi="Arial" w:cs="Arial"/>
          <w:bCs/>
          <w:sz w:val="22"/>
          <w:szCs w:val="22"/>
        </w:rPr>
        <w:t xml:space="preserve"> σύμφωνα με την</w:t>
      </w:r>
      <w:r w:rsidRPr="00076E70">
        <w:rPr>
          <w:rFonts w:ascii="Arial" w:hAnsi="Arial" w:cs="Arial"/>
          <w:b/>
          <w:bCs/>
          <w:sz w:val="22"/>
          <w:szCs w:val="22"/>
        </w:rPr>
        <w:t xml:space="preserve">  </w:t>
      </w:r>
      <w:r w:rsidRPr="00076E70">
        <w:rPr>
          <w:rFonts w:ascii="Arial" w:hAnsi="Arial" w:cs="Arial"/>
          <w:sz w:val="22"/>
          <w:szCs w:val="22"/>
        </w:rPr>
        <w:t>υπ’ αρ</w:t>
      </w:r>
      <w:r w:rsidRPr="00076E70">
        <w:rPr>
          <w:rFonts w:ascii="Arial" w:hAnsi="Arial" w:cs="Arial"/>
          <w:b/>
          <w:color w:val="000000"/>
          <w:sz w:val="22"/>
          <w:szCs w:val="22"/>
        </w:rPr>
        <w:t xml:space="preserve">. </w:t>
      </w:r>
      <w:r w:rsidRPr="00076E70">
        <w:rPr>
          <w:rFonts w:ascii="Arial" w:hAnsi="Arial" w:cs="Arial"/>
          <w:color w:val="000000"/>
          <w:sz w:val="22"/>
          <w:szCs w:val="22"/>
        </w:rPr>
        <w:t>13</w:t>
      </w:r>
      <w:r w:rsidRPr="00076E70">
        <w:rPr>
          <w:rFonts w:ascii="Arial" w:hAnsi="Arial" w:cs="Arial"/>
          <w:bCs/>
          <w:color w:val="000000"/>
          <w:sz w:val="22"/>
          <w:szCs w:val="22"/>
        </w:rPr>
        <w:t>/2023</w:t>
      </w:r>
      <w:r w:rsidRPr="00076E70">
        <w:rPr>
          <w:rFonts w:ascii="Arial" w:hAnsi="Arial" w:cs="Arial"/>
          <w:bCs/>
          <w:color w:val="666666"/>
          <w:sz w:val="22"/>
          <w:szCs w:val="22"/>
        </w:rPr>
        <w:t xml:space="preserve"> </w:t>
      </w:r>
      <w:r w:rsidRPr="00076E70">
        <w:rPr>
          <w:rFonts w:ascii="Arial" w:hAnsi="Arial" w:cs="Arial"/>
          <w:bCs/>
          <w:sz w:val="22"/>
          <w:szCs w:val="22"/>
        </w:rPr>
        <w:t>μελέτη</w:t>
      </w:r>
      <w:r w:rsidRPr="00076E70">
        <w:rPr>
          <w:rFonts w:ascii="Arial" w:hAnsi="Arial" w:cs="Arial"/>
          <w:sz w:val="22"/>
          <w:szCs w:val="22"/>
        </w:rPr>
        <w:t xml:space="preserve"> τ</w:t>
      </w:r>
      <w:r w:rsidRPr="00076E70">
        <w:rPr>
          <w:rFonts w:ascii="Arial" w:eastAsia="Cambria" w:hAnsi="Arial" w:cs="Arial"/>
          <w:color w:val="000000"/>
          <w:sz w:val="22"/>
          <w:szCs w:val="22"/>
        </w:rPr>
        <w:t>ου Αυτοτελούς Τμήματος Προγραμματισμού , Πληροφορικής</w:t>
      </w:r>
      <w:r w:rsidRPr="00076E70">
        <w:rPr>
          <w:rFonts w:ascii="Arial" w:eastAsia="Cambria" w:hAnsi="Arial" w:cs="Arial"/>
          <w:sz w:val="22"/>
          <w:szCs w:val="22"/>
        </w:rPr>
        <w:t xml:space="preserve"> και Διαφάνειας </w:t>
      </w:r>
      <w:r w:rsidRPr="00076E70">
        <w:rPr>
          <w:rFonts w:ascii="Arial" w:hAnsi="Arial" w:cs="Arial"/>
          <w:sz w:val="22"/>
          <w:szCs w:val="22"/>
        </w:rPr>
        <w:t>ως παρακάτω:</w:t>
      </w:r>
    </w:p>
    <w:p w:rsidR="00644406" w:rsidRPr="002601B1" w:rsidRDefault="00644406" w:rsidP="00644406">
      <w:pPr>
        <w:spacing w:line="276" w:lineRule="auto"/>
        <w:jc w:val="both"/>
        <w:rPr>
          <w:rFonts w:ascii="Arial" w:hAnsi="Arial" w:cs="Arial"/>
          <w:b/>
          <w:sz w:val="22"/>
          <w:szCs w:val="22"/>
        </w:rPr>
      </w:pPr>
    </w:p>
    <w:p w:rsidR="00003A68" w:rsidRPr="00076E70" w:rsidRDefault="00003A68" w:rsidP="00003A68">
      <w:pPr>
        <w:rPr>
          <w:rFonts w:ascii="Arial" w:hAnsi="Arial" w:cs="Arial"/>
          <w:sz w:val="22"/>
          <w:szCs w:val="22"/>
        </w:rPr>
      </w:pPr>
      <w:bookmarkStart w:id="0" w:name="_Toc129004392"/>
      <w:r w:rsidRPr="00076E70">
        <w:rPr>
          <w:rFonts w:ascii="Arial" w:hAnsi="Arial" w:cs="Arial"/>
          <w:sz w:val="22"/>
          <w:szCs w:val="22"/>
        </w:rPr>
        <w:t>ΑΝΑΘΕΤΟΥΣΑ ΑΡΧΗ ΚΑΙ ΑΝΤΙΚΕΙΜΕΝΟ ΣΥΜΒΑΣΗΣ</w:t>
      </w:r>
      <w:bookmarkEnd w:id="0"/>
    </w:p>
    <w:p w:rsidR="00003A68" w:rsidRPr="00076E70" w:rsidRDefault="00003A68" w:rsidP="00003A68">
      <w:pPr>
        <w:rPr>
          <w:rFonts w:ascii="Arial" w:hAnsi="Arial" w:cs="Arial"/>
          <w:sz w:val="22"/>
          <w:szCs w:val="22"/>
        </w:rPr>
      </w:pPr>
      <w:bookmarkStart w:id="1" w:name="_Toc129004393"/>
      <w:r w:rsidRPr="00076E70">
        <w:rPr>
          <w:rFonts w:ascii="Arial" w:hAnsi="Arial" w:cs="Arial"/>
          <w:sz w:val="22"/>
          <w:szCs w:val="22"/>
        </w:rPr>
        <w:t>1.1</w:t>
      </w:r>
      <w:r w:rsidRPr="00076E70">
        <w:rPr>
          <w:rFonts w:ascii="Arial" w:hAnsi="Arial" w:cs="Arial"/>
          <w:sz w:val="22"/>
          <w:szCs w:val="22"/>
        </w:rPr>
        <w:tab/>
        <w:t>Στοιχεία Αναθέτουσας Αρχής</w:t>
      </w:r>
      <w:bookmarkEnd w:id="1"/>
      <w:r w:rsidRPr="00076E70">
        <w:rPr>
          <w:rFonts w:ascii="Arial" w:hAnsi="Arial" w:cs="Arial"/>
          <w:sz w:val="22"/>
          <w:szCs w:val="22"/>
        </w:rPr>
        <w:t xml:space="preserve"> </w:t>
      </w:r>
    </w:p>
    <w:p w:rsidR="00003A68" w:rsidRPr="00076E70" w:rsidRDefault="00003A68" w:rsidP="00003A68">
      <w:pPr>
        <w:rPr>
          <w:rFonts w:ascii="Arial" w:hAnsi="Arial" w:cs="Arial"/>
          <w:sz w:val="22"/>
          <w:szCs w:val="22"/>
        </w:rPr>
      </w:pPr>
    </w:p>
    <w:tbl>
      <w:tblPr>
        <w:tblW w:w="0" w:type="auto"/>
        <w:tblInd w:w="108" w:type="dxa"/>
        <w:tblLayout w:type="fixed"/>
        <w:tblLook w:val="0000"/>
      </w:tblPr>
      <w:tblGrid>
        <w:gridCol w:w="5245"/>
        <w:gridCol w:w="4419"/>
      </w:tblGrid>
      <w:tr w:rsidR="00003A68" w:rsidRPr="00076E70" w:rsidTr="00AE1E1B">
        <w:tc>
          <w:tcPr>
            <w:tcW w:w="5245" w:type="dxa"/>
            <w:tcBorders>
              <w:top w:val="single" w:sz="4" w:space="0" w:color="000000"/>
              <w:left w:val="single" w:sz="4" w:space="0" w:color="000000"/>
              <w:bottom w:val="single" w:sz="4" w:space="0" w:color="000000"/>
            </w:tcBorders>
            <w:shd w:val="clear" w:color="auto" w:fill="auto"/>
          </w:tcPr>
          <w:p w:rsidR="00003A68" w:rsidRPr="00076E70" w:rsidRDefault="00003A68" w:rsidP="00003A68">
            <w:pPr>
              <w:rPr>
                <w:rFonts w:ascii="Arial" w:hAnsi="Arial" w:cs="Arial"/>
                <w:sz w:val="22"/>
                <w:szCs w:val="22"/>
              </w:rPr>
            </w:pPr>
            <w:r w:rsidRPr="00076E70">
              <w:rPr>
                <w:rFonts w:ascii="Arial" w:hAnsi="Arial" w:cs="Arial"/>
                <w:sz w:val="22"/>
                <w:szCs w:val="22"/>
              </w:rPr>
              <w:t>Επωνυμία</w:t>
            </w:r>
          </w:p>
        </w:tc>
        <w:tc>
          <w:tcPr>
            <w:tcW w:w="4419" w:type="dxa"/>
            <w:tcBorders>
              <w:top w:val="single" w:sz="4" w:space="0" w:color="000000"/>
              <w:left w:val="single" w:sz="4" w:space="0" w:color="000000"/>
              <w:bottom w:val="single" w:sz="4" w:space="0" w:color="000000"/>
              <w:right w:val="single" w:sz="4" w:space="0" w:color="000000"/>
            </w:tcBorders>
            <w:shd w:val="clear" w:color="auto" w:fill="auto"/>
          </w:tcPr>
          <w:p w:rsidR="00003A68" w:rsidRPr="00076E70" w:rsidRDefault="00003A68" w:rsidP="00003A68">
            <w:pPr>
              <w:rPr>
                <w:rFonts w:ascii="Arial" w:hAnsi="Arial" w:cs="Arial"/>
                <w:sz w:val="22"/>
                <w:szCs w:val="22"/>
              </w:rPr>
            </w:pPr>
            <w:r w:rsidRPr="00076E70">
              <w:rPr>
                <w:rFonts w:ascii="Arial" w:hAnsi="Arial" w:cs="Arial"/>
                <w:sz w:val="22"/>
                <w:szCs w:val="22"/>
              </w:rPr>
              <w:t>ΔΗΜΟΣ ΛΕΒΑΔΕΩΝ</w:t>
            </w:r>
          </w:p>
        </w:tc>
      </w:tr>
      <w:tr w:rsidR="00003A68" w:rsidRPr="00076E70" w:rsidTr="00AE1E1B">
        <w:tc>
          <w:tcPr>
            <w:tcW w:w="5245" w:type="dxa"/>
            <w:tcBorders>
              <w:top w:val="single" w:sz="4" w:space="0" w:color="000000"/>
              <w:left w:val="single" w:sz="4" w:space="0" w:color="000000"/>
              <w:bottom w:val="single" w:sz="4" w:space="0" w:color="000000"/>
            </w:tcBorders>
            <w:shd w:val="clear" w:color="auto" w:fill="auto"/>
          </w:tcPr>
          <w:p w:rsidR="00003A68" w:rsidRPr="00076E70" w:rsidRDefault="00003A68" w:rsidP="00003A68">
            <w:pPr>
              <w:rPr>
                <w:rFonts w:ascii="Arial" w:hAnsi="Arial" w:cs="Arial"/>
                <w:sz w:val="22"/>
                <w:szCs w:val="22"/>
              </w:rPr>
            </w:pPr>
            <w:r w:rsidRPr="00076E70">
              <w:rPr>
                <w:rFonts w:ascii="Arial" w:hAnsi="Arial" w:cs="Arial"/>
                <w:sz w:val="22"/>
                <w:szCs w:val="22"/>
              </w:rPr>
              <w:t>Αριθμός Φορολογικού Μητρώου (Α.Φ.Μ.)</w:t>
            </w:r>
          </w:p>
        </w:tc>
        <w:tc>
          <w:tcPr>
            <w:tcW w:w="4419" w:type="dxa"/>
            <w:tcBorders>
              <w:top w:val="single" w:sz="4" w:space="0" w:color="000000"/>
              <w:left w:val="single" w:sz="4" w:space="0" w:color="000000"/>
              <w:bottom w:val="single" w:sz="4" w:space="0" w:color="000000"/>
              <w:right w:val="single" w:sz="4" w:space="0" w:color="000000"/>
            </w:tcBorders>
            <w:shd w:val="clear" w:color="auto" w:fill="auto"/>
          </w:tcPr>
          <w:p w:rsidR="00003A68" w:rsidRPr="00076E70" w:rsidRDefault="00003A68" w:rsidP="00003A68">
            <w:pPr>
              <w:rPr>
                <w:rFonts w:ascii="Arial" w:hAnsi="Arial" w:cs="Arial"/>
                <w:sz w:val="22"/>
                <w:szCs w:val="22"/>
              </w:rPr>
            </w:pPr>
            <w:r w:rsidRPr="00076E70">
              <w:rPr>
                <w:rFonts w:ascii="Arial" w:hAnsi="Arial" w:cs="Arial"/>
                <w:sz w:val="22"/>
                <w:szCs w:val="22"/>
              </w:rPr>
              <w:t>998016227</w:t>
            </w:r>
          </w:p>
        </w:tc>
      </w:tr>
      <w:tr w:rsidR="00003A68" w:rsidRPr="00076E70" w:rsidTr="00AE1E1B">
        <w:tc>
          <w:tcPr>
            <w:tcW w:w="5245" w:type="dxa"/>
            <w:tcBorders>
              <w:top w:val="single" w:sz="4" w:space="0" w:color="000000"/>
              <w:left w:val="single" w:sz="4" w:space="0" w:color="000000"/>
              <w:bottom w:val="single" w:sz="4" w:space="0" w:color="000000"/>
            </w:tcBorders>
            <w:shd w:val="clear" w:color="auto" w:fill="auto"/>
          </w:tcPr>
          <w:p w:rsidR="00003A68" w:rsidRPr="00076E70" w:rsidRDefault="00003A68" w:rsidP="00003A68">
            <w:pPr>
              <w:rPr>
                <w:rFonts w:ascii="Arial" w:hAnsi="Arial" w:cs="Arial"/>
                <w:sz w:val="22"/>
                <w:szCs w:val="22"/>
              </w:rPr>
            </w:pPr>
            <w:r w:rsidRPr="00076E70">
              <w:rPr>
                <w:rFonts w:ascii="Arial" w:hAnsi="Arial" w:cs="Arial"/>
                <w:sz w:val="22"/>
                <w:szCs w:val="22"/>
              </w:rPr>
              <w:t>Κωδικός Αναθέτουσας Αρχής για την ηλεκτρονική τιμολόγηση</w:t>
            </w:r>
            <w:r w:rsidRPr="00076E70">
              <w:rPr>
                <w:rFonts w:ascii="Arial" w:hAnsi="Arial" w:cs="Arial"/>
                <w:sz w:val="22"/>
                <w:szCs w:val="22"/>
              </w:rPr>
              <w:footnoteReference w:id="1"/>
            </w:r>
          </w:p>
        </w:tc>
        <w:tc>
          <w:tcPr>
            <w:tcW w:w="4419" w:type="dxa"/>
            <w:tcBorders>
              <w:top w:val="single" w:sz="4" w:space="0" w:color="000000"/>
              <w:left w:val="single" w:sz="4" w:space="0" w:color="000000"/>
              <w:bottom w:val="single" w:sz="4" w:space="0" w:color="000000"/>
              <w:right w:val="single" w:sz="4" w:space="0" w:color="000000"/>
            </w:tcBorders>
            <w:shd w:val="clear" w:color="auto" w:fill="auto"/>
          </w:tcPr>
          <w:p w:rsidR="00003A68" w:rsidRPr="00076E70" w:rsidRDefault="00003A68" w:rsidP="00003A68">
            <w:pPr>
              <w:rPr>
                <w:rFonts w:ascii="Arial" w:hAnsi="Arial" w:cs="Arial"/>
                <w:sz w:val="22"/>
                <w:szCs w:val="22"/>
              </w:rPr>
            </w:pPr>
            <w:r w:rsidRPr="00076E70">
              <w:rPr>
                <w:rFonts w:ascii="Arial" w:hAnsi="Arial" w:cs="Arial"/>
                <w:sz w:val="22"/>
                <w:szCs w:val="22"/>
              </w:rPr>
              <w:t>1007.Ε82801.0001</w:t>
            </w:r>
          </w:p>
        </w:tc>
      </w:tr>
      <w:tr w:rsidR="00003A68" w:rsidRPr="00076E70" w:rsidTr="00AE1E1B">
        <w:tc>
          <w:tcPr>
            <w:tcW w:w="5245" w:type="dxa"/>
            <w:tcBorders>
              <w:top w:val="single" w:sz="4" w:space="0" w:color="000000"/>
              <w:left w:val="single" w:sz="4" w:space="0" w:color="000000"/>
              <w:bottom w:val="single" w:sz="4" w:space="0" w:color="000000"/>
            </w:tcBorders>
            <w:shd w:val="clear" w:color="auto" w:fill="auto"/>
          </w:tcPr>
          <w:p w:rsidR="00003A68" w:rsidRPr="00076E70" w:rsidRDefault="00003A68" w:rsidP="00003A68">
            <w:pPr>
              <w:rPr>
                <w:rFonts w:ascii="Arial" w:hAnsi="Arial" w:cs="Arial"/>
                <w:sz w:val="22"/>
                <w:szCs w:val="22"/>
              </w:rPr>
            </w:pPr>
            <w:r w:rsidRPr="00076E70">
              <w:rPr>
                <w:rFonts w:ascii="Arial" w:hAnsi="Arial" w:cs="Arial"/>
                <w:sz w:val="22"/>
                <w:szCs w:val="22"/>
              </w:rPr>
              <w:t>Ταχυδρομική διεύθυνση</w:t>
            </w:r>
          </w:p>
        </w:tc>
        <w:tc>
          <w:tcPr>
            <w:tcW w:w="4419" w:type="dxa"/>
            <w:tcBorders>
              <w:top w:val="single" w:sz="4" w:space="0" w:color="000000"/>
              <w:left w:val="single" w:sz="4" w:space="0" w:color="000000"/>
              <w:bottom w:val="single" w:sz="4" w:space="0" w:color="000000"/>
              <w:right w:val="single" w:sz="4" w:space="0" w:color="000000"/>
            </w:tcBorders>
            <w:shd w:val="clear" w:color="auto" w:fill="auto"/>
          </w:tcPr>
          <w:p w:rsidR="00003A68" w:rsidRPr="00076E70" w:rsidRDefault="00003A68" w:rsidP="00003A68">
            <w:pPr>
              <w:rPr>
                <w:rFonts w:ascii="Arial" w:hAnsi="Arial" w:cs="Arial"/>
                <w:sz w:val="22"/>
                <w:szCs w:val="22"/>
              </w:rPr>
            </w:pPr>
            <w:r w:rsidRPr="00076E70">
              <w:rPr>
                <w:rFonts w:ascii="Arial" w:hAnsi="Arial" w:cs="Arial"/>
                <w:sz w:val="22"/>
                <w:szCs w:val="22"/>
              </w:rPr>
              <w:t>ΠΛΑΤΕΙΑ ΛΑΜΠΡΟΥ ΚΑΤΣΩΝΗ</w:t>
            </w:r>
          </w:p>
        </w:tc>
      </w:tr>
      <w:tr w:rsidR="00003A68" w:rsidRPr="00076E70" w:rsidTr="00AE1E1B">
        <w:tc>
          <w:tcPr>
            <w:tcW w:w="5245" w:type="dxa"/>
            <w:tcBorders>
              <w:top w:val="single" w:sz="4" w:space="0" w:color="000000"/>
              <w:left w:val="single" w:sz="4" w:space="0" w:color="000000"/>
              <w:bottom w:val="single" w:sz="4" w:space="0" w:color="000000"/>
            </w:tcBorders>
            <w:shd w:val="clear" w:color="auto" w:fill="auto"/>
          </w:tcPr>
          <w:p w:rsidR="00003A68" w:rsidRPr="00076E70" w:rsidRDefault="00003A68" w:rsidP="00003A68">
            <w:pPr>
              <w:rPr>
                <w:rFonts w:ascii="Arial" w:hAnsi="Arial" w:cs="Arial"/>
                <w:sz w:val="22"/>
                <w:szCs w:val="22"/>
              </w:rPr>
            </w:pPr>
            <w:r w:rsidRPr="00076E70">
              <w:rPr>
                <w:rFonts w:ascii="Arial" w:hAnsi="Arial" w:cs="Arial"/>
                <w:sz w:val="22"/>
                <w:szCs w:val="22"/>
              </w:rPr>
              <w:t>Πόλη</w:t>
            </w:r>
          </w:p>
        </w:tc>
        <w:tc>
          <w:tcPr>
            <w:tcW w:w="4419" w:type="dxa"/>
            <w:tcBorders>
              <w:top w:val="single" w:sz="4" w:space="0" w:color="000000"/>
              <w:left w:val="single" w:sz="4" w:space="0" w:color="000000"/>
              <w:bottom w:val="single" w:sz="4" w:space="0" w:color="000000"/>
              <w:right w:val="single" w:sz="4" w:space="0" w:color="000000"/>
            </w:tcBorders>
            <w:shd w:val="clear" w:color="auto" w:fill="auto"/>
          </w:tcPr>
          <w:p w:rsidR="00003A68" w:rsidRPr="00076E70" w:rsidRDefault="00003A68" w:rsidP="00003A68">
            <w:pPr>
              <w:rPr>
                <w:rFonts w:ascii="Arial" w:hAnsi="Arial" w:cs="Arial"/>
                <w:sz w:val="22"/>
                <w:szCs w:val="22"/>
              </w:rPr>
            </w:pPr>
            <w:r w:rsidRPr="00076E70">
              <w:rPr>
                <w:rFonts w:ascii="Arial" w:hAnsi="Arial" w:cs="Arial"/>
                <w:sz w:val="22"/>
                <w:szCs w:val="22"/>
              </w:rPr>
              <w:t>ΛΙΒΑΔΕΙΑ</w:t>
            </w:r>
          </w:p>
        </w:tc>
      </w:tr>
      <w:tr w:rsidR="00003A68" w:rsidRPr="00076E70" w:rsidTr="00AE1E1B">
        <w:tc>
          <w:tcPr>
            <w:tcW w:w="5245" w:type="dxa"/>
            <w:tcBorders>
              <w:top w:val="single" w:sz="4" w:space="0" w:color="000000"/>
              <w:left w:val="single" w:sz="4" w:space="0" w:color="000000"/>
              <w:bottom w:val="single" w:sz="4" w:space="0" w:color="000000"/>
            </w:tcBorders>
            <w:shd w:val="clear" w:color="auto" w:fill="auto"/>
          </w:tcPr>
          <w:p w:rsidR="00003A68" w:rsidRPr="00076E70" w:rsidRDefault="00003A68" w:rsidP="00003A68">
            <w:pPr>
              <w:rPr>
                <w:rFonts w:ascii="Arial" w:hAnsi="Arial" w:cs="Arial"/>
                <w:sz w:val="22"/>
                <w:szCs w:val="22"/>
              </w:rPr>
            </w:pPr>
            <w:r w:rsidRPr="00076E70">
              <w:rPr>
                <w:rFonts w:ascii="Arial" w:hAnsi="Arial" w:cs="Arial"/>
                <w:sz w:val="22"/>
                <w:szCs w:val="22"/>
              </w:rPr>
              <w:lastRenderedPageBreak/>
              <w:t>Ταχυδρομικός Κωδικός</w:t>
            </w:r>
          </w:p>
        </w:tc>
        <w:tc>
          <w:tcPr>
            <w:tcW w:w="4419" w:type="dxa"/>
            <w:tcBorders>
              <w:top w:val="single" w:sz="4" w:space="0" w:color="000000"/>
              <w:left w:val="single" w:sz="4" w:space="0" w:color="000000"/>
              <w:bottom w:val="single" w:sz="4" w:space="0" w:color="000000"/>
              <w:right w:val="single" w:sz="4" w:space="0" w:color="000000"/>
            </w:tcBorders>
            <w:shd w:val="clear" w:color="auto" w:fill="auto"/>
          </w:tcPr>
          <w:p w:rsidR="00003A68" w:rsidRPr="00076E70" w:rsidRDefault="00003A68" w:rsidP="00003A68">
            <w:pPr>
              <w:rPr>
                <w:rFonts w:ascii="Arial" w:hAnsi="Arial" w:cs="Arial"/>
                <w:sz w:val="22"/>
                <w:szCs w:val="22"/>
              </w:rPr>
            </w:pPr>
            <w:r w:rsidRPr="00076E70">
              <w:rPr>
                <w:rFonts w:ascii="Arial" w:hAnsi="Arial" w:cs="Arial"/>
                <w:sz w:val="22"/>
                <w:szCs w:val="22"/>
              </w:rPr>
              <w:t>32 131</w:t>
            </w:r>
          </w:p>
        </w:tc>
      </w:tr>
      <w:tr w:rsidR="00003A68" w:rsidRPr="00076E70" w:rsidTr="00AE1E1B">
        <w:tc>
          <w:tcPr>
            <w:tcW w:w="5245" w:type="dxa"/>
            <w:tcBorders>
              <w:top w:val="single" w:sz="4" w:space="0" w:color="000000"/>
              <w:left w:val="single" w:sz="4" w:space="0" w:color="000000"/>
              <w:bottom w:val="single" w:sz="4" w:space="0" w:color="000000"/>
            </w:tcBorders>
            <w:shd w:val="clear" w:color="auto" w:fill="auto"/>
          </w:tcPr>
          <w:p w:rsidR="00003A68" w:rsidRPr="00076E70" w:rsidRDefault="00003A68" w:rsidP="00003A68">
            <w:pPr>
              <w:rPr>
                <w:rFonts w:ascii="Arial" w:hAnsi="Arial" w:cs="Arial"/>
                <w:sz w:val="22"/>
                <w:szCs w:val="22"/>
              </w:rPr>
            </w:pPr>
            <w:r w:rsidRPr="00076E70">
              <w:rPr>
                <w:rFonts w:ascii="Arial" w:hAnsi="Arial" w:cs="Arial"/>
                <w:sz w:val="22"/>
                <w:szCs w:val="22"/>
              </w:rPr>
              <w:t>Χώρα</w:t>
            </w:r>
            <w:r w:rsidRPr="00076E70">
              <w:rPr>
                <w:rFonts w:ascii="Arial" w:hAnsi="Arial" w:cs="Arial"/>
                <w:sz w:val="22"/>
                <w:szCs w:val="22"/>
              </w:rPr>
              <w:footnoteReference w:id="2"/>
            </w:r>
          </w:p>
        </w:tc>
        <w:tc>
          <w:tcPr>
            <w:tcW w:w="4419" w:type="dxa"/>
            <w:tcBorders>
              <w:top w:val="single" w:sz="4" w:space="0" w:color="000000"/>
              <w:left w:val="single" w:sz="4" w:space="0" w:color="000000"/>
              <w:bottom w:val="single" w:sz="4" w:space="0" w:color="000000"/>
              <w:right w:val="single" w:sz="4" w:space="0" w:color="000000"/>
            </w:tcBorders>
            <w:shd w:val="clear" w:color="auto" w:fill="auto"/>
          </w:tcPr>
          <w:p w:rsidR="00003A68" w:rsidRPr="00076E70" w:rsidRDefault="00003A68" w:rsidP="00003A68">
            <w:pPr>
              <w:rPr>
                <w:rFonts w:ascii="Arial" w:hAnsi="Arial" w:cs="Arial"/>
                <w:sz w:val="22"/>
                <w:szCs w:val="22"/>
              </w:rPr>
            </w:pPr>
            <w:r w:rsidRPr="00076E70">
              <w:rPr>
                <w:rFonts w:ascii="Arial" w:hAnsi="Arial" w:cs="Arial"/>
                <w:sz w:val="22"/>
                <w:szCs w:val="22"/>
              </w:rPr>
              <w:t>ΕΛΛΑΔΑ</w:t>
            </w:r>
          </w:p>
        </w:tc>
      </w:tr>
      <w:tr w:rsidR="00003A68" w:rsidRPr="00076E70" w:rsidTr="00AE1E1B">
        <w:tc>
          <w:tcPr>
            <w:tcW w:w="5245" w:type="dxa"/>
            <w:tcBorders>
              <w:top w:val="single" w:sz="4" w:space="0" w:color="000000"/>
              <w:left w:val="single" w:sz="4" w:space="0" w:color="000000"/>
              <w:bottom w:val="single" w:sz="4" w:space="0" w:color="000000"/>
            </w:tcBorders>
            <w:shd w:val="clear" w:color="auto" w:fill="auto"/>
          </w:tcPr>
          <w:p w:rsidR="00003A68" w:rsidRPr="00076E70" w:rsidRDefault="00003A68" w:rsidP="00003A68">
            <w:pPr>
              <w:rPr>
                <w:rFonts w:ascii="Arial" w:hAnsi="Arial" w:cs="Arial"/>
                <w:sz w:val="22"/>
                <w:szCs w:val="22"/>
              </w:rPr>
            </w:pPr>
            <w:r w:rsidRPr="00076E70">
              <w:rPr>
                <w:rFonts w:ascii="Arial" w:hAnsi="Arial" w:cs="Arial"/>
                <w:sz w:val="22"/>
                <w:szCs w:val="22"/>
              </w:rPr>
              <w:t>Κωδικός ΝUTS</w:t>
            </w:r>
            <w:r w:rsidRPr="00076E70">
              <w:rPr>
                <w:rFonts w:ascii="Arial" w:hAnsi="Arial" w:cs="Arial"/>
                <w:sz w:val="22"/>
                <w:szCs w:val="22"/>
              </w:rPr>
              <w:footnoteReference w:id="3"/>
            </w:r>
          </w:p>
        </w:tc>
        <w:tc>
          <w:tcPr>
            <w:tcW w:w="4419" w:type="dxa"/>
            <w:tcBorders>
              <w:top w:val="single" w:sz="4" w:space="0" w:color="000000"/>
              <w:left w:val="single" w:sz="4" w:space="0" w:color="000000"/>
              <w:bottom w:val="single" w:sz="4" w:space="0" w:color="000000"/>
              <w:right w:val="single" w:sz="4" w:space="0" w:color="000000"/>
            </w:tcBorders>
            <w:shd w:val="clear" w:color="auto" w:fill="auto"/>
          </w:tcPr>
          <w:p w:rsidR="00003A68" w:rsidRPr="00076E70" w:rsidRDefault="00003A68" w:rsidP="00003A68">
            <w:pPr>
              <w:rPr>
                <w:rFonts w:ascii="Arial" w:hAnsi="Arial" w:cs="Arial"/>
                <w:sz w:val="22"/>
                <w:szCs w:val="22"/>
              </w:rPr>
            </w:pPr>
            <w:r w:rsidRPr="00076E70">
              <w:rPr>
                <w:rFonts w:ascii="Arial" w:hAnsi="Arial" w:cs="Arial"/>
                <w:sz w:val="22"/>
                <w:szCs w:val="22"/>
              </w:rPr>
              <w:t>EL641</w:t>
            </w:r>
          </w:p>
        </w:tc>
      </w:tr>
      <w:tr w:rsidR="00003A68" w:rsidRPr="00076E70" w:rsidTr="00AE1E1B">
        <w:tc>
          <w:tcPr>
            <w:tcW w:w="5245" w:type="dxa"/>
            <w:tcBorders>
              <w:top w:val="single" w:sz="4" w:space="0" w:color="000000"/>
              <w:left w:val="single" w:sz="4" w:space="0" w:color="000000"/>
              <w:bottom w:val="single" w:sz="4" w:space="0" w:color="000000"/>
            </w:tcBorders>
            <w:shd w:val="clear" w:color="auto" w:fill="auto"/>
          </w:tcPr>
          <w:p w:rsidR="00003A68" w:rsidRPr="00076E70" w:rsidRDefault="00003A68" w:rsidP="00003A68">
            <w:pPr>
              <w:rPr>
                <w:rFonts w:ascii="Arial" w:hAnsi="Arial" w:cs="Arial"/>
                <w:sz w:val="22"/>
                <w:szCs w:val="22"/>
              </w:rPr>
            </w:pPr>
            <w:r w:rsidRPr="00076E70">
              <w:rPr>
                <w:rFonts w:ascii="Arial" w:hAnsi="Arial" w:cs="Arial"/>
                <w:sz w:val="22"/>
                <w:szCs w:val="22"/>
              </w:rPr>
              <w:t>Τηλέφωνο</w:t>
            </w:r>
          </w:p>
        </w:tc>
        <w:tc>
          <w:tcPr>
            <w:tcW w:w="4419" w:type="dxa"/>
            <w:tcBorders>
              <w:top w:val="single" w:sz="4" w:space="0" w:color="000000"/>
              <w:left w:val="single" w:sz="4" w:space="0" w:color="000000"/>
              <w:bottom w:val="single" w:sz="4" w:space="0" w:color="000000"/>
              <w:right w:val="single" w:sz="4" w:space="0" w:color="000000"/>
            </w:tcBorders>
            <w:shd w:val="clear" w:color="auto" w:fill="auto"/>
          </w:tcPr>
          <w:p w:rsidR="00003A68" w:rsidRPr="00076E70" w:rsidRDefault="00003A68" w:rsidP="00003A68">
            <w:pPr>
              <w:rPr>
                <w:rFonts w:ascii="Arial" w:hAnsi="Arial" w:cs="Arial"/>
                <w:sz w:val="22"/>
                <w:szCs w:val="22"/>
              </w:rPr>
            </w:pPr>
            <w:r w:rsidRPr="00076E70">
              <w:rPr>
                <w:rFonts w:ascii="Arial" w:hAnsi="Arial" w:cs="Arial"/>
                <w:sz w:val="22"/>
                <w:szCs w:val="22"/>
              </w:rPr>
              <w:t>2261350829, 2261350883</w:t>
            </w:r>
          </w:p>
        </w:tc>
      </w:tr>
      <w:tr w:rsidR="00003A68" w:rsidRPr="00076E70" w:rsidTr="00AE1E1B">
        <w:tc>
          <w:tcPr>
            <w:tcW w:w="5245" w:type="dxa"/>
            <w:tcBorders>
              <w:top w:val="single" w:sz="4" w:space="0" w:color="000000"/>
              <w:left w:val="single" w:sz="4" w:space="0" w:color="000000"/>
              <w:bottom w:val="single" w:sz="4" w:space="0" w:color="000000"/>
            </w:tcBorders>
            <w:shd w:val="clear" w:color="auto" w:fill="auto"/>
          </w:tcPr>
          <w:p w:rsidR="00003A68" w:rsidRPr="00076E70" w:rsidRDefault="00003A68" w:rsidP="00003A68">
            <w:pPr>
              <w:rPr>
                <w:rFonts w:ascii="Arial" w:hAnsi="Arial" w:cs="Arial"/>
                <w:sz w:val="22"/>
                <w:szCs w:val="22"/>
              </w:rPr>
            </w:pPr>
            <w:r w:rsidRPr="00076E70">
              <w:rPr>
                <w:rFonts w:ascii="Arial" w:hAnsi="Arial" w:cs="Arial"/>
                <w:sz w:val="22"/>
                <w:szCs w:val="22"/>
              </w:rPr>
              <w:t>Ηλεκτρονικό Ταχυδρομείο (e-</w:t>
            </w:r>
            <w:proofErr w:type="spellStart"/>
            <w:r w:rsidRPr="00076E70">
              <w:rPr>
                <w:rFonts w:ascii="Arial" w:hAnsi="Arial" w:cs="Arial"/>
                <w:sz w:val="22"/>
                <w:szCs w:val="22"/>
              </w:rPr>
              <w:t>mai</w:t>
            </w:r>
            <w:proofErr w:type="spellEnd"/>
            <w:r w:rsidRPr="00076E70">
              <w:rPr>
                <w:rFonts w:ascii="Arial" w:hAnsi="Arial" w:cs="Arial"/>
                <w:sz w:val="22"/>
                <w:szCs w:val="22"/>
              </w:rPr>
              <w:t>l)</w:t>
            </w:r>
          </w:p>
        </w:tc>
        <w:tc>
          <w:tcPr>
            <w:tcW w:w="4419" w:type="dxa"/>
            <w:tcBorders>
              <w:top w:val="single" w:sz="4" w:space="0" w:color="000000"/>
              <w:left w:val="single" w:sz="4" w:space="0" w:color="000000"/>
              <w:bottom w:val="single" w:sz="4" w:space="0" w:color="000000"/>
              <w:right w:val="single" w:sz="4" w:space="0" w:color="000000"/>
            </w:tcBorders>
            <w:shd w:val="clear" w:color="auto" w:fill="auto"/>
          </w:tcPr>
          <w:p w:rsidR="00003A68" w:rsidRPr="00076E70" w:rsidRDefault="00003A68" w:rsidP="00003A68">
            <w:pPr>
              <w:rPr>
                <w:rFonts w:ascii="Arial" w:hAnsi="Arial" w:cs="Arial"/>
                <w:sz w:val="22"/>
                <w:szCs w:val="22"/>
              </w:rPr>
            </w:pPr>
            <w:r w:rsidRPr="00076E70">
              <w:rPr>
                <w:rFonts w:ascii="Arial" w:hAnsi="Arial" w:cs="Arial"/>
                <w:sz w:val="22"/>
                <w:szCs w:val="22"/>
              </w:rPr>
              <w:t>gvarelas@livadia.gr</w:t>
            </w:r>
          </w:p>
        </w:tc>
      </w:tr>
      <w:tr w:rsidR="00003A68" w:rsidRPr="00076E70" w:rsidTr="00AE1E1B">
        <w:tc>
          <w:tcPr>
            <w:tcW w:w="5245" w:type="dxa"/>
            <w:tcBorders>
              <w:top w:val="single" w:sz="4" w:space="0" w:color="000000"/>
              <w:left w:val="single" w:sz="4" w:space="0" w:color="000000"/>
              <w:bottom w:val="single" w:sz="4" w:space="0" w:color="000000"/>
            </w:tcBorders>
            <w:shd w:val="clear" w:color="auto" w:fill="auto"/>
          </w:tcPr>
          <w:p w:rsidR="00003A68" w:rsidRPr="00076E70" w:rsidRDefault="00003A68" w:rsidP="00003A68">
            <w:pPr>
              <w:rPr>
                <w:rFonts w:ascii="Arial" w:hAnsi="Arial" w:cs="Arial"/>
                <w:sz w:val="22"/>
                <w:szCs w:val="22"/>
              </w:rPr>
            </w:pPr>
            <w:r w:rsidRPr="00076E70">
              <w:rPr>
                <w:rFonts w:ascii="Arial" w:hAnsi="Arial" w:cs="Arial"/>
                <w:sz w:val="22"/>
                <w:szCs w:val="22"/>
              </w:rPr>
              <w:t>Αρμόδιος για πληροφορίες</w:t>
            </w:r>
            <w:r w:rsidRPr="00076E70">
              <w:rPr>
                <w:rFonts w:ascii="Arial" w:hAnsi="Arial" w:cs="Arial"/>
                <w:sz w:val="22"/>
                <w:szCs w:val="22"/>
              </w:rPr>
              <w:footnoteReference w:id="4"/>
            </w:r>
          </w:p>
        </w:tc>
        <w:tc>
          <w:tcPr>
            <w:tcW w:w="4419" w:type="dxa"/>
            <w:tcBorders>
              <w:top w:val="single" w:sz="4" w:space="0" w:color="000000"/>
              <w:left w:val="single" w:sz="4" w:space="0" w:color="000000"/>
              <w:bottom w:val="single" w:sz="4" w:space="0" w:color="000000"/>
              <w:right w:val="single" w:sz="4" w:space="0" w:color="000000"/>
            </w:tcBorders>
            <w:shd w:val="clear" w:color="auto" w:fill="auto"/>
          </w:tcPr>
          <w:p w:rsidR="00003A68" w:rsidRPr="00076E70" w:rsidRDefault="00003A68" w:rsidP="00003A68">
            <w:pPr>
              <w:rPr>
                <w:rFonts w:ascii="Arial" w:hAnsi="Arial" w:cs="Arial"/>
                <w:sz w:val="22"/>
                <w:szCs w:val="22"/>
              </w:rPr>
            </w:pPr>
            <w:r w:rsidRPr="00076E70">
              <w:rPr>
                <w:rFonts w:ascii="Arial" w:hAnsi="Arial" w:cs="Arial"/>
                <w:sz w:val="22"/>
                <w:szCs w:val="22"/>
              </w:rPr>
              <w:t>ΓΕΩΡΓΙΟΣ ΒΑΡΕΛΑΣ</w:t>
            </w:r>
          </w:p>
        </w:tc>
      </w:tr>
      <w:tr w:rsidR="00003A68" w:rsidRPr="00076E70" w:rsidTr="00AE1E1B">
        <w:tc>
          <w:tcPr>
            <w:tcW w:w="5245" w:type="dxa"/>
            <w:tcBorders>
              <w:top w:val="single" w:sz="4" w:space="0" w:color="000000"/>
              <w:left w:val="single" w:sz="4" w:space="0" w:color="000000"/>
              <w:bottom w:val="single" w:sz="4" w:space="0" w:color="000000"/>
            </w:tcBorders>
            <w:shd w:val="clear" w:color="auto" w:fill="auto"/>
          </w:tcPr>
          <w:p w:rsidR="00003A68" w:rsidRPr="00076E70" w:rsidRDefault="00003A68" w:rsidP="00003A68">
            <w:pPr>
              <w:rPr>
                <w:rFonts w:ascii="Arial" w:hAnsi="Arial" w:cs="Arial"/>
                <w:sz w:val="22"/>
                <w:szCs w:val="22"/>
              </w:rPr>
            </w:pPr>
            <w:r w:rsidRPr="00076E70">
              <w:rPr>
                <w:rFonts w:ascii="Arial" w:hAnsi="Arial" w:cs="Arial"/>
                <w:sz w:val="22"/>
                <w:szCs w:val="22"/>
              </w:rPr>
              <w:t>Γενική Διεύθυνση στο διαδίκτυο  (URL)</w:t>
            </w:r>
          </w:p>
        </w:tc>
        <w:tc>
          <w:tcPr>
            <w:tcW w:w="4419" w:type="dxa"/>
            <w:tcBorders>
              <w:top w:val="single" w:sz="4" w:space="0" w:color="000000"/>
              <w:left w:val="single" w:sz="4" w:space="0" w:color="000000"/>
              <w:bottom w:val="single" w:sz="4" w:space="0" w:color="000000"/>
              <w:right w:val="single" w:sz="4" w:space="0" w:color="000000"/>
            </w:tcBorders>
            <w:shd w:val="clear" w:color="auto" w:fill="auto"/>
          </w:tcPr>
          <w:p w:rsidR="00003A68" w:rsidRPr="00076E70" w:rsidRDefault="00003A68" w:rsidP="00003A68">
            <w:pPr>
              <w:rPr>
                <w:rFonts w:ascii="Arial" w:hAnsi="Arial" w:cs="Arial"/>
                <w:sz w:val="22"/>
                <w:szCs w:val="22"/>
              </w:rPr>
            </w:pPr>
            <w:proofErr w:type="spellStart"/>
            <w:r w:rsidRPr="00076E70">
              <w:rPr>
                <w:rFonts w:ascii="Arial" w:hAnsi="Arial" w:cs="Arial"/>
                <w:sz w:val="22"/>
                <w:szCs w:val="22"/>
              </w:rPr>
              <w:t>www.dimoslevadeon.gr</w:t>
            </w:r>
            <w:proofErr w:type="spellEnd"/>
          </w:p>
        </w:tc>
      </w:tr>
      <w:tr w:rsidR="00003A68" w:rsidRPr="00076E70" w:rsidTr="00AE1E1B">
        <w:tc>
          <w:tcPr>
            <w:tcW w:w="5245" w:type="dxa"/>
            <w:tcBorders>
              <w:top w:val="single" w:sz="4" w:space="0" w:color="000000"/>
              <w:left w:val="single" w:sz="4" w:space="0" w:color="000000"/>
              <w:bottom w:val="single" w:sz="4" w:space="0" w:color="000000"/>
            </w:tcBorders>
            <w:shd w:val="clear" w:color="auto" w:fill="auto"/>
          </w:tcPr>
          <w:p w:rsidR="00003A68" w:rsidRPr="00076E70" w:rsidRDefault="00003A68" w:rsidP="00003A68">
            <w:pPr>
              <w:rPr>
                <w:rFonts w:ascii="Arial" w:hAnsi="Arial" w:cs="Arial"/>
                <w:sz w:val="22"/>
                <w:szCs w:val="22"/>
              </w:rPr>
            </w:pPr>
            <w:r w:rsidRPr="00076E70">
              <w:rPr>
                <w:rFonts w:ascii="Arial" w:hAnsi="Arial" w:cs="Arial"/>
                <w:sz w:val="22"/>
                <w:szCs w:val="22"/>
              </w:rPr>
              <w:t>Διεύθυνση του προφίλ αγοραστή στο διαδίκτυο (URL)</w:t>
            </w:r>
            <w:r w:rsidRPr="00076E70">
              <w:rPr>
                <w:rFonts w:ascii="Arial" w:hAnsi="Arial" w:cs="Arial"/>
                <w:sz w:val="22"/>
                <w:szCs w:val="22"/>
              </w:rPr>
              <w:footnoteReference w:id="5"/>
            </w:r>
          </w:p>
        </w:tc>
        <w:tc>
          <w:tcPr>
            <w:tcW w:w="4419" w:type="dxa"/>
            <w:tcBorders>
              <w:top w:val="single" w:sz="4" w:space="0" w:color="000000"/>
              <w:left w:val="single" w:sz="4" w:space="0" w:color="000000"/>
              <w:bottom w:val="single" w:sz="4" w:space="0" w:color="000000"/>
              <w:right w:val="single" w:sz="4" w:space="0" w:color="000000"/>
            </w:tcBorders>
            <w:shd w:val="clear" w:color="auto" w:fill="auto"/>
          </w:tcPr>
          <w:p w:rsidR="00003A68" w:rsidRPr="00076E70" w:rsidRDefault="00003A68" w:rsidP="00003A68">
            <w:pPr>
              <w:rPr>
                <w:rFonts w:ascii="Arial" w:hAnsi="Arial" w:cs="Arial"/>
                <w:sz w:val="22"/>
                <w:szCs w:val="22"/>
              </w:rPr>
            </w:pPr>
          </w:p>
        </w:tc>
      </w:tr>
    </w:tbl>
    <w:p w:rsidR="00003A68" w:rsidRPr="00076E70" w:rsidRDefault="00003A68" w:rsidP="00003A68">
      <w:pPr>
        <w:rPr>
          <w:rFonts w:ascii="Arial" w:hAnsi="Arial" w:cs="Arial"/>
          <w:sz w:val="22"/>
          <w:szCs w:val="22"/>
        </w:rPr>
      </w:pPr>
    </w:p>
    <w:p w:rsidR="00003A68" w:rsidRPr="00076E70" w:rsidRDefault="00003A68" w:rsidP="00003A68">
      <w:pPr>
        <w:rPr>
          <w:rFonts w:ascii="Arial" w:hAnsi="Arial" w:cs="Arial"/>
          <w:sz w:val="22"/>
          <w:szCs w:val="22"/>
        </w:rPr>
      </w:pPr>
      <w:r w:rsidRPr="00076E70">
        <w:rPr>
          <w:rFonts w:ascii="Arial" w:hAnsi="Arial" w:cs="Arial"/>
          <w:sz w:val="22"/>
          <w:szCs w:val="22"/>
        </w:rPr>
        <w:t xml:space="preserve">Είδος Αναθέτουσας Αρχής </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Η Αναθέτουσα Αρχή είναι ο Δήμος </w:t>
      </w:r>
      <w:proofErr w:type="spellStart"/>
      <w:r w:rsidRPr="00076E70">
        <w:rPr>
          <w:rFonts w:ascii="Arial" w:hAnsi="Arial" w:cs="Arial"/>
          <w:sz w:val="22"/>
          <w:szCs w:val="22"/>
        </w:rPr>
        <w:t>Λεβαδέων</w:t>
      </w:r>
      <w:proofErr w:type="spellEnd"/>
      <w:r w:rsidRPr="00076E70">
        <w:rPr>
          <w:rFonts w:ascii="Arial" w:hAnsi="Arial" w:cs="Arial"/>
          <w:sz w:val="22"/>
          <w:szCs w:val="22"/>
        </w:rPr>
        <w:t xml:space="preserve"> και ανήκει στην Γενική Κυβέρνηση, υποτομέας ΟΤΑ</w:t>
      </w:r>
    </w:p>
    <w:p w:rsidR="00003A68" w:rsidRPr="00076E70" w:rsidRDefault="00003A68" w:rsidP="00003A68">
      <w:pPr>
        <w:rPr>
          <w:rFonts w:ascii="Arial" w:eastAsia="Calibri" w:hAnsi="Arial" w:cs="Arial"/>
          <w:sz w:val="22"/>
          <w:szCs w:val="22"/>
        </w:rPr>
      </w:pPr>
    </w:p>
    <w:p w:rsidR="00003A68" w:rsidRPr="00076E70" w:rsidRDefault="00003A68" w:rsidP="00003A68">
      <w:pPr>
        <w:rPr>
          <w:rFonts w:ascii="Arial" w:hAnsi="Arial" w:cs="Arial"/>
          <w:sz w:val="22"/>
          <w:szCs w:val="22"/>
        </w:rPr>
      </w:pPr>
      <w:r w:rsidRPr="00076E70">
        <w:rPr>
          <w:rFonts w:ascii="Arial" w:eastAsia="Calibri" w:hAnsi="Arial" w:cs="Arial"/>
          <w:sz w:val="22"/>
          <w:szCs w:val="22"/>
        </w:rPr>
        <w:t xml:space="preserve">  </w:t>
      </w:r>
    </w:p>
    <w:p w:rsidR="00003A68" w:rsidRPr="00076E70" w:rsidRDefault="00003A68" w:rsidP="00003A68">
      <w:pPr>
        <w:rPr>
          <w:rFonts w:ascii="Arial" w:hAnsi="Arial" w:cs="Arial"/>
          <w:sz w:val="22"/>
          <w:szCs w:val="22"/>
        </w:rPr>
      </w:pPr>
      <w:r w:rsidRPr="00076E70">
        <w:rPr>
          <w:rFonts w:ascii="Arial" w:hAnsi="Arial" w:cs="Arial"/>
          <w:sz w:val="22"/>
          <w:szCs w:val="22"/>
        </w:rPr>
        <w:t>Κύρια δραστηριότητα Α.Α.</w:t>
      </w:r>
      <w:r w:rsidRPr="00076E70">
        <w:rPr>
          <w:rFonts w:ascii="Arial" w:hAnsi="Arial" w:cs="Arial"/>
          <w:sz w:val="22"/>
          <w:szCs w:val="22"/>
        </w:rPr>
        <w:footnoteReference w:id="6"/>
      </w:r>
    </w:p>
    <w:p w:rsidR="00003A68" w:rsidRPr="00076E70" w:rsidRDefault="00003A68" w:rsidP="00003A68">
      <w:pPr>
        <w:rPr>
          <w:rFonts w:ascii="Arial" w:hAnsi="Arial" w:cs="Arial"/>
          <w:sz w:val="22"/>
          <w:szCs w:val="22"/>
        </w:rPr>
      </w:pPr>
      <w:r w:rsidRPr="00076E70">
        <w:rPr>
          <w:rFonts w:ascii="Arial" w:hAnsi="Arial" w:cs="Arial"/>
          <w:sz w:val="22"/>
          <w:szCs w:val="22"/>
        </w:rPr>
        <w:t>Η κύρια δραστηριότητα της Αναθέτουσας Αρχής είναι οι Γενικές Δημόσιες Υπηρεσίες</w:t>
      </w:r>
    </w:p>
    <w:p w:rsidR="00003A68" w:rsidRPr="00076E70" w:rsidRDefault="00003A68" w:rsidP="00003A68">
      <w:pPr>
        <w:rPr>
          <w:rFonts w:ascii="Arial" w:hAnsi="Arial" w:cs="Arial"/>
          <w:sz w:val="22"/>
          <w:szCs w:val="22"/>
        </w:rPr>
      </w:pPr>
    </w:p>
    <w:p w:rsidR="00003A68" w:rsidRPr="00076E70" w:rsidRDefault="00003A68" w:rsidP="00003A68">
      <w:pPr>
        <w:rPr>
          <w:rFonts w:ascii="Arial" w:hAnsi="Arial" w:cs="Arial"/>
          <w:sz w:val="22"/>
          <w:szCs w:val="22"/>
        </w:rPr>
      </w:pPr>
      <w:r w:rsidRPr="00076E70">
        <w:rPr>
          <w:rFonts w:ascii="Arial" w:hAnsi="Arial" w:cs="Arial"/>
          <w:sz w:val="22"/>
          <w:szCs w:val="22"/>
        </w:rPr>
        <w:t>Από κοινού διαδικασία σύναψης της δημόσιας σύμβασης</w:t>
      </w:r>
      <w:r w:rsidRPr="00076E70">
        <w:rPr>
          <w:rFonts w:ascii="Arial" w:hAnsi="Arial" w:cs="Arial"/>
          <w:sz w:val="22"/>
          <w:szCs w:val="22"/>
        </w:rPr>
        <w:footnoteReference w:id="7"/>
      </w:r>
      <w:r w:rsidRPr="00076E70">
        <w:rPr>
          <w:rFonts w:ascii="Arial" w:hAnsi="Arial" w:cs="Arial"/>
          <w:sz w:val="22"/>
          <w:szCs w:val="22"/>
        </w:rPr>
        <w:t xml:space="preserve"> </w:t>
      </w:r>
    </w:p>
    <w:p w:rsidR="00003A68" w:rsidRPr="00076E70" w:rsidRDefault="00003A68" w:rsidP="00003A68">
      <w:pPr>
        <w:rPr>
          <w:rFonts w:ascii="Arial" w:hAnsi="Arial" w:cs="Arial"/>
          <w:sz w:val="22"/>
          <w:szCs w:val="22"/>
        </w:rPr>
      </w:pPr>
      <w:r w:rsidRPr="00076E70">
        <w:rPr>
          <w:rFonts w:ascii="Arial" w:hAnsi="Arial" w:cs="Arial"/>
          <w:sz w:val="22"/>
          <w:szCs w:val="22"/>
        </w:rPr>
        <w:t>Δεν έχει εφαρμογή στη παρούσα Διακήρυξη.</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 Εφαρμοστέο εθνικό δίκαιο  είναι το είναι το Δίκαιο της Ελλάδας </w:t>
      </w:r>
    </w:p>
    <w:p w:rsidR="00003A68" w:rsidRPr="00076E70" w:rsidRDefault="00003A68" w:rsidP="00003A68">
      <w:pPr>
        <w:rPr>
          <w:rFonts w:ascii="Arial" w:hAnsi="Arial" w:cs="Arial"/>
          <w:sz w:val="22"/>
          <w:szCs w:val="22"/>
        </w:rPr>
      </w:pPr>
    </w:p>
    <w:p w:rsidR="00003A68" w:rsidRPr="00076E70" w:rsidRDefault="00003A68" w:rsidP="00003A68">
      <w:pPr>
        <w:rPr>
          <w:rFonts w:ascii="Arial" w:hAnsi="Arial" w:cs="Arial"/>
          <w:sz w:val="22"/>
          <w:szCs w:val="22"/>
        </w:rPr>
      </w:pPr>
      <w:r w:rsidRPr="00076E70">
        <w:rPr>
          <w:rFonts w:ascii="Arial" w:hAnsi="Arial" w:cs="Arial"/>
          <w:sz w:val="22"/>
          <w:szCs w:val="22"/>
        </w:rPr>
        <w:t xml:space="preserve">Στοιχεία Επικοινωνίας </w:t>
      </w:r>
      <w:r w:rsidRPr="00076E70">
        <w:rPr>
          <w:rFonts w:ascii="Arial" w:hAnsi="Arial" w:cs="Arial"/>
          <w:sz w:val="22"/>
          <w:szCs w:val="22"/>
        </w:rPr>
        <w:footnoteReference w:id="8"/>
      </w:r>
      <w:r w:rsidRPr="00076E70">
        <w:rPr>
          <w:rFonts w:ascii="Arial" w:hAnsi="Arial" w:cs="Arial"/>
          <w:sz w:val="22"/>
          <w:szCs w:val="22"/>
        </w:rPr>
        <w:t xml:space="preserve"> </w:t>
      </w:r>
    </w:p>
    <w:p w:rsidR="00003A68" w:rsidRPr="00076E70" w:rsidRDefault="00003A68" w:rsidP="00003A68">
      <w:pPr>
        <w:rPr>
          <w:rFonts w:ascii="Arial" w:hAnsi="Arial" w:cs="Arial"/>
          <w:sz w:val="22"/>
          <w:szCs w:val="22"/>
        </w:rPr>
      </w:pPr>
      <w:r w:rsidRPr="00076E70">
        <w:rPr>
          <w:rFonts w:ascii="Arial" w:hAnsi="Arial" w:cs="Arial"/>
          <w:sz w:val="22"/>
          <w:szCs w:val="22"/>
        </w:rPr>
        <w:t>α)</w:t>
      </w:r>
      <w:r w:rsidRPr="00076E70">
        <w:rPr>
          <w:rFonts w:ascii="Arial" w:hAnsi="Arial" w:cs="Arial"/>
          <w:sz w:val="22"/>
          <w:szCs w:val="22"/>
        </w:rPr>
        <w:tab/>
        <w:t>Τα έγγραφα της σύμβασης είναι διαθέσιμα για ελεύθερη, πλήρη, άμεση &amp; δωρεάν ηλεκτρονική πρόσβαση μέσω της Διαδικτυακής Πύλης (</w:t>
      </w:r>
      <w:proofErr w:type="spellStart"/>
      <w:r w:rsidRPr="00076E70">
        <w:rPr>
          <w:rFonts w:ascii="Arial" w:hAnsi="Arial" w:cs="Arial"/>
          <w:sz w:val="22"/>
          <w:szCs w:val="22"/>
        </w:rPr>
        <w:t>www.promitheus.gov.gr</w:t>
      </w:r>
      <w:proofErr w:type="spellEnd"/>
      <w:r w:rsidRPr="00076E70">
        <w:rPr>
          <w:rFonts w:ascii="Arial" w:hAnsi="Arial" w:cs="Arial"/>
          <w:sz w:val="22"/>
          <w:szCs w:val="22"/>
        </w:rPr>
        <w:t>) του ΟΠΣ ΕΣΗΔΗΣ.</w:t>
      </w:r>
      <w:r w:rsidRPr="00076E70">
        <w:rPr>
          <w:rFonts w:ascii="Arial" w:hAnsi="Arial" w:cs="Arial"/>
          <w:sz w:val="22"/>
          <w:szCs w:val="22"/>
        </w:rPr>
        <w:footnoteReference w:id="9"/>
      </w:r>
    </w:p>
    <w:p w:rsidR="00003A68" w:rsidRPr="00076E70" w:rsidRDefault="00003A68" w:rsidP="00003A68">
      <w:pPr>
        <w:rPr>
          <w:rFonts w:ascii="Arial" w:hAnsi="Arial" w:cs="Arial"/>
          <w:sz w:val="22"/>
          <w:szCs w:val="22"/>
        </w:rPr>
      </w:pPr>
      <w:r w:rsidRPr="00076E70">
        <w:rPr>
          <w:rFonts w:ascii="Arial" w:hAnsi="Arial" w:cs="Arial"/>
          <w:sz w:val="22"/>
          <w:szCs w:val="22"/>
        </w:rPr>
        <w:t>β)</w:t>
      </w:r>
      <w:r w:rsidRPr="00076E70">
        <w:rPr>
          <w:rFonts w:ascii="Arial" w:hAnsi="Arial" w:cs="Arial"/>
          <w:sz w:val="22"/>
          <w:szCs w:val="22"/>
        </w:rPr>
        <w:tab/>
        <w:t xml:space="preserve">Κάθε είδους επικοινωνία και ανταλλαγή πληροφοριών πραγματοποιείται μέσω του ΕΣΗΔΗΣ Προμήθειες και Υπηρεσίες (εφεξής ΕΣΗΔΗΣ), το οποίο είναι </w:t>
      </w:r>
      <w:proofErr w:type="spellStart"/>
      <w:r w:rsidRPr="00076E70">
        <w:rPr>
          <w:rFonts w:ascii="Arial" w:hAnsi="Arial" w:cs="Arial"/>
          <w:sz w:val="22"/>
          <w:szCs w:val="22"/>
        </w:rPr>
        <w:t>προσβάσιμο</w:t>
      </w:r>
      <w:proofErr w:type="spellEnd"/>
      <w:r w:rsidRPr="00076E70">
        <w:rPr>
          <w:rFonts w:ascii="Arial" w:hAnsi="Arial" w:cs="Arial"/>
          <w:sz w:val="22"/>
          <w:szCs w:val="22"/>
        </w:rPr>
        <w:t xml:space="preserve"> από τη Διαδικτυακή Πύλη (</w:t>
      </w:r>
      <w:proofErr w:type="spellStart"/>
      <w:r w:rsidRPr="00076E70">
        <w:rPr>
          <w:rFonts w:ascii="Arial" w:hAnsi="Arial" w:cs="Arial"/>
          <w:sz w:val="22"/>
          <w:szCs w:val="22"/>
        </w:rPr>
        <w:t>www.promitheus.gov.gr</w:t>
      </w:r>
      <w:proofErr w:type="spellEnd"/>
      <w:r w:rsidRPr="00076E70">
        <w:rPr>
          <w:rFonts w:ascii="Arial" w:hAnsi="Arial" w:cs="Arial"/>
          <w:sz w:val="22"/>
          <w:szCs w:val="22"/>
        </w:rPr>
        <w:t>) του ΟΠΣ ΕΣΗΔΗΣ.</w:t>
      </w:r>
    </w:p>
    <w:p w:rsidR="00003A68" w:rsidRPr="00076E70" w:rsidRDefault="00003A68" w:rsidP="00003A68">
      <w:pPr>
        <w:rPr>
          <w:rFonts w:ascii="Arial" w:hAnsi="Arial" w:cs="Arial"/>
          <w:sz w:val="22"/>
          <w:szCs w:val="22"/>
        </w:rPr>
      </w:pPr>
      <w:r w:rsidRPr="00076E70">
        <w:rPr>
          <w:rFonts w:ascii="Arial" w:hAnsi="Arial" w:cs="Arial"/>
          <w:sz w:val="22"/>
          <w:szCs w:val="22"/>
        </w:rPr>
        <w:t>γ)</w:t>
      </w:r>
      <w:r w:rsidRPr="00076E70">
        <w:rPr>
          <w:rFonts w:ascii="Arial" w:hAnsi="Arial" w:cs="Arial"/>
          <w:sz w:val="22"/>
          <w:szCs w:val="22"/>
        </w:rPr>
        <w:tab/>
        <w:t>Περαιτέρω πληροφορίες είναι διαθέσιμες από:</w:t>
      </w:r>
    </w:p>
    <w:p w:rsidR="00003A68" w:rsidRPr="00076E70" w:rsidRDefault="00003A68" w:rsidP="00003A68">
      <w:pPr>
        <w:rPr>
          <w:rFonts w:ascii="Arial" w:hAnsi="Arial" w:cs="Arial"/>
          <w:sz w:val="22"/>
          <w:szCs w:val="22"/>
        </w:rPr>
      </w:pPr>
      <w:r w:rsidRPr="00076E70">
        <w:rPr>
          <w:rFonts w:ascii="Arial" w:hAnsi="Arial" w:cs="Arial"/>
          <w:sz w:val="22"/>
          <w:szCs w:val="22"/>
        </w:rPr>
        <w:tab/>
        <w:t xml:space="preserve">την προαναφερθείσα Γενική Διεύθυνση στο διαδίκτυο (URL): </w:t>
      </w:r>
      <w:proofErr w:type="spellStart"/>
      <w:r w:rsidRPr="00076E70">
        <w:rPr>
          <w:rFonts w:ascii="Arial" w:hAnsi="Arial" w:cs="Arial"/>
          <w:sz w:val="22"/>
          <w:szCs w:val="22"/>
        </w:rPr>
        <w:t>www.dimoslevadeon.gr</w:t>
      </w:r>
      <w:proofErr w:type="spellEnd"/>
      <w:r w:rsidRPr="00076E70">
        <w:rPr>
          <w:rFonts w:ascii="Arial" w:hAnsi="Arial" w:cs="Arial"/>
          <w:sz w:val="22"/>
          <w:szCs w:val="22"/>
        </w:rPr>
        <w:t xml:space="preserve">.  </w:t>
      </w:r>
    </w:p>
    <w:p w:rsidR="00003A68" w:rsidRPr="00076E70" w:rsidRDefault="00003A68" w:rsidP="00003A68">
      <w:pPr>
        <w:rPr>
          <w:rFonts w:ascii="Arial" w:hAnsi="Arial" w:cs="Arial"/>
          <w:sz w:val="22"/>
          <w:szCs w:val="22"/>
        </w:rPr>
      </w:pPr>
      <w:r w:rsidRPr="00076E70">
        <w:rPr>
          <w:rFonts w:ascii="Arial" w:hAnsi="Arial" w:cs="Arial"/>
          <w:sz w:val="22"/>
          <w:szCs w:val="22"/>
        </w:rPr>
        <w:t>δ)</w:t>
      </w:r>
      <w:r w:rsidRPr="00076E70">
        <w:rPr>
          <w:rFonts w:ascii="Arial" w:hAnsi="Arial" w:cs="Arial"/>
          <w:sz w:val="22"/>
          <w:szCs w:val="22"/>
        </w:rPr>
        <w:tab/>
        <w:t xml:space="preserve">H ηλεκτρονική επικοινωνία απαιτεί την χρήση εργαλείων και συσκευών που δεν είναι γενικώς διαθέσιμα. Η απεριόριστη, πλήρης, άμεση και δωρεάν πρόσβαση στα εν λόγω εργαλεία και συσκευές είναι δυνατή στην διεύθυνση (URL) : </w:t>
      </w:r>
      <w:hyperlink r:id="rId8" w:history="1">
        <w:r w:rsidRPr="00076E70">
          <w:rPr>
            <w:rFonts w:ascii="Arial" w:hAnsi="Arial" w:cs="Arial"/>
            <w:sz w:val="22"/>
            <w:szCs w:val="22"/>
          </w:rPr>
          <w:t>www.promitheus.gov.gr</w:t>
        </w:r>
      </w:hyperlink>
      <w:r w:rsidRPr="00076E70">
        <w:rPr>
          <w:rFonts w:ascii="Arial" w:hAnsi="Arial" w:cs="Arial"/>
          <w:sz w:val="22"/>
          <w:szCs w:val="22"/>
        </w:rPr>
        <w:t>.</w:t>
      </w:r>
      <w:r w:rsidRPr="00076E70">
        <w:rPr>
          <w:rFonts w:ascii="Arial" w:hAnsi="Arial" w:cs="Arial"/>
          <w:sz w:val="22"/>
          <w:szCs w:val="22"/>
        </w:rPr>
        <w:tab/>
      </w:r>
    </w:p>
    <w:p w:rsidR="00003A68" w:rsidRPr="00076E70" w:rsidRDefault="00003A68" w:rsidP="00003A68">
      <w:pPr>
        <w:rPr>
          <w:rFonts w:ascii="Arial" w:hAnsi="Arial" w:cs="Arial"/>
          <w:sz w:val="22"/>
          <w:szCs w:val="22"/>
        </w:rPr>
      </w:pPr>
      <w:r w:rsidRPr="00076E70">
        <w:rPr>
          <w:rFonts w:ascii="Arial" w:hAnsi="Arial" w:cs="Arial"/>
          <w:sz w:val="22"/>
          <w:szCs w:val="22"/>
        </w:rPr>
        <w:t xml:space="preserve"> </w:t>
      </w:r>
    </w:p>
    <w:p w:rsidR="00003A68" w:rsidRPr="00003A68" w:rsidRDefault="00003A68" w:rsidP="00003A68"/>
    <w:p w:rsidR="00003A68" w:rsidRPr="00076E70" w:rsidRDefault="00003A68" w:rsidP="00003A68">
      <w:pPr>
        <w:rPr>
          <w:rFonts w:ascii="Arial" w:hAnsi="Arial" w:cs="Arial"/>
          <w:sz w:val="22"/>
          <w:szCs w:val="22"/>
        </w:rPr>
      </w:pPr>
      <w:bookmarkStart w:id="2" w:name="_Toc129004394"/>
      <w:r w:rsidRPr="00076E70">
        <w:rPr>
          <w:rFonts w:ascii="Arial" w:hAnsi="Arial" w:cs="Arial"/>
          <w:sz w:val="22"/>
          <w:szCs w:val="22"/>
        </w:rPr>
        <w:t>1.2</w:t>
      </w:r>
      <w:r w:rsidRPr="00076E70">
        <w:rPr>
          <w:rFonts w:ascii="Arial" w:hAnsi="Arial" w:cs="Arial"/>
          <w:sz w:val="22"/>
          <w:szCs w:val="22"/>
        </w:rPr>
        <w:tab/>
        <w:t>Στοιχεία Διαδικασίας-Χρηματοδότηση</w:t>
      </w:r>
      <w:bookmarkEnd w:id="2"/>
    </w:p>
    <w:p w:rsidR="00003A68" w:rsidRPr="00076E70" w:rsidRDefault="00003A68" w:rsidP="00003A68">
      <w:pPr>
        <w:rPr>
          <w:rFonts w:ascii="Arial" w:hAnsi="Arial" w:cs="Arial"/>
          <w:sz w:val="22"/>
          <w:szCs w:val="22"/>
        </w:rPr>
      </w:pPr>
      <w:r w:rsidRPr="00076E70">
        <w:rPr>
          <w:rFonts w:ascii="Arial" w:hAnsi="Arial" w:cs="Arial"/>
          <w:sz w:val="22"/>
          <w:szCs w:val="22"/>
        </w:rPr>
        <w:t xml:space="preserve">Είδος διαδικασίας </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Ο διαγωνισμός θα διεξαχθεί με την ανοικτή διαδικασία του άρθρου 27 του ν. 4412/16. </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 </w:t>
      </w:r>
    </w:p>
    <w:p w:rsidR="00003A68" w:rsidRPr="00076E70" w:rsidRDefault="00003A68" w:rsidP="00003A68">
      <w:pPr>
        <w:rPr>
          <w:rFonts w:ascii="Arial" w:hAnsi="Arial" w:cs="Arial"/>
          <w:sz w:val="22"/>
          <w:szCs w:val="22"/>
        </w:rPr>
      </w:pPr>
    </w:p>
    <w:p w:rsidR="00003A68" w:rsidRPr="00076E70" w:rsidRDefault="00003A68" w:rsidP="00003A68">
      <w:pPr>
        <w:rPr>
          <w:rFonts w:ascii="Arial" w:hAnsi="Arial" w:cs="Arial"/>
          <w:sz w:val="22"/>
          <w:szCs w:val="22"/>
        </w:rPr>
      </w:pPr>
      <w:r w:rsidRPr="00076E70">
        <w:rPr>
          <w:rFonts w:ascii="Arial" w:hAnsi="Arial" w:cs="Arial"/>
          <w:sz w:val="22"/>
          <w:szCs w:val="22"/>
        </w:rPr>
        <w:t>Χρηματοδότηση της σύμβασης</w:t>
      </w:r>
      <w:r w:rsidRPr="00076E70">
        <w:rPr>
          <w:rFonts w:ascii="Arial" w:hAnsi="Arial" w:cs="Arial"/>
          <w:sz w:val="22"/>
          <w:szCs w:val="22"/>
        </w:rPr>
        <w:footnoteReference w:id="10"/>
      </w:r>
    </w:p>
    <w:p w:rsidR="00003A68" w:rsidRPr="00076E70" w:rsidRDefault="00003A68" w:rsidP="00003A68">
      <w:pPr>
        <w:rPr>
          <w:rFonts w:ascii="Arial" w:hAnsi="Arial" w:cs="Arial"/>
          <w:sz w:val="22"/>
          <w:szCs w:val="22"/>
        </w:rPr>
      </w:pPr>
      <w:r w:rsidRPr="00076E70">
        <w:rPr>
          <w:rFonts w:ascii="Arial" w:hAnsi="Arial" w:cs="Arial"/>
          <w:sz w:val="22"/>
          <w:szCs w:val="22"/>
        </w:rPr>
        <w:t xml:space="preserve"> Για την «ΠΡΟΜΗΘΕΙΑ ΜΗΧΑΝΟΓΡΑΦΙΚΟΥ ΕΞΟΠΛΙΣΜΟΥ ΓΙΑ ΤΑ ΚΕΝΤΡΑ ΕΞΥΠΗΡΕΤΗΣΗΣ ΠΟΛΙΤΩΝ (ΚΕΠ) ΤΟΥ ΔΗΜΟΥ ΛΕΒΑΔΕΩΝ»  στο πλαίσιο υλοποίησης από το Δήμο </w:t>
      </w:r>
      <w:proofErr w:type="spellStart"/>
      <w:r w:rsidRPr="00076E70">
        <w:rPr>
          <w:rFonts w:ascii="Arial" w:hAnsi="Arial" w:cs="Arial"/>
          <w:sz w:val="22"/>
          <w:szCs w:val="22"/>
        </w:rPr>
        <w:t>Λεβαδέων</w:t>
      </w:r>
      <w:proofErr w:type="spellEnd"/>
      <w:r w:rsidRPr="00076E70">
        <w:rPr>
          <w:rFonts w:ascii="Arial" w:hAnsi="Arial" w:cs="Arial"/>
          <w:sz w:val="22"/>
          <w:szCs w:val="22"/>
        </w:rPr>
        <w:t xml:space="preserve"> </w:t>
      </w:r>
      <w:r w:rsidRPr="00076E70">
        <w:rPr>
          <w:rFonts w:ascii="Arial" w:hAnsi="Arial" w:cs="Arial"/>
          <w:sz w:val="22"/>
          <w:szCs w:val="22"/>
        </w:rPr>
        <w:lastRenderedPageBreak/>
        <w:t xml:space="preserve">του Έργου «Εκσυγχρονισμός των ΚΕΠ» από τους Δήμους της χώρας, βάσει της αριθ. 302/2022 με Α.Π. 19253/27.10.2022 (ΑΔΑ: 9ΙΤ0ΩΛΗ-ΚΘ4) Απόφασης της Οικονομικής Επιτροπής του, το οποίο (έργο) χρηματοδοτείται από την Ευρωπαϊκή Ένωση – </w:t>
      </w:r>
      <w:proofErr w:type="spellStart"/>
      <w:r w:rsidRPr="00076E70">
        <w:rPr>
          <w:rFonts w:ascii="Arial" w:hAnsi="Arial" w:cs="Arial"/>
          <w:sz w:val="22"/>
          <w:szCs w:val="22"/>
        </w:rPr>
        <w:t>NextGeneration</w:t>
      </w:r>
      <w:proofErr w:type="spellEnd"/>
      <w:r w:rsidRPr="00076E70">
        <w:rPr>
          <w:rFonts w:ascii="Arial" w:hAnsi="Arial" w:cs="Arial"/>
          <w:sz w:val="22"/>
          <w:szCs w:val="22"/>
        </w:rPr>
        <w:t xml:space="preserve"> EU, στο πλαίσιο του Εθνικού Σχεδίου Ανάκαμψης και Ανθεκτικότητας «Ελλάδα 2.0» (κωδικός Δράσης: 16780 / Άξονας 2.2), διαμέσου επιχορήγησης του Υπουργείου Ψηφιακής Διακυβέρνησης, και περιλαμβάνει  την προμήθεια  μηχανογραφικού – ηλεκτρονικού εξοπλισμού για την κάλυψη των αναγκών των Κέντρων Εξυπηρέτησης Πολιτών (ΚΕΠ) του Δήμου </w:t>
      </w:r>
      <w:proofErr w:type="spellStart"/>
      <w:r w:rsidRPr="00076E70">
        <w:rPr>
          <w:rFonts w:ascii="Arial" w:hAnsi="Arial" w:cs="Arial"/>
          <w:sz w:val="22"/>
          <w:szCs w:val="22"/>
        </w:rPr>
        <w:t>Λεβαδέων</w:t>
      </w:r>
      <w:proofErr w:type="spellEnd"/>
      <w:r w:rsidRPr="00076E70">
        <w:rPr>
          <w:rFonts w:ascii="Arial" w:hAnsi="Arial" w:cs="Arial"/>
          <w:sz w:val="22"/>
          <w:szCs w:val="22"/>
        </w:rPr>
        <w:t xml:space="preserve"> (Ηλεκτρονικοί Υπολογιστές &amp; Οθόνες, </w:t>
      </w:r>
      <w:proofErr w:type="spellStart"/>
      <w:r w:rsidRPr="00076E70">
        <w:rPr>
          <w:rFonts w:ascii="Arial" w:hAnsi="Arial" w:cs="Arial"/>
          <w:sz w:val="22"/>
          <w:szCs w:val="22"/>
        </w:rPr>
        <w:t>Tablets</w:t>
      </w:r>
      <w:proofErr w:type="spellEnd"/>
      <w:r w:rsidRPr="00076E70">
        <w:rPr>
          <w:rFonts w:ascii="Arial" w:hAnsi="Arial" w:cs="Arial"/>
          <w:sz w:val="22"/>
          <w:szCs w:val="22"/>
        </w:rPr>
        <w:t xml:space="preserve"> για </w:t>
      </w:r>
      <w:proofErr w:type="spellStart"/>
      <w:r w:rsidRPr="00076E70">
        <w:rPr>
          <w:rFonts w:ascii="Arial" w:hAnsi="Arial" w:cs="Arial"/>
          <w:sz w:val="22"/>
          <w:szCs w:val="22"/>
        </w:rPr>
        <w:t>Wallet</w:t>
      </w:r>
      <w:proofErr w:type="spellEnd"/>
      <w:r w:rsidRPr="00076E70">
        <w:rPr>
          <w:rFonts w:ascii="Arial" w:hAnsi="Arial" w:cs="Arial"/>
          <w:sz w:val="22"/>
          <w:szCs w:val="22"/>
        </w:rPr>
        <w:t xml:space="preserve">, Εκτυπωτές – </w:t>
      </w:r>
      <w:proofErr w:type="spellStart"/>
      <w:r w:rsidRPr="00076E70">
        <w:rPr>
          <w:rFonts w:ascii="Arial" w:hAnsi="Arial" w:cs="Arial"/>
          <w:sz w:val="22"/>
          <w:szCs w:val="22"/>
        </w:rPr>
        <w:t>Πολυμηχανήματα</w:t>
      </w:r>
      <w:proofErr w:type="spellEnd"/>
      <w:r w:rsidRPr="00076E70">
        <w:rPr>
          <w:rFonts w:ascii="Arial" w:hAnsi="Arial" w:cs="Arial"/>
          <w:sz w:val="22"/>
          <w:szCs w:val="22"/>
        </w:rPr>
        <w:t xml:space="preserve">, </w:t>
      </w:r>
      <w:proofErr w:type="spellStart"/>
      <w:r w:rsidRPr="00076E70">
        <w:rPr>
          <w:rFonts w:ascii="Arial" w:hAnsi="Arial" w:cs="Arial"/>
          <w:sz w:val="22"/>
          <w:szCs w:val="22"/>
        </w:rPr>
        <w:t>Tablets</w:t>
      </w:r>
      <w:proofErr w:type="spellEnd"/>
      <w:r w:rsidRPr="00076E70">
        <w:rPr>
          <w:rFonts w:ascii="Arial" w:hAnsi="Arial" w:cs="Arial"/>
          <w:sz w:val="22"/>
          <w:szCs w:val="22"/>
        </w:rPr>
        <w:t xml:space="preserve"> Αξιολόγησης, Σύστημα Προτεραιότητας), συνολικού προϋπολογισμού : 42.600,00 € άνευ Φ.Π.Α. (52.824,00 € με Φ.Π.Α. 24% ).  </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 Η συνολική δαπάνη θα καλυφθεί από τον προϋπολογισμό των εξόδων του Δήμου Λιβαδιών οικονομικού έτους 2024 σε βάρος των παρακάτω κωδικών εξόδων:</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1)Κ.Α.55/7134.001 με τίτλο «Προμήθεια υπολογιστών και </w:t>
      </w:r>
      <w:proofErr w:type="spellStart"/>
      <w:r w:rsidRPr="00076E70">
        <w:rPr>
          <w:rFonts w:ascii="Arial" w:hAnsi="Arial" w:cs="Arial"/>
          <w:sz w:val="22"/>
          <w:szCs w:val="22"/>
        </w:rPr>
        <w:t>tablets</w:t>
      </w:r>
      <w:proofErr w:type="spellEnd"/>
      <w:r w:rsidRPr="00076E70">
        <w:rPr>
          <w:rFonts w:ascii="Arial" w:hAnsi="Arial" w:cs="Arial"/>
          <w:sz w:val="22"/>
          <w:szCs w:val="22"/>
        </w:rPr>
        <w:t xml:space="preserve"> για το έργο Εκσυγχρονισμός των </w:t>
      </w:r>
      <w:proofErr w:type="spellStart"/>
      <w:r w:rsidRPr="00076E70">
        <w:rPr>
          <w:rFonts w:ascii="Arial" w:hAnsi="Arial" w:cs="Arial"/>
          <w:sz w:val="22"/>
          <w:szCs w:val="22"/>
        </w:rPr>
        <w:t>ΚΕΠ»,συνολικού</w:t>
      </w:r>
      <w:proofErr w:type="spellEnd"/>
      <w:r w:rsidRPr="00076E70">
        <w:rPr>
          <w:rFonts w:ascii="Arial" w:hAnsi="Arial" w:cs="Arial"/>
          <w:sz w:val="22"/>
          <w:szCs w:val="22"/>
        </w:rPr>
        <w:t xml:space="preserve"> προϋπολογισμού ποσού ύψους 31.124,00 Ευρώ,</w:t>
      </w:r>
    </w:p>
    <w:p w:rsidR="00003A68" w:rsidRPr="00076E70" w:rsidRDefault="00003A68" w:rsidP="00003A68">
      <w:pPr>
        <w:rPr>
          <w:rFonts w:ascii="Arial" w:hAnsi="Arial" w:cs="Arial"/>
          <w:sz w:val="22"/>
          <w:szCs w:val="22"/>
        </w:rPr>
      </w:pPr>
      <w:r w:rsidRPr="00076E70">
        <w:rPr>
          <w:rFonts w:ascii="Arial" w:hAnsi="Arial" w:cs="Arial"/>
          <w:sz w:val="22"/>
          <w:szCs w:val="22"/>
        </w:rPr>
        <w:t>2)Κ.Α. 55/7134.002 με τίτλο «Προμήθεια εκτυπωτών για το έργο Εκσυγχρονισμός των ΚΕΠ», συνολικού προϋπολογισμού ποσού ύψους 12.400,00 Ευρώ,</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3)Κ.Α. 55/7134.003 με τίτλο «Προμήθεια συστήματος διαχείρισης επισκεπτών για το έργο Εκσυγχρονισμός των </w:t>
      </w:r>
      <w:proofErr w:type="spellStart"/>
      <w:r w:rsidRPr="00076E70">
        <w:rPr>
          <w:rFonts w:ascii="Arial" w:hAnsi="Arial" w:cs="Arial"/>
          <w:sz w:val="22"/>
          <w:szCs w:val="22"/>
        </w:rPr>
        <w:t>ΚΕΠ»συνολικού</w:t>
      </w:r>
      <w:proofErr w:type="spellEnd"/>
      <w:r w:rsidRPr="00076E70">
        <w:rPr>
          <w:rFonts w:ascii="Arial" w:hAnsi="Arial" w:cs="Arial"/>
          <w:sz w:val="22"/>
          <w:szCs w:val="22"/>
        </w:rPr>
        <w:t xml:space="preserve"> προϋπολογισμού ποσού ύψους 9.300,00 Ευρώ.</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Επίσης έχουν εκδοθεί οι  </w:t>
      </w:r>
      <w:proofErr w:type="spellStart"/>
      <w:r w:rsidRPr="00076E70">
        <w:rPr>
          <w:rFonts w:ascii="Arial" w:hAnsi="Arial" w:cs="Arial"/>
          <w:sz w:val="22"/>
          <w:szCs w:val="22"/>
        </w:rPr>
        <w:t>υπ΄</w:t>
      </w:r>
      <w:proofErr w:type="spellEnd"/>
      <w:r w:rsidRPr="00076E70">
        <w:rPr>
          <w:rFonts w:ascii="Arial" w:hAnsi="Arial" w:cs="Arial"/>
          <w:sz w:val="22"/>
          <w:szCs w:val="22"/>
        </w:rPr>
        <w:t xml:space="preserve"> </w:t>
      </w:r>
      <w:proofErr w:type="spellStart"/>
      <w:r w:rsidRPr="00076E70">
        <w:rPr>
          <w:rFonts w:ascii="Arial" w:hAnsi="Arial" w:cs="Arial"/>
          <w:sz w:val="22"/>
          <w:szCs w:val="22"/>
        </w:rPr>
        <w:t>αριθμ</w:t>
      </w:r>
      <w:proofErr w:type="spellEnd"/>
      <w:r w:rsidRPr="00076E70">
        <w:rPr>
          <w:rFonts w:ascii="Arial" w:hAnsi="Arial" w:cs="Arial"/>
          <w:sz w:val="22"/>
          <w:szCs w:val="22"/>
        </w:rPr>
        <w:t xml:space="preserve">. 305/2922/15-02-2024 </w:t>
      </w:r>
      <w:r w:rsidRPr="00076E70">
        <w:rPr>
          <w:rFonts w:ascii="Arial" w:hAnsi="Arial" w:cs="Arial"/>
          <w:sz w:val="22"/>
          <w:szCs w:val="22"/>
          <w:highlight w:val="lightGray"/>
        </w:rPr>
        <w:t xml:space="preserve">(ΑΔΑ…………..) </w:t>
      </w:r>
      <w:r w:rsidRPr="00076E70">
        <w:rPr>
          <w:rFonts w:ascii="Arial" w:hAnsi="Arial" w:cs="Arial"/>
          <w:sz w:val="22"/>
          <w:szCs w:val="22"/>
        </w:rPr>
        <w:t xml:space="preserve">,306/2923/15-02-20242024 </w:t>
      </w:r>
      <w:r w:rsidRPr="00076E70">
        <w:rPr>
          <w:rFonts w:ascii="Arial" w:hAnsi="Arial" w:cs="Arial"/>
          <w:sz w:val="22"/>
          <w:szCs w:val="22"/>
          <w:highlight w:val="lightGray"/>
        </w:rPr>
        <w:t xml:space="preserve">(ΑΔΑ…………..), </w:t>
      </w:r>
      <w:r w:rsidRPr="00076E70">
        <w:rPr>
          <w:rFonts w:ascii="Arial" w:hAnsi="Arial" w:cs="Arial"/>
          <w:sz w:val="22"/>
          <w:szCs w:val="22"/>
        </w:rPr>
        <w:t xml:space="preserve">307/2924/15-02-2024 </w:t>
      </w:r>
      <w:r w:rsidRPr="00076E70">
        <w:rPr>
          <w:rFonts w:ascii="Arial" w:hAnsi="Arial" w:cs="Arial"/>
          <w:sz w:val="22"/>
          <w:szCs w:val="22"/>
          <w:highlight w:val="lightGray"/>
        </w:rPr>
        <w:t xml:space="preserve">(ΑΔΑ……………..)  </w:t>
      </w:r>
      <w:r w:rsidRPr="00076E70">
        <w:rPr>
          <w:rFonts w:ascii="Arial" w:hAnsi="Arial" w:cs="Arial"/>
          <w:sz w:val="22"/>
          <w:szCs w:val="22"/>
        </w:rPr>
        <w:t xml:space="preserve">Αποφάσεις Ανάληψης Υποχρέωσης του Δημάρχου </w:t>
      </w:r>
      <w:proofErr w:type="spellStart"/>
      <w:r w:rsidRPr="00076E70">
        <w:rPr>
          <w:rFonts w:ascii="Arial" w:hAnsi="Arial" w:cs="Arial"/>
          <w:sz w:val="22"/>
          <w:szCs w:val="22"/>
        </w:rPr>
        <w:t>Λεβαδεών</w:t>
      </w:r>
      <w:proofErr w:type="spellEnd"/>
      <w:r w:rsidRPr="00076E70">
        <w:rPr>
          <w:rFonts w:ascii="Arial" w:hAnsi="Arial" w:cs="Arial"/>
          <w:sz w:val="22"/>
          <w:szCs w:val="22"/>
        </w:rPr>
        <w:t xml:space="preserve"> με τις αντίστοιχες   βεβαιώσεις του Προϊσταμένου Οικονομικής Υπηρεσίας επί των ανωτέρω αποφάσεων ανάληψης υποχρέωσης , για την ύπαρξη διαθέσιμου ποσού , τη συνδρομή των προϋποθέσεων της παρ. 1Α του άρθρου 4 του ΠΔ 80/2016 και τη δέσμευση στα οικεία Μητρώα Δεσμεύσεων των αντίστοιχων πιστώσεων</w:t>
      </w:r>
    </w:p>
    <w:p w:rsidR="00003A68" w:rsidRPr="00076E70" w:rsidRDefault="00003A68" w:rsidP="00003A68">
      <w:pPr>
        <w:rPr>
          <w:rFonts w:ascii="Arial" w:hAnsi="Arial" w:cs="Arial"/>
          <w:sz w:val="22"/>
          <w:szCs w:val="22"/>
        </w:rPr>
      </w:pPr>
    </w:p>
    <w:p w:rsidR="00003A68" w:rsidRPr="00076E70" w:rsidRDefault="00003A68" w:rsidP="00003A68">
      <w:pPr>
        <w:rPr>
          <w:rFonts w:ascii="Arial" w:hAnsi="Arial" w:cs="Arial"/>
          <w:sz w:val="22"/>
          <w:szCs w:val="22"/>
        </w:rPr>
      </w:pPr>
    </w:p>
    <w:p w:rsidR="00003A68" w:rsidRPr="00076E70" w:rsidRDefault="00003A68" w:rsidP="00003A68">
      <w:pPr>
        <w:rPr>
          <w:rFonts w:ascii="Arial" w:hAnsi="Arial" w:cs="Arial"/>
          <w:sz w:val="22"/>
          <w:szCs w:val="22"/>
        </w:rPr>
      </w:pPr>
    </w:p>
    <w:p w:rsidR="00003A68" w:rsidRPr="00076E70" w:rsidRDefault="00003A68" w:rsidP="00003A68">
      <w:pPr>
        <w:rPr>
          <w:rFonts w:ascii="Arial" w:hAnsi="Arial" w:cs="Arial"/>
          <w:sz w:val="22"/>
          <w:szCs w:val="22"/>
        </w:rPr>
      </w:pPr>
      <w:bookmarkStart w:id="3" w:name="_Toc129004395"/>
      <w:r w:rsidRPr="00076E70">
        <w:rPr>
          <w:rFonts w:ascii="Arial" w:hAnsi="Arial" w:cs="Arial"/>
          <w:sz w:val="22"/>
          <w:szCs w:val="22"/>
        </w:rPr>
        <w:t>1.3</w:t>
      </w:r>
      <w:r w:rsidRPr="00076E70">
        <w:rPr>
          <w:rFonts w:ascii="Arial" w:hAnsi="Arial" w:cs="Arial"/>
          <w:sz w:val="22"/>
          <w:szCs w:val="22"/>
        </w:rPr>
        <w:tab/>
        <w:t>Συνοπτική Περιγραφή φυσικού και οικονομικού αντικειμένου της σύμβασης</w:t>
      </w:r>
      <w:bookmarkEnd w:id="3"/>
      <w:r w:rsidRPr="00076E70">
        <w:rPr>
          <w:rFonts w:ascii="Arial" w:hAnsi="Arial" w:cs="Arial"/>
          <w:sz w:val="22"/>
          <w:szCs w:val="22"/>
        </w:rPr>
        <w:t xml:space="preserve"> </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Αντικείμενο της σύμβασης είναι η προμήθεια μηχανογραφικού εξοπλισμού ( </w:t>
      </w:r>
      <w:proofErr w:type="spellStart"/>
      <w:r w:rsidRPr="00076E70">
        <w:rPr>
          <w:rFonts w:ascii="Arial" w:hAnsi="Arial" w:cs="Arial"/>
          <w:sz w:val="22"/>
          <w:szCs w:val="22"/>
        </w:rPr>
        <w:t>tablets</w:t>
      </w:r>
      <w:proofErr w:type="spellEnd"/>
      <w:r w:rsidRPr="00076E70">
        <w:rPr>
          <w:rFonts w:ascii="Arial" w:hAnsi="Arial" w:cs="Arial"/>
          <w:sz w:val="22"/>
          <w:szCs w:val="22"/>
        </w:rPr>
        <w:t xml:space="preserve"> για </w:t>
      </w:r>
      <w:proofErr w:type="spellStart"/>
      <w:r w:rsidRPr="00076E70">
        <w:rPr>
          <w:rFonts w:ascii="Arial" w:hAnsi="Arial" w:cs="Arial"/>
          <w:sz w:val="22"/>
          <w:szCs w:val="22"/>
        </w:rPr>
        <w:t>wallet</w:t>
      </w:r>
      <w:proofErr w:type="spellEnd"/>
      <w:r w:rsidRPr="00076E70">
        <w:rPr>
          <w:rFonts w:ascii="Arial" w:hAnsi="Arial" w:cs="Arial"/>
          <w:sz w:val="22"/>
          <w:szCs w:val="22"/>
        </w:rPr>
        <w:t xml:space="preserve">, ηλεκτρονικοί υπολογιστές &amp; οθόνες, εκτυπωτές – </w:t>
      </w:r>
      <w:proofErr w:type="spellStart"/>
      <w:r w:rsidRPr="00076E70">
        <w:rPr>
          <w:rFonts w:ascii="Arial" w:hAnsi="Arial" w:cs="Arial"/>
          <w:sz w:val="22"/>
          <w:szCs w:val="22"/>
        </w:rPr>
        <w:t>πολυμηχανήματα</w:t>
      </w:r>
      <w:proofErr w:type="spellEnd"/>
      <w:r w:rsidRPr="00076E70">
        <w:rPr>
          <w:rFonts w:ascii="Arial" w:hAnsi="Arial" w:cs="Arial"/>
          <w:sz w:val="22"/>
          <w:szCs w:val="22"/>
        </w:rPr>
        <w:t xml:space="preserve">, </w:t>
      </w:r>
      <w:proofErr w:type="spellStart"/>
      <w:r w:rsidRPr="00076E70">
        <w:rPr>
          <w:rFonts w:ascii="Arial" w:hAnsi="Arial" w:cs="Arial"/>
          <w:sz w:val="22"/>
          <w:szCs w:val="22"/>
        </w:rPr>
        <w:t>tablets</w:t>
      </w:r>
      <w:proofErr w:type="spellEnd"/>
      <w:r w:rsidRPr="00076E70">
        <w:rPr>
          <w:rFonts w:ascii="Arial" w:hAnsi="Arial" w:cs="Arial"/>
          <w:sz w:val="22"/>
          <w:szCs w:val="22"/>
        </w:rPr>
        <w:t xml:space="preserve"> για αξιολόγηση και σύστημα προτεραιότητας εξυπηρετούμενων) για τις ανάγκες του Δήμου </w:t>
      </w:r>
      <w:proofErr w:type="spellStart"/>
      <w:r w:rsidRPr="00076E70">
        <w:rPr>
          <w:rFonts w:ascii="Arial" w:hAnsi="Arial" w:cs="Arial"/>
          <w:sz w:val="22"/>
          <w:szCs w:val="22"/>
        </w:rPr>
        <w:t>Λεβαδέων</w:t>
      </w:r>
      <w:proofErr w:type="spellEnd"/>
      <w:r w:rsidRPr="00076E70">
        <w:rPr>
          <w:rFonts w:ascii="Arial" w:hAnsi="Arial" w:cs="Arial"/>
          <w:sz w:val="22"/>
          <w:szCs w:val="22"/>
        </w:rPr>
        <w:t xml:space="preserve"> (ΚΕΠ Δήμου </w:t>
      </w:r>
      <w:proofErr w:type="spellStart"/>
      <w:r w:rsidRPr="00076E70">
        <w:rPr>
          <w:rFonts w:ascii="Arial" w:hAnsi="Arial" w:cs="Arial"/>
          <w:sz w:val="22"/>
          <w:szCs w:val="22"/>
        </w:rPr>
        <w:t>Λεβαδέων</w:t>
      </w:r>
      <w:proofErr w:type="spellEnd"/>
      <w:r w:rsidRPr="00076E70">
        <w:rPr>
          <w:rFonts w:ascii="Arial" w:hAnsi="Arial" w:cs="Arial"/>
          <w:sz w:val="22"/>
          <w:szCs w:val="22"/>
        </w:rPr>
        <w:t xml:space="preserve"> – 1 κεντρικό ΚΕΠ και 4 περιφερειακά ΚΕΠ). </w:t>
      </w:r>
    </w:p>
    <w:p w:rsidR="00003A68" w:rsidRPr="00076E70" w:rsidRDefault="00003A68" w:rsidP="00003A68">
      <w:pPr>
        <w:rPr>
          <w:rFonts w:ascii="Arial" w:hAnsi="Arial" w:cs="Arial"/>
          <w:sz w:val="22"/>
          <w:szCs w:val="22"/>
        </w:rPr>
      </w:pPr>
    </w:p>
    <w:tbl>
      <w:tblPr>
        <w:tblW w:w="0" w:type="auto"/>
        <w:tblInd w:w="66" w:type="dxa"/>
        <w:tblLayout w:type="fixed"/>
        <w:tblCellMar>
          <w:left w:w="30" w:type="dxa"/>
          <w:right w:w="30" w:type="dxa"/>
        </w:tblCellMar>
        <w:tblLook w:val="0000"/>
      </w:tblPr>
      <w:tblGrid>
        <w:gridCol w:w="957"/>
        <w:gridCol w:w="3828"/>
        <w:gridCol w:w="1275"/>
        <w:gridCol w:w="1710"/>
        <w:gridCol w:w="1692"/>
      </w:tblGrid>
      <w:tr w:rsidR="00003A68" w:rsidRPr="00076E70" w:rsidTr="00AE1E1B">
        <w:trPr>
          <w:cantSplit/>
        </w:trPr>
        <w:tc>
          <w:tcPr>
            <w:tcW w:w="9462" w:type="dxa"/>
            <w:gridSpan w:val="5"/>
            <w:shd w:val="clear" w:color="auto" w:fill="auto"/>
            <w:vAlign w:val="center"/>
          </w:tcPr>
          <w:p w:rsidR="00003A68" w:rsidRPr="00076E70" w:rsidRDefault="00003A68" w:rsidP="00003A68">
            <w:pPr>
              <w:rPr>
                <w:rFonts w:ascii="Arial" w:hAnsi="Arial" w:cs="Arial"/>
                <w:sz w:val="22"/>
                <w:szCs w:val="22"/>
              </w:rPr>
            </w:pPr>
            <w:r w:rsidRPr="00076E70">
              <w:rPr>
                <w:rFonts w:ascii="Arial" w:hAnsi="Arial" w:cs="Arial"/>
                <w:sz w:val="22"/>
                <w:szCs w:val="22"/>
              </w:rPr>
              <w:t>Η παρούσα σύμβαση υποδιαιρείται στα κάτωθι Τμήματα :</w:t>
            </w:r>
          </w:p>
          <w:p w:rsidR="00003A68" w:rsidRPr="00076E70" w:rsidRDefault="00003A68" w:rsidP="00003A68">
            <w:pPr>
              <w:rPr>
                <w:rFonts w:ascii="Arial" w:hAnsi="Arial" w:cs="Arial"/>
                <w:sz w:val="22"/>
                <w:szCs w:val="22"/>
              </w:rPr>
            </w:pPr>
          </w:p>
        </w:tc>
      </w:tr>
      <w:tr w:rsidR="00003A68" w:rsidRPr="00076E70" w:rsidTr="00AE1E1B">
        <w:trPr>
          <w:trHeight w:val="188"/>
        </w:trPr>
        <w:tc>
          <w:tcPr>
            <w:tcW w:w="957" w:type="dxa"/>
            <w:tcBorders>
              <w:bottom w:val="single" w:sz="4" w:space="0" w:color="auto"/>
            </w:tcBorders>
            <w:shd w:val="clear" w:color="auto" w:fill="auto"/>
            <w:vAlign w:val="center"/>
          </w:tcPr>
          <w:p w:rsidR="00003A68" w:rsidRPr="00076E70" w:rsidRDefault="00003A68" w:rsidP="00003A68">
            <w:pPr>
              <w:rPr>
                <w:rFonts w:ascii="Arial" w:hAnsi="Arial" w:cs="Arial"/>
                <w:sz w:val="22"/>
                <w:szCs w:val="22"/>
              </w:rPr>
            </w:pPr>
          </w:p>
        </w:tc>
        <w:tc>
          <w:tcPr>
            <w:tcW w:w="3828" w:type="dxa"/>
            <w:tcBorders>
              <w:bottom w:val="single" w:sz="4" w:space="0" w:color="auto"/>
            </w:tcBorders>
            <w:shd w:val="clear" w:color="auto" w:fill="auto"/>
            <w:vAlign w:val="center"/>
          </w:tcPr>
          <w:p w:rsidR="00003A68" w:rsidRPr="00076E70" w:rsidRDefault="00003A68" w:rsidP="00003A68">
            <w:pPr>
              <w:rPr>
                <w:rFonts w:ascii="Arial" w:hAnsi="Arial" w:cs="Arial"/>
                <w:sz w:val="22"/>
                <w:szCs w:val="22"/>
              </w:rPr>
            </w:pPr>
          </w:p>
        </w:tc>
        <w:tc>
          <w:tcPr>
            <w:tcW w:w="1275" w:type="dxa"/>
            <w:tcBorders>
              <w:bottom w:val="single" w:sz="4" w:space="0" w:color="auto"/>
            </w:tcBorders>
            <w:shd w:val="clear" w:color="auto" w:fill="auto"/>
            <w:vAlign w:val="center"/>
          </w:tcPr>
          <w:p w:rsidR="00003A68" w:rsidRPr="00076E70" w:rsidRDefault="00003A68" w:rsidP="00003A68">
            <w:pPr>
              <w:rPr>
                <w:rFonts w:ascii="Arial" w:hAnsi="Arial" w:cs="Arial"/>
                <w:sz w:val="22"/>
                <w:szCs w:val="22"/>
              </w:rPr>
            </w:pPr>
          </w:p>
        </w:tc>
        <w:tc>
          <w:tcPr>
            <w:tcW w:w="1710" w:type="dxa"/>
            <w:tcBorders>
              <w:bottom w:val="single" w:sz="4" w:space="0" w:color="auto"/>
            </w:tcBorders>
            <w:shd w:val="clear" w:color="auto" w:fill="auto"/>
            <w:vAlign w:val="center"/>
          </w:tcPr>
          <w:p w:rsidR="00003A68" w:rsidRPr="00076E70" w:rsidRDefault="00003A68" w:rsidP="00003A68">
            <w:pPr>
              <w:rPr>
                <w:rFonts w:ascii="Arial" w:hAnsi="Arial" w:cs="Arial"/>
                <w:sz w:val="22"/>
                <w:szCs w:val="22"/>
              </w:rPr>
            </w:pPr>
          </w:p>
        </w:tc>
        <w:tc>
          <w:tcPr>
            <w:tcW w:w="1692" w:type="dxa"/>
            <w:tcBorders>
              <w:bottom w:val="single" w:sz="4" w:space="0" w:color="auto"/>
            </w:tcBorders>
            <w:shd w:val="clear" w:color="auto" w:fill="auto"/>
            <w:vAlign w:val="center"/>
          </w:tcPr>
          <w:p w:rsidR="00003A68" w:rsidRPr="00076E70" w:rsidRDefault="00003A68" w:rsidP="00003A68">
            <w:pPr>
              <w:rPr>
                <w:rFonts w:ascii="Arial" w:hAnsi="Arial" w:cs="Arial"/>
                <w:sz w:val="22"/>
                <w:szCs w:val="22"/>
              </w:rPr>
            </w:pPr>
          </w:p>
        </w:tc>
      </w:tr>
      <w:tr w:rsidR="00003A68" w:rsidRPr="00076E70" w:rsidTr="00AE1E1B">
        <w:tc>
          <w:tcPr>
            <w:tcW w:w="957" w:type="dxa"/>
            <w:tcBorders>
              <w:top w:val="single" w:sz="4" w:space="0" w:color="auto"/>
              <w:left w:val="single" w:sz="4" w:space="0" w:color="auto"/>
              <w:bottom w:val="single" w:sz="4" w:space="0" w:color="auto"/>
              <w:right w:val="single" w:sz="4" w:space="0" w:color="auto"/>
            </w:tcBorders>
            <w:shd w:val="clear" w:color="auto" w:fill="auto"/>
            <w:vAlign w:val="center"/>
          </w:tcPr>
          <w:p w:rsidR="00003A68" w:rsidRPr="00076E70" w:rsidRDefault="00003A68" w:rsidP="00003A68">
            <w:pPr>
              <w:rPr>
                <w:rFonts w:ascii="Arial" w:hAnsi="Arial" w:cs="Arial"/>
                <w:sz w:val="22"/>
                <w:szCs w:val="22"/>
              </w:rPr>
            </w:pPr>
            <w:r w:rsidRPr="00076E70">
              <w:rPr>
                <w:rFonts w:ascii="Arial" w:hAnsi="Arial" w:cs="Arial"/>
                <w:sz w:val="22"/>
                <w:szCs w:val="22"/>
              </w:rPr>
              <w:t>Α/Α</w:t>
            </w:r>
          </w:p>
        </w:tc>
        <w:tc>
          <w:tcPr>
            <w:tcW w:w="3828" w:type="dxa"/>
            <w:tcBorders>
              <w:top w:val="single" w:sz="4" w:space="0" w:color="auto"/>
              <w:left w:val="single" w:sz="4" w:space="0" w:color="auto"/>
              <w:bottom w:val="single" w:sz="4" w:space="0" w:color="auto"/>
              <w:right w:val="single" w:sz="4" w:space="0" w:color="auto"/>
            </w:tcBorders>
            <w:shd w:val="clear" w:color="auto" w:fill="auto"/>
            <w:vAlign w:val="center"/>
          </w:tcPr>
          <w:p w:rsidR="00003A68" w:rsidRPr="00076E70" w:rsidRDefault="00003A68" w:rsidP="00003A68">
            <w:pPr>
              <w:rPr>
                <w:rFonts w:ascii="Arial" w:hAnsi="Arial" w:cs="Arial"/>
                <w:sz w:val="22"/>
                <w:szCs w:val="22"/>
              </w:rPr>
            </w:pPr>
            <w:r w:rsidRPr="00076E70">
              <w:rPr>
                <w:rFonts w:ascii="Arial" w:hAnsi="Arial" w:cs="Arial"/>
                <w:sz w:val="22"/>
                <w:szCs w:val="22"/>
              </w:rPr>
              <w:t>Περιγραφή</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003A68" w:rsidRPr="00076E70" w:rsidRDefault="00003A68" w:rsidP="00003A68">
            <w:pPr>
              <w:rPr>
                <w:rFonts w:ascii="Arial" w:hAnsi="Arial" w:cs="Arial"/>
                <w:sz w:val="22"/>
                <w:szCs w:val="22"/>
              </w:rPr>
            </w:pPr>
            <w:r w:rsidRPr="00076E70">
              <w:rPr>
                <w:rFonts w:ascii="Arial" w:hAnsi="Arial" w:cs="Arial"/>
                <w:sz w:val="22"/>
                <w:szCs w:val="22"/>
              </w:rPr>
              <w:t>Ποσότητα</w:t>
            </w: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rsidR="00003A68" w:rsidRPr="00076E70" w:rsidRDefault="00003A68" w:rsidP="00003A68">
            <w:pPr>
              <w:rPr>
                <w:rFonts w:ascii="Arial" w:hAnsi="Arial" w:cs="Arial"/>
                <w:sz w:val="22"/>
                <w:szCs w:val="22"/>
              </w:rPr>
            </w:pPr>
            <w:r w:rsidRPr="00076E70">
              <w:rPr>
                <w:rFonts w:ascii="Arial" w:hAnsi="Arial" w:cs="Arial"/>
                <w:sz w:val="22"/>
                <w:szCs w:val="22"/>
              </w:rPr>
              <w:t>Τιμή Μονάδας</w:t>
            </w:r>
          </w:p>
        </w:tc>
        <w:tc>
          <w:tcPr>
            <w:tcW w:w="1692" w:type="dxa"/>
            <w:tcBorders>
              <w:top w:val="single" w:sz="4" w:space="0" w:color="auto"/>
              <w:left w:val="single" w:sz="4" w:space="0" w:color="auto"/>
              <w:bottom w:val="single" w:sz="4" w:space="0" w:color="auto"/>
              <w:right w:val="single" w:sz="4" w:space="0" w:color="auto"/>
            </w:tcBorders>
            <w:shd w:val="clear" w:color="auto" w:fill="auto"/>
            <w:vAlign w:val="center"/>
          </w:tcPr>
          <w:p w:rsidR="00003A68" w:rsidRPr="00076E70" w:rsidRDefault="00003A68" w:rsidP="00003A68">
            <w:pPr>
              <w:rPr>
                <w:rFonts w:ascii="Arial" w:hAnsi="Arial" w:cs="Arial"/>
                <w:sz w:val="22"/>
                <w:szCs w:val="22"/>
              </w:rPr>
            </w:pPr>
            <w:r w:rsidRPr="00076E70">
              <w:rPr>
                <w:rFonts w:ascii="Arial" w:hAnsi="Arial" w:cs="Arial"/>
                <w:sz w:val="22"/>
                <w:szCs w:val="22"/>
              </w:rPr>
              <w:t>Σύνολο</w:t>
            </w:r>
          </w:p>
        </w:tc>
      </w:tr>
      <w:tr w:rsidR="00003A68" w:rsidRPr="00076E70" w:rsidTr="00AE1E1B">
        <w:tc>
          <w:tcPr>
            <w:tcW w:w="957" w:type="dxa"/>
            <w:tcBorders>
              <w:top w:val="single" w:sz="4" w:space="0" w:color="auto"/>
              <w:left w:val="single" w:sz="4" w:space="0" w:color="auto"/>
              <w:bottom w:val="single" w:sz="4" w:space="0" w:color="auto"/>
              <w:right w:val="single" w:sz="4" w:space="0" w:color="auto"/>
            </w:tcBorders>
            <w:shd w:val="clear" w:color="auto" w:fill="auto"/>
            <w:vAlign w:val="center"/>
          </w:tcPr>
          <w:p w:rsidR="00003A68" w:rsidRPr="00076E70" w:rsidRDefault="00003A68" w:rsidP="00003A68">
            <w:pPr>
              <w:rPr>
                <w:rFonts w:ascii="Arial" w:hAnsi="Arial" w:cs="Arial"/>
                <w:sz w:val="22"/>
                <w:szCs w:val="22"/>
              </w:rPr>
            </w:pPr>
          </w:p>
        </w:tc>
        <w:tc>
          <w:tcPr>
            <w:tcW w:w="3828" w:type="dxa"/>
            <w:tcBorders>
              <w:top w:val="single" w:sz="4" w:space="0" w:color="auto"/>
              <w:left w:val="single" w:sz="4" w:space="0" w:color="auto"/>
              <w:bottom w:val="single" w:sz="4" w:space="0" w:color="auto"/>
              <w:right w:val="single" w:sz="4" w:space="0" w:color="auto"/>
            </w:tcBorders>
            <w:shd w:val="clear" w:color="auto" w:fill="auto"/>
            <w:vAlign w:val="center"/>
          </w:tcPr>
          <w:p w:rsidR="00003A68" w:rsidRPr="00076E70" w:rsidRDefault="00003A68" w:rsidP="00003A68">
            <w:pPr>
              <w:rPr>
                <w:rFonts w:ascii="Arial" w:hAnsi="Arial" w:cs="Arial"/>
                <w:sz w:val="22"/>
                <w:szCs w:val="22"/>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003A68" w:rsidRPr="00076E70" w:rsidRDefault="00003A68" w:rsidP="00003A68">
            <w:pPr>
              <w:rPr>
                <w:rFonts w:ascii="Arial" w:hAnsi="Arial" w:cs="Arial"/>
                <w:sz w:val="22"/>
                <w:szCs w:val="22"/>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rsidR="00003A68" w:rsidRPr="00076E70" w:rsidRDefault="00003A68" w:rsidP="00003A68">
            <w:pPr>
              <w:rPr>
                <w:rFonts w:ascii="Arial" w:hAnsi="Arial" w:cs="Arial"/>
                <w:sz w:val="22"/>
                <w:szCs w:val="22"/>
              </w:rPr>
            </w:pPr>
          </w:p>
        </w:tc>
        <w:tc>
          <w:tcPr>
            <w:tcW w:w="1692" w:type="dxa"/>
            <w:tcBorders>
              <w:top w:val="single" w:sz="4" w:space="0" w:color="auto"/>
              <w:left w:val="single" w:sz="4" w:space="0" w:color="auto"/>
              <w:bottom w:val="single" w:sz="4" w:space="0" w:color="auto"/>
              <w:right w:val="single" w:sz="4" w:space="0" w:color="auto"/>
            </w:tcBorders>
            <w:shd w:val="clear" w:color="auto" w:fill="auto"/>
            <w:vAlign w:val="center"/>
          </w:tcPr>
          <w:p w:rsidR="00003A68" w:rsidRPr="00076E70" w:rsidRDefault="00003A68" w:rsidP="00003A68">
            <w:pPr>
              <w:rPr>
                <w:rFonts w:ascii="Arial" w:hAnsi="Arial" w:cs="Arial"/>
                <w:sz w:val="22"/>
                <w:szCs w:val="22"/>
              </w:rPr>
            </w:pPr>
          </w:p>
        </w:tc>
      </w:tr>
      <w:tr w:rsidR="00003A68" w:rsidRPr="00076E70" w:rsidTr="00AE1E1B">
        <w:tc>
          <w:tcPr>
            <w:tcW w:w="957" w:type="dxa"/>
            <w:tcBorders>
              <w:top w:val="single" w:sz="4" w:space="0" w:color="auto"/>
              <w:left w:val="single" w:sz="4" w:space="0" w:color="auto"/>
              <w:bottom w:val="single" w:sz="4" w:space="0" w:color="auto"/>
              <w:right w:val="single" w:sz="4" w:space="0" w:color="auto"/>
            </w:tcBorders>
            <w:shd w:val="clear" w:color="auto" w:fill="auto"/>
            <w:vAlign w:val="center"/>
          </w:tcPr>
          <w:p w:rsidR="00003A68" w:rsidRPr="00076E70" w:rsidRDefault="00003A68" w:rsidP="00003A68">
            <w:pPr>
              <w:rPr>
                <w:rFonts w:ascii="Arial" w:hAnsi="Arial" w:cs="Arial"/>
                <w:sz w:val="22"/>
                <w:szCs w:val="22"/>
              </w:rPr>
            </w:pPr>
            <w:r w:rsidRPr="00076E70">
              <w:rPr>
                <w:rFonts w:ascii="Arial" w:hAnsi="Arial" w:cs="Arial"/>
                <w:sz w:val="22"/>
                <w:szCs w:val="22"/>
              </w:rPr>
              <w:t>ΤΜΗΜΑ 1</w:t>
            </w:r>
          </w:p>
        </w:tc>
        <w:tc>
          <w:tcPr>
            <w:tcW w:w="3828" w:type="dxa"/>
            <w:tcBorders>
              <w:top w:val="single" w:sz="4" w:space="0" w:color="auto"/>
              <w:left w:val="single" w:sz="4" w:space="0" w:color="auto"/>
              <w:bottom w:val="single" w:sz="4" w:space="0" w:color="auto"/>
              <w:right w:val="single" w:sz="4" w:space="0" w:color="auto"/>
            </w:tcBorders>
            <w:shd w:val="clear" w:color="auto" w:fill="auto"/>
            <w:vAlign w:val="center"/>
          </w:tcPr>
          <w:p w:rsidR="00003A68" w:rsidRPr="00076E70" w:rsidRDefault="00003A68" w:rsidP="00003A68">
            <w:pPr>
              <w:rPr>
                <w:rFonts w:ascii="Arial" w:hAnsi="Arial" w:cs="Arial"/>
                <w:sz w:val="22"/>
                <w:szCs w:val="22"/>
              </w:rPr>
            </w:pPr>
            <w:r w:rsidRPr="00076E70">
              <w:rPr>
                <w:rFonts w:ascii="Arial" w:hAnsi="Arial" w:cs="Arial"/>
                <w:sz w:val="22"/>
                <w:szCs w:val="22"/>
              </w:rPr>
              <w:t xml:space="preserve">  </w:t>
            </w:r>
            <w:proofErr w:type="spellStart"/>
            <w:r w:rsidRPr="00076E70">
              <w:rPr>
                <w:rFonts w:ascii="Arial" w:hAnsi="Arial" w:cs="Arial"/>
                <w:sz w:val="22"/>
                <w:szCs w:val="22"/>
              </w:rPr>
              <w:t>Tablets</w:t>
            </w:r>
            <w:proofErr w:type="spellEnd"/>
            <w:r w:rsidRPr="00076E70">
              <w:rPr>
                <w:rFonts w:ascii="Arial" w:hAnsi="Arial" w:cs="Arial"/>
                <w:sz w:val="22"/>
                <w:szCs w:val="22"/>
              </w:rPr>
              <w:t xml:space="preserve"> για </w:t>
            </w:r>
            <w:proofErr w:type="spellStart"/>
            <w:r w:rsidRPr="00076E70">
              <w:rPr>
                <w:rFonts w:ascii="Arial" w:hAnsi="Arial" w:cs="Arial"/>
                <w:sz w:val="22"/>
                <w:szCs w:val="22"/>
              </w:rPr>
              <w:t>Wallet</w:t>
            </w:r>
            <w:proofErr w:type="spellEnd"/>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003A68" w:rsidRPr="00076E70" w:rsidRDefault="00003A68" w:rsidP="00003A68">
            <w:pPr>
              <w:rPr>
                <w:rFonts w:ascii="Arial" w:hAnsi="Arial" w:cs="Arial"/>
                <w:sz w:val="22"/>
                <w:szCs w:val="22"/>
              </w:rPr>
            </w:pPr>
            <w:r w:rsidRPr="00076E70">
              <w:rPr>
                <w:rFonts w:ascii="Arial" w:hAnsi="Arial" w:cs="Arial"/>
                <w:sz w:val="22"/>
                <w:szCs w:val="22"/>
              </w:rPr>
              <w:t>5</w:t>
            </w: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rsidR="00003A68" w:rsidRPr="00076E70" w:rsidRDefault="00003A68" w:rsidP="00003A68">
            <w:pPr>
              <w:rPr>
                <w:rFonts w:ascii="Arial" w:hAnsi="Arial" w:cs="Arial"/>
                <w:sz w:val="22"/>
                <w:szCs w:val="22"/>
              </w:rPr>
            </w:pPr>
            <w:r w:rsidRPr="00076E70">
              <w:rPr>
                <w:rFonts w:ascii="Arial" w:hAnsi="Arial" w:cs="Arial"/>
                <w:sz w:val="22"/>
                <w:szCs w:val="22"/>
              </w:rPr>
              <w:t>500,00</w:t>
            </w:r>
          </w:p>
        </w:tc>
        <w:tc>
          <w:tcPr>
            <w:tcW w:w="1692" w:type="dxa"/>
            <w:tcBorders>
              <w:top w:val="single" w:sz="4" w:space="0" w:color="auto"/>
              <w:left w:val="single" w:sz="4" w:space="0" w:color="auto"/>
              <w:bottom w:val="single" w:sz="4" w:space="0" w:color="auto"/>
              <w:right w:val="single" w:sz="4" w:space="0" w:color="auto"/>
            </w:tcBorders>
            <w:shd w:val="clear" w:color="auto" w:fill="auto"/>
            <w:vAlign w:val="center"/>
          </w:tcPr>
          <w:p w:rsidR="00003A68" w:rsidRPr="00076E70" w:rsidRDefault="00003A68" w:rsidP="00003A68">
            <w:pPr>
              <w:rPr>
                <w:rFonts w:ascii="Arial" w:hAnsi="Arial" w:cs="Arial"/>
                <w:sz w:val="22"/>
                <w:szCs w:val="22"/>
              </w:rPr>
            </w:pPr>
            <w:r w:rsidRPr="00076E70">
              <w:rPr>
                <w:rFonts w:ascii="Arial" w:hAnsi="Arial" w:cs="Arial"/>
                <w:sz w:val="22"/>
                <w:szCs w:val="22"/>
              </w:rPr>
              <w:t>2.500,00</w:t>
            </w:r>
          </w:p>
        </w:tc>
      </w:tr>
      <w:tr w:rsidR="00003A68" w:rsidRPr="00076E70" w:rsidTr="00AE1E1B">
        <w:tc>
          <w:tcPr>
            <w:tcW w:w="957" w:type="dxa"/>
            <w:tcBorders>
              <w:top w:val="single" w:sz="4" w:space="0" w:color="auto"/>
              <w:left w:val="single" w:sz="4" w:space="0" w:color="auto"/>
              <w:bottom w:val="single" w:sz="4" w:space="0" w:color="auto"/>
              <w:right w:val="single" w:sz="4" w:space="0" w:color="auto"/>
            </w:tcBorders>
            <w:shd w:val="clear" w:color="auto" w:fill="auto"/>
            <w:vAlign w:val="center"/>
          </w:tcPr>
          <w:p w:rsidR="00003A68" w:rsidRPr="00076E70" w:rsidRDefault="00003A68" w:rsidP="00003A68">
            <w:pPr>
              <w:rPr>
                <w:rFonts w:ascii="Arial" w:hAnsi="Arial" w:cs="Arial"/>
                <w:sz w:val="22"/>
                <w:szCs w:val="22"/>
              </w:rPr>
            </w:pPr>
          </w:p>
        </w:tc>
        <w:tc>
          <w:tcPr>
            <w:tcW w:w="3828" w:type="dxa"/>
            <w:tcBorders>
              <w:top w:val="single" w:sz="4" w:space="0" w:color="auto"/>
              <w:left w:val="single" w:sz="4" w:space="0" w:color="auto"/>
              <w:bottom w:val="single" w:sz="4" w:space="0" w:color="auto"/>
              <w:right w:val="single" w:sz="4" w:space="0" w:color="auto"/>
            </w:tcBorders>
            <w:shd w:val="clear" w:color="auto" w:fill="auto"/>
            <w:vAlign w:val="center"/>
          </w:tcPr>
          <w:p w:rsidR="00003A68" w:rsidRPr="00076E70" w:rsidRDefault="00003A68" w:rsidP="00003A68">
            <w:pPr>
              <w:rPr>
                <w:rFonts w:ascii="Arial" w:hAnsi="Arial" w:cs="Arial"/>
                <w:sz w:val="22"/>
                <w:szCs w:val="22"/>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003A68" w:rsidRPr="00076E70" w:rsidRDefault="00003A68" w:rsidP="00003A68">
            <w:pPr>
              <w:rPr>
                <w:rFonts w:ascii="Arial" w:hAnsi="Arial" w:cs="Arial"/>
                <w:sz w:val="22"/>
                <w:szCs w:val="22"/>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rsidR="00003A68" w:rsidRPr="00076E70" w:rsidRDefault="00003A68" w:rsidP="00003A68">
            <w:pPr>
              <w:rPr>
                <w:rFonts w:ascii="Arial" w:hAnsi="Arial" w:cs="Arial"/>
                <w:sz w:val="22"/>
                <w:szCs w:val="22"/>
              </w:rPr>
            </w:pPr>
          </w:p>
        </w:tc>
        <w:tc>
          <w:tcPr>
            <w:tcW w:w="1692" w:type="dxa"/>
            <w:tcBorders>
              <w:top w:val="single" w:sz="4" w:space="0" w:color="auto"/>
              <w:left w:val="single" w:sz="4" w:space="0" w:color="auto"/>
              <w:bottom w:val="single" w:sz="4" w:space="0" w:color="auto"/>
              <w:right w:val="single" w:sz="4" w:space="0" w:color="auto"/>
            </w:tcBorders>
            <w:shd w:val="clear" w:color="auto" w:fill="auto"/>
            <w:vAlign w:val="center"/>
          </w:tcPr>
          <w:p w:rsidR="00003A68" w:rsidRPr="00076E70" w:rsidRDefault="00003A68" w:rsidP="00003A68">
            <w:pPr>
              <w:rPr>
                <w:rFonts w:ascii="Arial" w:hAnsi="Arial" w:cs="Arial"/>
                <w:sz w:val="22"/>
                <w:szCs w:val="22"/>
              </w:rPr>
            </w:pPr>
          </w:p>
        </w:tc>
      </w:tr>
      <w:tr w:rsidR="00003A68" w:rsidRPr="00076E70" w:rsidTr="00AE1E1B">
        <w:tc>
          <w:tcPr>
            <w:tcW w:w="957" w:type="dxa"/>
            <w:tcBorders>
              <w:top w:val="single" w:sz="4" w:space="0" w:color="auto"/>
              <w:left w:val="single" w:sz="4" w:space="0" w:color="auto"/>
              <w:bottom w:val="single" w:sz="4" w:space="0" w:color="auto"/>
              <w:right w:val="single" w:sz="4" w:space="0" w:color="auto"/>
            </w:tcBorders>
            <w:shd w:val="clear" w:color="auto" w:fill="auto"/>
            <w:vAlign w:val="center"/>
          </w:tcPr>
          <w:p w:rsidR="00003A68" w:rsidRPr="00076E70" w:rsidRDefault="00003A68" w:rsidP="00003A68">
            <w:pPr>
              <w:rPr>
                <w:rFonts w:ascii="Arial" w:hAnsi="Arial" w:cs="Arial"/>
                <w:sz w:val="22"/>
                <w:szCs w:val="22"/>
              </w:rPr>
            </w:pPr>
            <w:r w:rsidRPr="00076E70">
              <w:rPr>
                <w:rFonts w:ascii="Arial" w:hAnsi="Arial" w:cs="Arial"/>
                <w:sz w:val="22"/>
                <w:szCs w:val="22"/>
              </w:rPr>
              <w:t>ΤΜΗΜΑ 2</w:t>
            </w:r>
          </w:p>
        </w:tc>
        <w:tc>
          <w:tcPr>
            <w:tcW w:w="3828" w:type="dxa"/>
            <w:tcBorders>
              <w:top w:val="single" w:sz="4" w:space="0" w:color="auto"/>
              <w:left w:val="single" w:sz="4" w:space="0" w:color="auto"/>
              <w:bottom w:val="single" w:sz="4" w:space="0" w:color="auto"/>
              <w:right w:val="single" w:sz="4" w:space="0" w:color="auto"/>
            </w:tcBorders>
            <w:shd w:val="clear" w:color="auto" w:fill="auto"/>
            <w:vAlign w:val="center"/>
          </w:tcPr>
          <w:p w:rsidR="00003A68" w:rsidRPr="00076E70" w:rsidRDefault="00003A68" w:rsidP="00003A68">
            <w:pPr>
              <w:rPr>
                <w:rFonts w:ascii="Arial" w:hAnsi="Arial" w:cs="Arial"/>
                <w:sz w:val="22"/>
                <w:szCs w:val="22"/>
              </w:rPr>
            </w:pPr>
            <w:r w:rsidRPr="00076E70">
              <w:rPr>
                <w:rFonts w:ascii="Arial" w:hAnsi="Arial" w:cs="Arial"/>
                <w:sz w:val="22"/>
                <w:szCs w:val="22"/>
              </w:rPr>
              <w:t>Ηλεκτρονικός Υπολογιστής &amp; Οθόνη</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003A68" w:rsidRPr="00076E70" w:rsidRDefault="00003A68" w:rsidP="00003A68">
            <w:pPr>
              <w:rPr>
                <w:rFonts w:ascii="Arial" w:hAnsi="Arial" w:cs="Arial"/>
                <w:sz w:val="22"/>
                <w:szCs w:val="22"/>
              </w:rPr>
            </w:pPr>
            <w:r w:rsidRPr="00076E70">
              <w:rPr>
                <w:rFonts w:ascii="Arial" w:hAnsi="Arial" w:cs="Arial"/>
                <w:sz w:val="22"/>
                <w:szCs w:val="22"/>
              </w:rPr>
              <w:t>27</w:t>
            </w: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rsidR="00003A68" w:rsidRPr="00076E70" w:rsidRDefault="00003A68" w:rsidP="00003A68">
            <w:pPr>
              <w:rPr>
                <w:rFonts w:ascii="Arial" w:hAnsi="Arial" w:cs="Arial"/>
                <w:sz w:val="22"/>
                <w:szCs w:val="22"/>
              </w:rPr>
            </w:pPr>
            <w:r w:rsidRPr="00076E70">
              <w:rPr>
                <w:rFonts w:ascii="Arial" w:hAnsi="Arial" w:cs="Arial"/>
                <w:sz w:val="22"/>
                <w:szCs w:val="22"/>
              </w:rPr>
              <w:t>800,00</w:t>
            </w:r>
          </w:p>
        </w:tc>
        <w:tc>
          <w:tcPr>
            <w:tcW w:w="1692" w:type="dxa"/>
            <w:tcBorders>
              <w:top w:val="single" w:sz="4" w:space="0" w:color="auto"/>
              <w:left w:val="single" w:sz="4" w:space="0" w:color="auto"/>
              <w:bottom w:val="single" w:sz="4" w:space="0" w:color="auto"/>
              <w:right w:val="single" w:sz="4" w:space="0" w:color="auto"/>
            </w:tcBorders>
            <w:shd w:val="clear" w:color="auto" w:fill="auto"/>
            <w:vAlign w:val="center"/>
          </w:tcPr>
          <w:p w:rsidR="00003A68" w:rsidRPr="00076E70" w:rsidRDefault="00003A68" w:rsidP="00003A68">
            <w:pPr>
              <w:rPr>
                <w:rFonts w:ascii="Arial" w:hAnsi="Arial" w:cs="Arial"/>
                <w:sz w:val="22"/>
                <w:szCs w:val="22"/>
              </w:rPr>
            </w:pPr>
            <w:r w:rsidRPr="00076E70">
              <w:rPr>
                <w:rFonts w:ascii="Arial" w:hAnsi="Arial" w:cs="Arial"/>
                <w:sz w:val="22"/>
                <w:szCs w:val="22"/>
              </w:rPr>
              <w:t>21.600,00</w:t>
            </w:r>
          </w:p>
        </w:tc>
      </w:tr>
      <w:tr w:rsidR="00003A68" w:rsidRPr="00076E70" w:rsidTr="00AE1E1B">
        <w:tc>
          <w:tcPr>
            <w:tcW w:w="957" w:type="dxa"/>
            <w:tcBorders>
              <w:top w:val="single" w:sz="4" w:space="0" w:color="auto"/>
              <w:left w:val="single" w:sz="4" w:space="0" w:color="auto"/>
              <w:bottom w:val="single" w:sz="4" w:space="0" w:color="auto"/>
              <w:right w:val="single" w:sz="4" w:space="0" w:color="auto"/>
            </w:tcBorders>
            <w:shd w:val="clear" w:color="auto" w:fill="auto"/>
            <w:vAlign w:val="center"/>
          </w:tcPr>
          <w:p w:rsidR="00003A68" w:rsidRPr="00076E70" w:rsidRDefault="00003A68" w:rsidP="00003A68">
            <w:pPr>
              <w:rPr>
                <w:rFonts w:ascii="Arial" w:hAnsi="Arial" w:cs="Arial"/>
                <w:sz w:val="22"/>
                <w:szCs w:val="22"/>
              </w:rPr>
            </w:pPr>
          </w:p>
        </w:tc>
        <w:tc>
          <w:tcPr>
            <w:tcW w:w="3828" w:type="dxa"/>
            <w:tcBorders>
              <w:top w:val="single" w:sz="4" w:space="0" w:color="auto"/>
              <w:left w:val="single" w:sz="4" w:space="0" w:color="auto"/>
              <w:bottom w:val="single" w:sz="4" w:space="0" w:color="auto"/>
              <w:right w:val="single" w:sz="4" w:space="0" w:color="auto"/>
            </w:tcBorders>
            <w:shd w:val="clear" w:color="auto" w:fill="auto"/>
            <w:vAlign w:val="center"/>
          </w:tcPr>
          <w:p w:rsidR="00003A68" w:rsidRPr="00076E70" w:rsidRDefault="00003A68" w:rsidP="00003A68">
            <w:pPr>
              <w:rPr>
                <w:rFonts w:ascii="Arial" w:hAnsi="Arial" w:cs="Arial"/>
                <w:sz w:val="22"/>
                <w:szCs w:val="22"/>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003A68" w:rsidRPr="00076E70" w:rsidRDefault="00003A68" w:rsidP="00003A68">
            <w:pPr>
              <w:rPr>
                <w:rFonts w:ascii="Arial" w:hAnsi="Arial" w:cs="Arial"/>
                <w:sz w:val="22"/>
                <w:szCs w:val="22"/>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rsidR="00003A68" w:rsidRPr="00076E70" w:rsidRDefault="00003A68" w:rsidP="00003A68">
            <w:pPr>
              <w:rPr>
                <w:rFonts w:ascii="Arial" w:hAnsi="Arial" w:cs="Arial"/>
                <w:sz w:val="22"/>
                <w:szCs w:val="22"/>
              </w:rPr>
            </w:pPr>
          </w:p>
        </w:tc>
        <w:tc>
          <w:tcPr>
            <w:tcW w:w="1692" w:type="dxa"/>
            <w:tcBorders>
              <w:top w:val="single" w:sz="4" w:space="0" w:color="auto"/>
              <w:left w:val="single" w:sz="4" w:space="0" w:color="auto"/>
              <w:bottom w:val="single" w:sz="4" w:space="0" w:color="auto"/>
              <w:right w:val="single" w:sz="4" w:space="0" w:color="auto"/>
            </w:tcBorders>
            <w:shd w:val="clear" w:color="auto" w:fill="auto"/>
            <w:vAlign w:val="center"/>
          </w:tcPr>
          <w:p w:rsidR="00003A68" w:rsidRPr="00076E70" w:rsidRDefault="00003A68" w:rsidP="00003A68">
            <w:pPr>
              <w:rPr>
                <w:rFonts w:ascii="Arial" w:hAnsi="Arial" w:cs="Arial"/>
                <w:sz w:val="22"/>
                <w:szCs w:val="22"/>
              </w:rPr>
            </w:pPr>
          </w:p>
        </w:tc>
      </w:tr>
      <w:tr w:rsidR="00003A68" w:rsidRPr="00076E70" w:rsidTr="00AE1E1B">
        <w:tc>
          <w:tcPr>
            <w:tcW w:w="957" w:type="dxa"/>
            <w:tcBorders>
              <w:top w:val="single" w:sz="4" w:space="0" w:color="auto"/>
              <w:left w:val="single" w:sz="4" w:space="0" w:color="auto"/>
              <w:bottom w:val="single" w:sz="4" w:space="0" w:color="auto"/>
              <w:right w:val="single" w:sz="4" w:space="0" w:color="auto"/>
            </w:tcBorders>
            <w:shd w:val="clear" w:color="auto" w:fill="auto"/>
            <w:vAlign w:val="center"/>
          </w:tcPr>
          <w:p w:rsidR="00003A68" w:rsidRPr="00076E70" w:rsidRDefault="00003A68" w:rsidP="00003A68">
            <w:pPr>
              <w:rPr>
                <w:rFonts w:ascii="Arial" w:hAnsi="Arial" w:cs="Arial"/>
                <w:sz w:val="22"/>
                <w:szCs w:val="22"/>
              </w:rPr>
            </w:pPr>
            <w:r w:rsidRPr="00076E70">
              <w:rPr>
                <w:rFonts w:ascii="Arial" w:hAnsi="Arial" w:cs="Arial"/>
                <w:sz w:val="22"/>
                <w:szCs w:val="22"/>
              </w:rPr>
              <w:t>ΤΜΗΜΑ 3</w:t>
            </w:r>
          </w:p>
        </w:tc>
        <w:tc>
          <w:tcPr>
            <w:tcW w:w="3828" w:type="dxa"/>
            <w:tcBorders>
              <w:top w:val="single" w:sz="4" w:space="0" w:color="auto"/>
              <w:left w:val="single" w:sz="4" w:space="0" w:color="auto"/>
              <w:bottom w:val="single" w:sz="4" w:space="0" w:color="auto"/>
              <w:right w:val="single" w:sz="4" w:space="0" w:color="auto"/>
            </w:tcBorders>
            <w:shd w:val="clear" w:color="auto" w:fill="auto"/>
            <w:vAlign w:val="center"/>
          </w:tcPr>
          <w:p w:rsidR="00003A68" w:rsidRPr="00076E70" w:rsidRDefault="00003A68" w:rsidP="00003A68">
            <w:pPr>
              <w:rPr>
                <w:rFonts w:ascii="Arial" w:hAnsi="Arial" w:cs="Arial"/>
                <w:sz w:val="22"/>
                <w:szCs w:val="22"/>
              </w:rPr>
            </w:pPr>
            <w:r w:rsidRPr="00076E70">
              <w:rPr>
                <w:rFonts w:ascii="Arial" w:hAnsi="Arial" w:cs="Arial"/>
                <w:sz w:val="22"/>
                <w:szCs w:val="22"/>
              </w:rPr>
              <w:t xml:space="preserve">Εκτυπωτής – </w:t>
            </w:r>
            <w:proofErr w:type="spellStart"/>
            <w:r w:rsidRPr="00076E70">
              <w:rPr>
                <w:rFonts w:ascii="Arial" w:hAnsi="Arial" w:cs="Arial"/>
                <w:sz w:val="22"/>
                <w:szCs w:val="22"/>
              </w:rPr>
              <w:t>Πολυμηχάνημα</w:t>
            </w:r>
            <w:proofErr w:type="spellEnd"/>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003A68" w:rsidRPr="00076E70" w:rsidRDefault="00003A68" w:rsidP="00003A68">
            <w:pPr>
              <w:rPr>
                <w:rFonts w:ascii="Arial" w:hAnsi="Arial" w:cs="Arial"/>
                <w:sz w:val="22"/>
                <w:szCs w:val="22"/>
              </w:rPr>
            </w:pPr>
            <w:r w:rsidRPr="00076E70">
              <w:rPr>
                <w:rFonts w:ascii="Arial" w:hAnsi="Arial" w:cs="Arial"/>
                <w:sz w:val="22"/>
                <w:szCs w:val="22"/>
              </w:rPr>
              <w:t>5</w:t>
            </w: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rsidR="00003A68" w:rsidRPr="00076E70" w:rsidRDefault="00003A68" w:rsidP="00003A68">
            <w:pPr>
              <w:rPr>
                <w:rFonts w:ascii="Arial" w:hAnsi="Arial" w:cs="Arial"/>
                <w:sz w:val="22"/>
                <w:szCs w:val="22"/>
              </w:rPr>
            </w:pPr>
            <w:r w:rsidRPr="00076E70">
              <w:rPr>
                <w:rFonts w:ascii="Arial" w:hAnsi="Arial" w:cs="Arial"/>
                <w:sz w:val="22"/>
                <w:szCs w:val="22"/>
              </w:rPr>
              <w:t>2.000,00</w:t>
            </w:r>
          </w:p>
        </w:tc>
        <w:tc>
          <w:tcPr>
            <w:tcW w:w="1692" w:type="dxa"/>
            <w:tcBorders>
              <w:top w:val="single" w:sz="4" w:space="0" w:color="auto"/>
              <w:left w:val="single" w:sz="4" w:space="0" w:color="auto"/>
              <w:bottom w:val="single" w:sz="4" w:space="0" w:color="auto"/>
              <w:right w:val="single" w:sz="4" w:space="0" w:color="auto"/>
            </w:tcBorders>
            <w:shd w:val="clear" w:color="auto" w:fill="auto"/>
            <w:vAlign w:val="center"/>
          </w:tcPr>
          <w:p w:rsidR="00003A68" w:rsidRPr="00076E70" w:rsidRDefault="00003A68" w:rsidP="00003A68">
            <w:pPr>
              <w:rPr>
                <w:rFonts w:ascii="Arial" w:hAnsi="Arial" w:cs="Arial"/>
                <w:sz w:val="22"/>
                <w:szCs w:val="22"/>
              </w:rPr>
            </w:pPr>
            <w:r w:rsidRPr="00076E70">
              <w:rPr>
                <w:rFonts w:ascii="Arial" w:hAnsi="Arial" w:cs="Arial"/>
                <w:sz w:val="22"/>
                <w:szCs w:val="22"/>
              </w:rPr>
              <w:t>10.000,00</w:t>
            </w:r>
          </w:p>
        </w:tc>
      </w:tr>
      <w:tr w:rsidR="00003A68" w:rsidRPr="00076E70" w:rsidTr="00AE1E1B">
        <w:tc>
          <w:tcPr>
            <w:tcW w:w="957" w:type="dxa"/>
            <w:tcBorders>
              <w:top w:val="single" w:sz="4" w:space="0" w:color="auto"/>
              <w:left w:val="single" w:sz="4" w:space="0" w:color="auto"/>
              <w:bottom w:val="single" w:sz="4" w:space="0" w:color="auto"/>
              <w:right w:val="single" w:sz="4" w:space="0" w:color="auto"/>
            </w:tcBorders>
            <w:shd w:val="clear" w:color="auto" w:fill="auto"/>
            <w:vAlign w:val="center"/>
          </w:tcPr>
          <w:p w:rsidR="00003A68" w:rsidRPr="00076E70" w:rsidRDefault="00003A68" w:rsidP="00003A68">
            <w:pPr>
              <w:rPr>
                <w:rFonts w:ascii="Arial" w:hAnsi="Arial" w:cs="Arial"/>
                <w:sz w:val="22"/>
                <w:szCs w:val="22"/>
              </w:rPr>
            </w:pPr>
          </w:p>
        </w:tc>
        <w:tc>
          <w:tcPr>
            <w:tcW w:w="3828" w:type="dxa"/>
            <w:tcBorders>
              <w:top w:val="single" w:sz="4" w:space="0" w:color="auto"/>
              <w:left w:val="single" w:sz="4" w:space="0" w:color="auto"/>
              <w:bottom w:val="single" w:sz="4" w:space="0" w:color="auto"/>
              <w:right w:val="single" w:sz="4" w:space="0" w:color="auto"/>
            </w:tcBorders>
            <w:shd w:val="clear" w:color="auto" w:fill="auto"/>
            <w:vAlign w:val="center"/>
          </w:tcPr>
          <w:p w:rsidR="00003A68" w:rsidRPr="00076E70" w:rsidRDefault="00003A68" w:rsidP="00003A68">
            <w:pPr>
              <w:rPr>
                <w:rFonts w:ascii="Arial" w:hAnsi="Arial" w:cs="Arial"/>
                <w:sz w:val="22"/>
                <w:szCs w:val="22"/>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003A68" w:rsidRPr="00076E70" w:rsidRDefault="00003A68" w:rsidP="00003A68">
            <w:pPr>
              <w:rPr>
                <w:rFonts w:ascii="Arial" w:hAnsi="Arial" w:cs="Arial"/>
                <w:sz w:val="22"/>
                <w:szCs w:val="22"/>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rsidR="00003A68" w:rsidRPr="00076E70" w:rsidRDefault="00003A68" w:rsidP="00003A68">
            <w:pPr>
              <w:rPr>
                <w:rFonts w:ascii="Arial" w:hAnsi="Arial" w:cs="Arial"/>
                <w:sz w:val="22"/>
                <w:szCs w:val="22"/>
              </w:rPr>
            </w:pPr>
          </w:p>
        </w:tc>
        <w:tc>
          <w:tcPr>
            <w:tcW w:w="1692" w:type="dxa"/>
            <w:tcBorders>
              <w:top w:val="single" w:sz="4" w:space="0" w:color="auto"/>
              <w:left w:val="single" w:sz="4" w:space="0" w:color="auto"/>
              <w:bottom w:val="single" w:sz="4" w:space="0" w:color="auto"/>
              <w:right w:val="single" w:sz="4" w:space="0" w:color="auto"/>
            </w:tcBorders>
            <w:shd w:val="clear" w:color="auto" w:fill="auto"/>
            <w:vAlign w:val="center"/>
          </w:tcPr>
          <w:p w:rsidR="00003A68" w:rsidRPr="00076E70" w:rsidRDefault="00003A68" w:rsidP="00003A68">
            <w:pPr>
              <w:rPr>
                <w:rFonts w:ascii="Arial" w:hAnsi="Arial" w:cs="Arial"/>
                <w:sz w:val="22"/>
                <w:szCs w:val="22"/>
              </w:rPr>
            </w:pPr>
          </w:p>
        </w:tc>
      </w:tr>
      <w:tr w:rsidR="00003A68" w:rsidRPr="00076E70" w:rsidTr="00AE1E1B">
        <w:tc>
          <w:tcPr>
            <w:tcW w:w="957" w:type="dxa"/>
            <w:tcBorders>
              <w:top w:val="single" w:sz="4" w:space="0" w:color="auto"/>
              <w:left w:val="single" w:sz="4" w:space="0" w:color="auto"/>
              <w:bottom w:val="single" w:sz="4" w:space="0" w:color="auto"/>
              <w:right w:val="single" w:sz="4" w:space="0" w:color="auto"/>
            </w:tcBorders>
            <w:shd w:val="clear" w:color="auto" w:fill="auto"/>
            <w:vAlign w:val="center"/>
          </w:tcPr>
          <w:p w:rsidR="00003A68" w:rsidRPr="00076E70" w:rsidRDefault="00003A68" w:rsidP="00003A68">
            <w:pPr>
              <w:rPr>
                <w:rFonts w:ascii="Arial" w:hAnsi="Arial" w:cs="Arial"/>
                <w:sz w:val="22"/>
                <w:szCs w:val="22"/>
              </w:rPr>
            </w:pPr>
            <w:r w:rsidRPr="00076E70">
              <w:rPr>
                <w:rFonts w:ascii="Arial" w:hAnsi="Arial" w:cs="Arial"/>
                <w:sz w:val="22"/>
                <w:szCs w:val="22"/>
              </w:rPr>
              <w:t>ΤΜΗΜΑ 4</w:t>
            </w:r>
          </w:p>
        </w:tc>
        <w:tc>
          <w:tcPr>
            <w:tcW w:w="3828" w:type="dxa"/>
            <w:tcBorders>
              <w:top w:val="single" w:sz="4" w:space="0" w:color="auto"/>
              <w:left w:val="single" w:sz="4" w:space="0" w:color="auto"/>
              <w:bottom w:val="single" w:sz="4" w:space="0" w:color="auto"/>
              <w:right w:val="single" w:sz="4" w:space="0" w:color="auto"/>
            </w:tcBorders>
            <w:shd w:val="clear" w:color="auto" w:fill="auto"/>
            <w:vAlign w:val="center"/>
          </w:tcPr>
          <w:p w:rsidR="00003A68" w:rsidRPr="00076E70" w:rsidRDefault="00003A68" w:rsidP="00003A68">
            <w:pPr>
              <w:rPr>
                <w:rFonts w:ascii="Arial" w:hAnsi="Arial" w:cs="Arial"/>
                <w:sz w:val="22"/>
                <w:szCs w:val="22"/>
              </w:rPr>
            </w:pPr>
            <w:proofErr w:type="spellStart"/>
            <w:r w:rsidRPr="00076E70">
              <w:rPr>
                <w:rFonts w:ascii="Arial" w:hAnsi="Arial" w:cs="Arial"/>
                <w:sz w:val="22"/>
                <w:szCs w:val="22"/>
              </w:rPr>
              <w:t>Tablets</w:t>
            </w:r>
            <w:proofErr w:type="spellEnd"/>
            <w:r w:rsidRPr="00076E70">
              <w:rPr>
                <w:rFonts w:ascii="Arial" w:hAnsi="Arial" w:cs="Arial"/>
                <w:sz w:val="22"/>
                <w:szCs w:val="22"/>
              </w:rPr>
              <w:t xml:space="preserve"> Αξιολόγησης</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003A68" w:rsidRPr="00076E70" w:rsidRDefault="00003A68" w:rsidP="00003A68">
            <w:pPr>
              <w:rPr>
                <w:rFonts w:ascii="Arial" w:hAnsi="Arial" w:cs="Arial"/>
                <w:sz w:val="22"/>
                <w:szCs w:val="22"/>
              </w:rPr>
            </w:pPr>
            <w:r w:rsidRPr="00076E70">
              <w:rPr>
                <w:rFonts w:ascii="Arial" w:hAnsi="Arial" w:cs="Arial"/>
                <w:sz w:val="22"/>
                <w:szCs w:val="22"/>
              </w:rPr>
              <w:t>5</w:t>
            </w: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rsidR="00003A68" w:rsidRPr="00076E70" w:rsidRDefault="00003A68" w:rsidP="00003A68">
            <w:pPr>
              <w:rPr>
                <w:rFonts w:ascii="Arial" w:hAnsi="Arial" w:cs="Arial"/>
                <w:sz w:val="22"/>
                <w:szCs w:val="22"/>
              </w:rPr>
            </w:pPr>
            <w:r w:rsidRPr="00076E70">
              <w:rPr>
                <w:rFonts w:ascii="Arial" w:hAnsi="Arial" w:cs="Arial"/>
                <w:sz w:val="22"/>
                <w:szCs w:val="22"/>
              </w:rPr>
              <w:t>200,00</w:t>
            </w:r>
          </w:p>
        </w:tc>
        <w:tc>
          <w:tcPr>
            <w:tcW w:w="1692" w:type="dxa"/>
            <w:tcBorders>
              <w:top w:val="single" w:sz="4" w:space="0" w:color="auto"/>
              <w:left w:val="single" w:sz="4" w:space="0" w:color="auto"/>
              <w:bottom w:val="single" w:sz="4" w:space="0" w:color="auto"/>
              <w:right w:val="single" w:sz="4" w:space="0" w:color="auto"/>
            </w:tcBorders>
            <w:shd w:val="clear" w:color="auto" w:fill="auto"/>
            <w:vAlign w:val="center"/>
          </w:tcPr>
          <w:p w:rsidR="00003A68" w:rsidRPr="00076E70" w:rsidRDefault="00003A68" w:rsidP="00003A68">
            <w:pPr>
              <w:rPr>
                <w:rFonts w:ascii="Arial" w:hAnsi="Arial" w:cs="Arial"/>
                <w:sz w:val="22"/>
                <w:szCs w:val="22"/>
              </w:rPr>
            </w:pPr>
            <w:r w:rsidRPr="00076E70">
              <w:rPr>
                <w:rFonts w:ascii="Arial" w:hAnsi="Arial" w:cs="Arial"/>
                <w:sz w:val="22"/>
                <w:szCs w:val="22"/>
              </w:rPr>
              <w:t>1.000,00</w:t>
            </w:r>
          </w:p>
        </w:tc>
      </w:tr>
      <w:tr w:rsidR="00003A68" w:rsidRPr="00076E70" w:rsidTr="00AE1E1B">
        <w:tc>
          <w:tcPr>
            <w:tcW w:w="957" w:type="dxa"/>
            <w:tcBorders>
              <w:top w:val="single" w:sz="4" w:space="0" w:color="auto"/>
              <w:left w:val="single" w:sz="4" w:space="0" w:color="auto"/>
              <w:bottom w:val="single" w:sz="4" w:space="0" w:color="auto"/>
              <w:right w:val="single" w:sz="4" w:space="0" w:color="auto"/>
            </w:tcBorders>
            <w:shd w:val="clear" w:color="auto" w:fill="auto"/>
            <w:vAlign w:val="center"/>
          </w:tcPr>
          <w:p w:rsidR="00003A68" w:rsidRPr="00076E70" w:rsidRDefault="00003A68" w:rsidP="00003A68">
            <w:pPr>
              <w:rPr>
                <w:rFonts w:ascii="Arial" w:hAnsi="Arial" w:cs="Arial"/>
                <w:sz w:val="22"/>
                <w:szCs w:val="22"/>
              </w:rPr>
            </w:pPr>
          </w:p>
        </w:tc>
        <w:tc>
          <w:tcPr>
            <w:tcW w:w="3828" w:type="dxa"/>
            <w:tcBorders>
              <w:top w:val="single" w:sz="4" w:space="0" w:color="auto"/>
              <w:left w:val="single" w:sz="4" w:space="0" w:color="auto"/>
              <w:bottom w:val="single" w:sz="4" w:space="0" w:color="auto"/>
              <w:right w:val="single" w:sz="4" w:space="0" w:color="auto"/>
            </w:tcBorders>
            <w:shd w:val="clear" w:color="auto" w:fill="auto"/>
            <w:vAlign w:val="center"/>
          </w:tcPr>
          <w:p w:rsidR="00003A68" w:rsidRPr="00076E70" w:rsidRDefault="00003A68" w:rsidP="00003A68">
            <w:pPr>
              <w:rPr>
                <w:rFonts w:ascii="Arial" w:hAnsi="Arial" w:cs="Arial"/>
                <w:sz w:val="22"/>
                <w:szCs w:val="22"/>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003A68" w:rsidRPr="00076E70" w:rsidRDefault="00003A68" w:rsidP="00003A68">
            <w:pPr>
              <w:rPr>
                <w:rFonts w:ascii="Arial" w:hAnsi="Arial" w:cs="Arial"/>
                <w:sz w:val="22"/>
                <w:szCs w:val="22"/>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rsidR="00003A68" w:rsidRPr="00076E70" w:rsidRDefault="00003A68" w:rsidP="00003A68">
            <w:pPr>
              <w:rPr>
                <w:rFonts w:ascii="Arial" w:hAnsi="Arial" w:cs="Arial"/>
                <w:sz w:val="22"/>
                <w:szCs w:val="22"/>
              </w:rPr>
            </w:pPr>
          </w:p>
        </w:tc>
        <w:tc>
          <w:tcPr>
            <w:tcW w:w="1692" w:type="dxa"/>
            <w:tcBorders>
              <w:top w:val="single" w:sz="4" w:space="0" w:color="auto"/>
              <w:left w:val="single" w:sz="4" w:space="0" w:color="auto"/>
              <w:bottom w:val="single" w:sz="4" w:space="0" w:color="auto"/>
              <w:right w:val="single" w:sz="4" w:space="0" w:color="auto"/>
            </w:tcBorders>
            <w:shd w:val="clear" w:color="auto" w:fill="auto"/>
            <w:vAlign w:val="center"/>
          </w:tcPr>
          <w:p w:rsidR="00003A68" w:rsidRPr="00076E70" w:rsidRDefault="00003A68" w:rsidP="00003A68">
            <w:pPr>
              <w:rPr>
                <w:rFonts w:ascii="Arial" w:hAnsi="Arial" w:cs="Arial"/>
                <w:sz w:val="22"/>
                <w:szCs w:val="22"/>
              </w:rPr>
            </w:pPr>
          </w:p>
        </w:tc>
      </w:tr>
      <w:tr w:rsidR="00003A68" w:rsidRPr="00076E70" w:rsidTr="00AE1E1B">
        <w:tc>
          <w:tcPr>
            <w:tcW w:w="957" w:type="dxa"/>
            <w:tcBorders>
              <w:top w:val="single" w:sz="4" w:space="0" w:color="auto"/>
              <w:left w:val="single" w:sz="4" w:space="0" w:color="auto"/>
              <w:bottom w:val="single" w:sz="4" w:space="0" w:color="auto"/>
              <w:right w:val="single" w:sz="4" w:space="0" w:color="auto"/>
            </w:tcBorders>
            <w:shd w:val="clear" w:color="auto" w:fill="auto"/>
            <w:vAlign w:val="center"/>
          </w:tcPr>
          <w:p w:rsidR="00003A68" w:rsidRPr="00076E70" w:rsidRDefault="00003A68" w:rsidP="00003A68">
            <w:pPr>
              <w:rPr>
                <w:rFonts w:ascii="Arial" w:hAnsi="Arial" w:cs="Arial"/>
                <w:sz w:val="22"/>
                <w:szCs w:val="22"/>
              </w:rPr>
            </w:pPr>
            <w:r w:rsidRPr="00076E70">
              <w:rPr>
                <w:rFonts w:ascii="Arial" w:hAnsi="Arial" w:cs="Arial"/>
                <w:sz w:val="22"/>
                <w:szCs w:val="22"/>
              </w:rPr>
              <w:t>ΤΜΗΜΑ 5</w:t>
            </w:r>
          </w:p>
        </w:tc>
        <w:tc>
          <w:tcPr>
            <w:tcW w:w="3828" w:type="dxa"/>
            <w:tcBorders>
              <w:top w:val="single" w:sz="4" w:space="0" w:color="auto"/>
              <w:left w:val="single" w:sz="4" w:space="0" w:color="auto"/>
              <w:bottom w:val="single" w:sz="4" w:space="0" w:color="auto"/>
              <w:right w:val="single" w:sz="4" w:space="0" w:color="auto"/>
            </w:tcBorders>
            <w:shd w:val="clear" w:color="auto" w:fill="auto"/>
            <w:vAlign w:val="center"/>
          </w:tcPr>
          <w:p w:rsidR="00003A68" w:rsidRPr="00076E70" w:rsidRDefault="00003A68" w:rsidP="00003A68">
            <w:pPr>
              <w:rPr>
                <w:rFonts w:ascii="Arial" w:hAnsi="Arial" w:cs="Arial"/>
                <w:sz w:val="22"/>
                <w:szCs w:val="22"/>
              </w:rPr>
            </w:pPr>
            <w:r w:rsidRPr="00076E70">
              <w:rPr>
                <w:rFonts w:ascii="Arial" w:hAnsi="Arial" w:cs="Arial"/>
                <w:sz w:val="22"/>
                <w:szCs w:val="22"/>
              </w:rPr>
              <w:t>Σύστημα Προτεραιότητας</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003A68" w:rsidRPr="00076E70" w:rsidRDefault="00003A68" w:rsidP="00003A68">
            <w:pPr>
              <w:rPr>
                <w:rFonts w:ascii="Arial" w:hAnsi="Arial" w:cs="Arial"/>
                <w:sz w:val="22"/>
                <w:szCs w:val="22"/>
              </w:rPr>
            </w:pPr>
            <w:r w:rsidRPr="00076E70">
              <w:rPr>
                <w:rFonts w:ascii="Arial" w:hAnsi="Arial" w:cs="Arial"/>
                <w:sz w:val="22"/>
                <w:szCs w:val="22"/>
              </w:rPr>
              <w:t>1</w:t>
            </w: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rsidR="00003A68" w:rsidRPr="00076E70" w:rsidRDefault="00003A68" w:rsidP="00003A68">
            <w:pPr>
              <w:rPr>
                <w:rFonts w:ascii="Arial" w:hAnsi="Arial" w:cs="Arial"/>
                <w:sz w:val="22"/>
                <w:szCs w:val="22"/>
              </w:rPr>
            </w:pPr>
            <w:r w:rsidRPr="00076E70">
              <w:rPr>
                <w:rFonts w:ascii="Arial" w:hAnsi="Arial" w:cs="Arial"/>
                <w:sz w:val="22"/>
                <w:szCs w:val="22"/>
              </w:rPr>
              <w:t>7.500,00</w:t>
            </w:r>
          </w:p>
        </w:tc>
        <w:tc>
          <w:tcPr>
            <w:tcW w:w="1692" w:type="dxa"/>
            <w:tcBorders>
              <w:top w:val="single" w:sz="4" w:space="0" w:color="auto"/>
              <w:left w:val="single" w:sz="4" w:space="0" w:color="auto"/>
              <w:bottom w:val="single" w:sz="4" w:space="0" w:color="auto"/>
              <w:right w:val="single" w:sz="4" w:space="0" w:color="auto"/>
            </w:tcBorders>
            <w:shd w:val="clear" w:color="auto" w:fill="auto"/>
            <w:vAlign w:val="center"/>
          </w:tcPr>
          <w:p w:rsidR="00003A68" w:rsidRPr="00076E70" w:rsidRDefault="00003A68" w:rsidP="00003A68">
            <w:pPr>
              <w:rPr>
                <w:rFonts w:ascii="Arial" w:hAnsi="Arial" w:cs="Arial"/>
                <w:sz w:val="22"/>
                <w:szCs w:val="22"/>
              </w:rPr>
            </w:pPr>
            <w:r w:rsidRPr="00076E70">
              <w:rPr>
                <w:rFonts w:ascii="Arial" w:hAnsi="Arial" w:cs="Arial"/>
                <w:sz w:val="22"/>
                <w:szCs w:val="22"/>
              </w:rPr>
              <w:t>7.500,00</w:t>
            </w:r>
          </w:p>
        </w:tc>
      </w:tr>
      <w:tr w:rsidR="00003A68" w:rsidRPr="00076E70" w:rsidTr="00AE1E1B">
        <w:tc>
          <w:tcPr>
            <w:tcW w:w="957" w:type="dxa"/>
            <w:tcBorders>
              <w:top w:val="single" w:sz="4" w:space="0" w:color="auto"/>
              <w:left w:val="single" w:sz="4" w:space="0" w:color="auto"/>
              <w:bottom w:val="single" w:sz="4" w:space="0" w:color="auto"/>
              <w:right w:val="single" w:sz="4" w:space="0" w:color="auto"/>
            </w:tcBorders>
            <w:shd w:val="clear" w:color="auto" w:fill="auto"/>
            <w:vAlign w:val="center"/>
          </w:tcPr>
          <w:p w:rsidR="00003A68" w:rsidRPr="00076E70" w:rsidRDefault="00003A68" w:rsidP="00003A68">
            <w:pPr>
              <w:rPr>
                <w:rFonts w:ascii="Arial" w:hAnsi="Arial" w:cs="Arial"/>
                <w:sz w:val="22"/>
                <w:szCs w:val="22"/>
              </w:rPr>
            </w:pPr>
          </w:p>
        </w:tc>
        <w:tc>
          <w:tcPr>
            <w:tcW w:w="3828" w:type="dxa"/>
            <w:tcBorders>
              <w:top w:val="single" w:sz="4" w:space="0" w:color="auto"/>
              <w:left w:val="single" w:sz="4" w:space="0" w:color="auto"/>
              <w:bottom w:val="single" w:sz="4" w:space="0" w:color="auto"/>
              <w:right w:val="single" w:sz="4" w:space="0" w:color="auto"/>
            </w:tcBorders>
            <w:shd w:val="clear" w:color="auto" w:fill="auto"/>
            <w:vAlign w:val="center"/>
          </w:tcPr>
          <w:p w:rsidR="00003A68" w:rsidRPr="00076E70" w:rsidRDefault="00003A68" w:rsidP="00003A68">
            <w:pPr>
              <w:rPr>
                <w:rFonts w:ascii="Arial" w:hAnsi="Arial" w:cs="Arial"/>
                <w:sz w:val="22"/>
                <w:szCs w:val="22"/>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003A68" w:rsidRPr="00076E70" w:rsidRDefault="00003A68" w:rsidP="00003A68">
            <w:pPr>
              <w:rPr>
                <w:rFonts w:ascii="Arial" w:hAnsi="Arial" w:cs="Arial"/>
                <w:sz w:val="22"/>
                <w:szCs w:val="22"/>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rsidR="00003A68" w:rsidRPr="00076E70" w:rsidRDefault="00003A68" w:rsidP="00003A68">
            <w:pPr>
              <w:rPr>
                <w:rFonts w:ascii="Arial" w:hAnsi="Arial" w:cs="Arial"/>
                <w:sz w:val="22"/>
                <w:szCs w:val="22"/>
              </w:rPr>
            </w:pPr>
          </w:p>
        </w:tc>
        <w:tc>
          <w:tcPr>
            <w:tcW w:w="1692" w:type="dxa"/>
            <w:tcBorders>
              <w:top w:val="single" w:sz="4" w:space="0" w:color="auto"/>
              <w:left w:val="single" w:sz="4" w:space="0" w:color="auto"/>
              <w:bottom w:val="single" w:sz="4" w:space="0" w:color="auto"/>
              <w:right w:val="single" w:sz="4" w:space="0" w:color="auto"/>
            </w:tcBorders>
            <w:shd w:val="clear" w:color="auto" w:fill="auto"/>
            <w:vAlign w:val="center"/>
          </w:tcPr>
          <w:p w:rsidR="00003A68" w:rsidRPr="00076E70" w:rsidRDefault="00003A68" w:rsidP="00003A68">
            <w:pPr>
              <w:rPr>
                <w:rFonts w:ascii="Arial" w:hAnsi="Arial" w:cs="Arial"/>
                <w:sz w:val="22"/>
                <w:szCs w:val="22"/>
              </w:rPr>
            </w:pPr>
          </w:p>
        </w:tc>
      </w:tr>
      <w:tr w:rsidR="00003A68" w:rsidRPr="00076E70" w:rsidTr="00AE1E1B">
        <w:trPr>
          <w:trHeight w:val="236"/>
        </w:trPr>
        <w:tc>
          <w:tcPr>
            <w:tcW w:w="957" w:type="dxa"/>
            <w:tcBorders>
              <w:top w:val="single" w:sz="4" w:space="0" w:color="auto"/>
            </w:tcBorders>
            <w:shd w:val="clear" w:color="auto" w:fill="auto"/>
            <w:vAlign w:val="center"/>
          </w:tcPr>
          <w:p w:rsidR="00003A68" w:rsidRPr="00076E70" w:rsidRDefault="00003A68" w:rsidP="00003A68">
            <w:pPr>
              <w:rPr>
                <w:rFonts w:ascii="Arial" w:hAnsi="Arial" w:cs="Arial"/>
                <w:sz w:val="22"/>
                <w:szCs w:val="22"/>
              </w:rPr>
            </w:pPr>
          </w:p>
        </w:tc>
        <w:tc>
          <w:tcPr>
            <w:tcW w:w="3828" w:type="dxa"/>
            <w:tcBorders>
              <w:top w:val="single" w:sz="4" w:space="0" w:color="auto"/>
            </w:tcBorders>
            <w:shd w:val="clear" w:color="auto" w:fill="auto"/>
            <w:vAlign w:val="center"/>
          </w:tcPr>
          <w:p w:rsidR="00003A68" w:rsidRPr="00076E70" w:rsidRDefault="00003A68" w:rsidP="00003A68">
            <w:pPr>
              <w:rPr>
                <w:rFonts w:ascii="Arial" w:hAnsi="Arial" w:cs="Arial"/>
                <w:sz w:val="22"/>
                <w:szCs w:val="22"/>
              </w:rPr>
            </w:pPr>
          </w:p>
        </w:tc>
        <w:tc>
          <w:tcPr>
            <w:tcW w:w="1275" w:type="dxa"/>
            <w:tcBorders>
              <w:top w:val="single" w:sz="4" w:space="0" w:color="auto"/>
            </w:tcBorders>
            <w:shd w:val="clear" w:color="auto" w:fill="auto"/>
            <w:vAlign w:val="center"/>
          </w:tcPr>
          <w:p w:rsidR="00003A68" w:rsidRPr="00076E70" w:rsidRDefault="00003A68" w:rsidP="00003A68">
            <w:pPr>
              <w:rPr>
                <w:rFonts w:ascii="Arial" w:hAnsi="Arial" w:cs="Arial"/>
                <w:sz w:val="22"/>
                <w:szCs w:val="22"/>
              </w:rPr>
            </w:pPr>
          </w:p>
        </w:tc>
        <w:tc>
          <w:tcPr>
            <w:tcW w:w="1710" w:type="dxa"/>
            <w:tcBorders>
              <w:top w:val="single" w:sz="4" w:space="0" w:color="auto"/>
            </w:tcBorders>
            <w:shd w:val="clear" w:color="auto" w:fill="auto"/>
            <w:vAlign w:val="center"/>
          </w:tcPr>
          <w:p w:rsidR="00003A68" w:rsidRPr="00076E70" w:rsidRDefault="00003A68" w:rsidP="00003A68">
            <w:pPr>
              <w:rPr>
                <w:rFonts w:ascii="Arial" w:hAnsi="Arial" w:cs="Arial"/>
                <w:sz w:val="22"/>
                <w:szCs w:val="22"/>
              </w:rPr>
            </w:pPr>
          </w:p>
        </w:tc>
        <w:tc>
          <w:tcPr>
            <w:tcW w:w="1692" w:type="dxa"/>
            <w:tcBorders>
              <w:top w:val="single" w:sz="4" w:space="0" w:color="auto"/>
            </w:tcBorders>
            <w:shd w:val="clear" w:color="auto" w:fill="auto"/>
            <w:vAlign w:val="center"/>
          </w:tcPr>
          <w:p w:rsidR="00003A68" w:rsidRPr="00076E70" w:rsidRDefault="00003A68" w:rsidP="00003A68">
            <w:pPr>
              <w:rPr>
                <w:rFonts w:ascii="Arial" w:hAnsi="Arial" w:cs="Arial"/>
                <w:sz w:val="22"/>
                <w:szCs w:val="22"/>
              </w:rPr>
            </w:pPr>
          </w:p>
        </w:tc>
      </w:tr>
      <w:tr w:rsidR="00003A68" w:rsidRPr="00076E70" w:rsidTr="00AE1E1B">
        <w:tc>
          <w:tcPr>
            <w:tcW w:w="957" w:type="dxa"/>
            <w:shd w:val="clear" w:color="auto" w:fill="auto"/>
            <w:vAlign w:val="center"/>
          </w:tcPr>
          <w:p w:rsidR="00003A68" w:rsidRPr="00076E70" w:rsidRDefault="00003A68" w:rsidP="00003A68">
            <w:pPr>
              <w:rPr>
                <w:rFonts w:ascii="Arial" w:hAnsi="Arial" w:cs="Arial"/>
                <w:sz w:val="22"/>
                <w:szCs w:val="22"/>
              </w:rPr>
            </w:pPr>
          </w:p>
        </w:tc>
        <w:tc>
          <w:tcPr>
            <w:tcW w:w="3828" w:type="dxa"/>
            <w:shd w:val="clear" w:color="auto" w:fill="auto"/>
            <w:vAlign w:val="center"/>
          </w:tcPr>
          <w:p w:rsidR="00003A68" w:rsidRPr="00076E70" w:rsidRDefault="00003A68" w:rsidP="00003A68">
            <w:pPr>
              <w:rPr>
                <w:rFonts w:ascii="Arial" w:hAnsi="Arial" w:cs="Arial"/>
                <w:sz w:val="22"/>
                <w:szCs w:val="22"/>
              </w:rPr>
            </w:pPr>
            <w:r w:rsidRPr="00076E70">
              <w:rPr>
                <w:rFonts w:ascii="Arial" w:hAnsi="Arial" w:cs="Arial"/>
                <w:sz w:val="22"/>
                <w:szCs w:val="22"/>
              </w:rPr>
              <w:t>Σύνολο</w:t>
            </w:r>
          </w:p>
        </w:tc>
        <w:tc>
          <w:tcPr>
            <w:tcW w:w="1275" w:type="dxa"/>
            <w:shd w:val="clear" w:color="auto" w:fill="auto"/>
            <w:vAlign w:val="center"/>
          </w:tcPr>
          <w:p w:rsidR="00003A68" w:rsidRPr="00076E70" w:rsidRDefault="00003A68" w:rsidP="00003A68">
            <w:pPr>
              <w:rPr>
                <w:rFonts w:ascii="Arial" w:hAnsi="Arial" w:cs="Arial"/>
                <w:sz w:val="22"/>
                <w:szCs w:val="22"/>
              </w:rPr>
            </w:pPr>
          </w:p>
        </w:tc>
        <w:tc>
          <w:tcPr>
            <w:tcW w:w="1710" w:type="dxa"/>
            <w:shd w:val="clear" w:color="auto" w:fill="auto"/>
            <w:vAlign w:val="center"/>
          </w:tcPr>
          <w:p w:rsidR="00003A68" w:rsidRPr="00076E70" w:rsidRDefault="00003A68" w:rsidP="00003A68">
            <w:pPr>
              <w:rPr>
                <w:rFonts w:ascii="Arial" w:hAnsi="Arial" w:cs="Arial"/>
                <w:sz w:val="22"/>
                <w:szCs w:val="22"/>
              </w:rPr>
            </w:pPr>
          </w:p>
        </w:tc>
        <w:tc>
          <w:tcPr>
            <w:tcW w:w="1692" w:type="dxa"/>
            <w:shd w:val="clear" w:color="auto" w:fill="auto"/>
            <w:vAlign w:val="center"/>
          </w:tcPr>
          <w:p w:rsidR="00003A68" w:rsidRPr="00076E70" w:rsidRDefault="00003A68" w:rsidP="00003A68">
            <w:pPr>
              <w:rPr>
                <w:rFonts w:ascii="Arial" w:hAnsi="Arial" w:cs="Arial"/>
                <w:sz w:val="22"/>
                <w:szCs w:val="22"/>
              </w:rPr>
            </w:pPr>
            <w:r w:rsidRPr="00076E70">
              <w:rPr>
                <w:rFonts w:ascii="Arial" w:hAnsi="Arial" w:cs="Arial"/>
                <w:sz w:val="22"/>
                <w:szCs w:val="22"/>
              </w:rPr>
              <w:t>42.600,00</w:t>
            </w:r>
          </w:p>
        </w:tc>
      </w:tr>
      <w:tr w:rsidR="00003A68" w:rsidRPr="00076E70" w:rsidTr="00AE1E1B">
        <w:trPr>
          <w:trHeight w:val="264"/>
        </w:trPr>
        <w:tc>
          <w:tcPr>
            <w:tcW w:w="957" w:type="dxa"/>
            <w:shd w:val="clear" w:color="auto" w:fill="auto"/>
            <w:vAlign w:val="center"/>
          </w:tcPr>
          <w:p w:rsidR="00003A68" w:rsidRPr="00076E70" w:rsidRDefault="00003A68" w:rsidP="00003A68">
            <w:pPr>
              <w:rPr>
                <w:rFonts w:ascii="Arial" w:hAnsi="Arial" w:cs="Arial"/>
                <w:sz w:val="22"/>
                <w:szCs w:val="22"/>
              </w:rPr>
            </w:pPr>
          </w:p>
        </w:tc>
        <w:tc>
          <w:tcPr>
            <w:tcW w:w="3828" w:type="dxa"/>
            <w:shd w:val="clear" w:color="auto" w:fill="auto"/>
            <w:vAlign w:val="center"/>
          </w:tcPr>
          <w:p w:rsidR="00003A68" w:rsidRPr="00076E70" w:rsidRDefault="00003A68" w:rsidP="00003A68">
            <w:pPr>
              <w:rPr>
                <w:rFonts w:ascii="Arial" w:hAnsi="Arial" w:cs="Arial"/>
                <w:sz w:val="22"/>
                <w:szCs w:val="22"/>
              </w:rPr>
            </w:pPr>
          </w:p>
        </w:tc>
        <w:tc>
          <w:tcPr>
            <w:tcW w:w="1275" w:type="dxa"/>
            <w:shd w:val="clear" w:color="auto" w:fill="auto"/>
            <w:vAlign w:val="center"/>
          </w:tcPr>
          <w:p w:rsidR="00003A68" w:rsidRPr="00076E70" w:rsidRDefault="00003A68" w:rsidP="00003A68">
            <w:pPr>
              <w:rPr>
                <w:rFonts w:ascii="Arial" w:hAnsi="Arial" w:cs="Arial"/>
                <w:sz w:val="22"/>
                <w:szCs w:val="22"/>
              </w:rPr>
            </w:pPr>
          </w:p>
        </w:tc>
        <w:tc>
          <w:tcPr>
            <w:tcW w:w="1710" w:type="dxa"/>
            <w:shd w:val="clear" w:color="auto" w:fill="auto"/>
            <w:vAlign w:val="center"/>
          </w:tcPr>
          <w:p w:rsidR="00003A68" w:rsidRPr="00076E70" w:rsidRDefault="00003A68" w:rsidP="00003A68">
            <w:pPr>
              <w:rPr>
                <w:rFonts w:ascii="Arial" w:hAnsi="Arial" w:cs="Arial"/>
                <w:sz w:val="22"/>
                <w:szCs w:val="22"/>
              </w:rPr>
            </w:pPr>
          </w:p>
        </w:tc>
        <w:tc>
          <w:tcPr>
            <w:tcW w:w="1692" w:type="dxa"/>
            <w:shd w:val="clear" w:color="auto" w:fill="auto"/>
            <w:vAlign w:val="center"/>
          </w:tcPr>
          <w:p w:rsidR="00003A68" w:rsidRPr="00076E70" w:rsidRDefault="00003A68" w:rsidP="00003A68">
            <w:pPr>
              <w:rPr>
                <w:rFonts w:ascii="Arial" w:hAnsi="Arial" w:cs="Arial"/>
                <w:sz w:val="22"/>
                <w:szCs w:val="22"/>
              </w:rPr>
            </w:pPr>
          </w:p>
        </w:tc>
      </w:tr>
      <w:tr w:rsidR="00003A68" w:rsidRPr="00076E70" w:rsidTr="00AE1E1B">
        <w:tc>
          <w:tcPr>
            <w:tcW w:w="957" w:type="dxa"/>
            <w:shd w:val="clear" w:color="auto" w:fill="auto"/>
            <w:vAlign w:val="center"/>
          </w:tcPr>
          <w:p w:rsidR="00003A68" w:rsidRPr="00076E70" w:rsidRDefault="00003A68" w:rsidP="00003A68">
            <w:pPr>
              <w:rPr>
                <w:rFonts w:ascii="Arial" w:hAnsi="Arial" w:cs="Arial"/>
                <w:sz w:val="22"/>
                <w:szCs w:val="22"/>
              </w:rPr>
            </w:pPr>
          </w:p>
        </w:tc>
        <w:tc>
          <w:tcPr>
            <w:tcW w:w="3828" w:type="dxa"/>
            <w:shd w:val="clear" w:color="auto" w:fill="auto"/>
            <w:vAlign w:val="center"/>
          </w:tcPr>
          <w:p w:rsidR="00003A68" w:rsidRPr="00076E70" w:rsidRDefault="00003A68" w:rsidP="00003A68">
            <w:pPr>
              <w:rPr>
                <w:rFonts w:ascii="Arial" w:hAnsi="Arial" w:cs="Arial"/>
                <w:sz w:val="22"/>
                <w:szCs w:val="22"/>
              </w:rPr>
            </w:pPr>
            <w:r w:rsidRPr="00076E70">
              <w:rPr>
                <w:rFonts w:ascii="Arial" w:hAnsi="Arial" w:cs="Arial"/>
                <w:sz w:val="22"/>
                <w:szCs w:val="22"/>
              </w:rPr>
              <w:t>Φ.Π.Α. 24%</w:t>
            </w:r>
          </w:p>
        </w:tc>
        <w:tc>
          <w:tcPr>
            <w:tcW w:w="1275" w:type="dxa"/>
            <w:shd w:val="clear" w:color="auto" w:fill="auto"/>
            <w:vAlign w:val="center"/>
          </w:tcPr>
          <w:p w:rsidR="00003A68" w:rsidRPr="00076E70" w:rsidRDefault="00003A68" w:rsidP="00003A68">
            <w:pPr>
              <w:rPr>
                <w:rFonts w:ascii="Arial" w:hAnsi="Arial" w:cs="Arial"/>
                <w:sz w:val="22"/>
                <w:szCs w:val="22"/>
              </w:rPr>
            </w:pPr>
          </w:p>
        </w:tc>
        <w:tc>
          <w:tcPr>
            <w:tcW w:w="1710" w:type="dxa"/>
            <w:shd w:val="clear" w:color="auto" w:fill="auto"/>
            <w:vAlign w:val="center"/>
          </w:tcPr>
          <w:p w:rsidR="00003A68" w:rsidRPr="00076E70" w:rsidRDefault="00003A68" w:rsidP="00003A68">
            <w:pPr>
              <w:rPr>
                <w:rFonts w:ascii="Arial" w:hAnsi="Arial" w:cs="Arial"/>
                <w:sz w:val="22"/>
                <w:szCs w:val="22"/>
              </w:rPr>
            </w:pPr>
          </w:p>
        </w:tc>
        <w:tc>
          <w:tcPr>
            <w:tcW w:w="1692" w:type="dxa"/>
            <w:tcBorders>
              <w:bottom w:val="double" w:sz="6" w:space="0" w:color="000000"/>
            </w:tcBorders>
            <w:shd w:val="clear" w:color="auto" w:fill="auto"/>
            <w:vAlign w:val="center"/>
          </w:tcPr>
          <w:p w:rsidR="00003A68" w:rsidRPr="00076E70" w:rsidRDefault="00003A68" w:rsidP="00003A68">
            <w:pPr>
              <w:rPr>
                <w:rFonts w:ascii="Arial" w:hAnsi="Arial" w:cs="Arial"/>
                <w:sz w:val="22"/>
                <w:szCs w:val="22"/>
              </w:rPr>
            </w:pPr>
            <w:r w:rsidRPr="00076E70">
              <w:rPr>
                <w:rFonts w:ascii="Arial" w:hAnsi="Arial" w:cs="Arial"/>
                <w:sz w:val="22"/>
                <w:szCs w:val="22"/>
              </w:rPr>
              <w:t>10.224,00</w:t>
            </w:r>
          </w:p>
        </w:tc>
      </w:tr>
      <w:tr w:rsidR="00003A68" w:rsidRPr="00076E70" w:rsidTr="00AE1E1B">
        <w:tc>
          <w:tcPr>
            <w:tcW w:w="957" w:type="dxa"/>
            <w:shd w:val="clear" w:color="auto" w:fill="auto"/>
            <w:vAlign w:val="center"/>
          </w:tcPr>
          <w:p w:rsidR="00003A68" w:rsidRPr="00076E70" w:rsidRDefault="00003A68" w:rsidP="00003A68">
            <w:pPr>
              <w:rPr>
                <w:rFonts w:ascii="Arial" w:hAnsi="Arial" w:cs="Arial"/>
                <w:sz w:val="22"/>
                <w:szCs w:val="22"/>
              </w:rPr>
            </w:pPr>
          </w:p>
        </w:tc>
        <w:tc>
          <w:tcPr>
            <w:tcW w:w="3828" w:type="dxa"/>
            <w:shd w:val="clear" w:color="auto" w:fill="auto"/>
            <w:vAlign w:val="center"/>
          </w:tcPr>
          <w:p w:rsidR="00003A68" w:rsidRPr="00076E70" w:rsidRDefault="00003A68" w:rsidP="00003A68">
            <w:pPr>
              <w:rPr>
                <w:rFonts w:ascii="Arial" w:hAnsi="Arial" w:cs="Arial"/>
                <w:sz w:val="22"/>
                <w:szCs w:val="22"/>
              </w:rPr>
            </w:pPr>
          </w:p>
        </w:tc>
        <w:tc>
          <w:tcPr>
            <w:tcW w:w="1275" w:type="dxa"/>
            <w:shd w:val="clear" w:color="auto" w:fill="auto"/>
            <w:vAlign w:val="center"/>
          </w:tcPr>
          <w:p w:rsidR="00003A68" w:rsidRPr="00076E70" w:rsidRDefault="00003A68" w:rsidP="00003A68">
            <w:pPr>
              <w:rPr>
                <w:rFonts w:ascii="Arial" w:hAnsi="Arial" w:cs="Arial"/>
                <w:sz w:val="22"/>
                <w:szCs w:val="22"/>
              </w:rPr>
            </w:pPr>
          </w:p>
        </w:tc>
        <w:tc>
          <w:tcPr>
            <w:tcW w:w="1710" w:type="dxa"/>
            <w:shd w:val="clear" w:color="auto" w:fill="auto"/>
            <w:vAlign w:val="center"/>
          </w:tcPr>
          <w:p w:rsidR="00003A68" w:rsidRPr="00076E70" w:rsidRDefault="00003A68" w:rsidP="00003A68">
            <w:pPr>
              <w:rPr>
                <w:rFonts w:ascii="Arial" w:hAnsi="Arial" w:cs="Arial"/>
                <w:sz w:val="22"/>
                <w:szCs w:val="22"/>
              </w:rPr>
            </w:pPr>
          </w:p>
        </w:tc>
        <w:tc>
          <w:tcPr>
            <w:tcW w:w="1692" w:type="dxa"/>
            <w:shd w:val="clear" w:color="auto" w:fill="auto"/>
            <w:vAlign w:val="center"/>
          </w:tcPr>
          <w:p w:rsidR="00003A68" w:rsidRPr="00076E70" w:rsidRDefault="00003A68" w:rsidP="00003A68">
            <w:pPr>
              <w:rPr>
                <w:rFonts w:ascii="Arial" w:hAnsi="Arial" w:cs="Arial"/>
                <w:sz w:val="22"/>
                <w:szCs w:val="22"/>
              </w:rPr>
            </w:pPr>
          </w:p>
        </w:tc>
      </w:tr>
      <w:tr w:rsidR="00003A68" w:rsidRPr="00076E70" w:rsidTr="00AE1E1B">
        <w:tc>
          <w:tcPr>
            <w:tcW w:w="957" w:type="dxa"/>
            <w:shd w:val="clear" w:color="auto" w:fill="auto"/>
            <w:vAlign w:val="center"/>
          </w:tcPr>
          <w:p w:rsidR="00003A68" w:rsidRPr="00076E70" w:rsidRDefault="00003A68" w:rsidP="00003A68">
            <w:pPr>
              <w:rPr>
                <w:rFonts w:ascii="Arial" w:hAnsi="Arial" w:cs="Arial"/>
                <w:sz w:val="22"/>
                <w:szCs w:val="22"/>
              </w:rPr>
            </w:pPr>
          </w:p>
        </w:tc>
        <w:tc>
          <w:tcPr>
            <w:tcW w:w="3828" w:type="dxa"/>
            <w:shd w:val="clear" w:color="auto" w:fill="auto"/>
            <w:vAlign w:val="center"/>
          </w:tcPr>
          <w:p w:rsidR="00003A68" w:rsidRPr="00076E70" w:rsidRDefault="00003A68" w:rsidP="00003A68">
            <w:pPr>
              <w:rPr>
                <w:rFonts w:ascii="Arial" w:hAnsi="Arial" w:cs="Arial"/>
                <w:sz w:val="22"/>
                <w:szCs w:val="22"/>
              </w:rPr>
            </w:pPr>
            <w:r w:rsidRPr="00076E70">
              <w:rPr>
                <w:rFonts w:ascii="Arial" w:hAnsi="Arial" w:cs="Arial"/>
                <w:sz w:val="22"/>
                <w:szCs w:val="22"/>
              </w:rPr>
              <w:t>Σύνολο με ΦΠΑ {σε € (ευρώ)}</w:t>
            </w:r>
          </w:p>
        </w:tc>
        <w:tc>
          <w:tcPr>
            <w:tcW w:w="1275" w:type="dxa"/>
            <w:shd w:val="clear" w:color="auto" w:fill="auto"/>
            <w:vAlign w:val="center"/>
          </w:tcPr>
          <w:p w:rsidR="00003A68" w:rsidRPr="00076E70" w:rsidRDefault="00003A68" w:rsidP="00003A68">
            <w:pPr>
              <w:rPr>
                <w:rFonts w:ascii="Arial" w:hAnsi="Arial" w:cs="Arial"/>
                <w:sz w:val="22"/>
                <w:szCs w:val="22"/>
              </w:rPr>
            </w:pPr>
          </w:p>
        </w:tc>
        <w:tc>
          <w:tcPr>
            <w:tcW w:w="1710" w:type="dxa"/>
            <w:shd w:val="clear" w:color="auto" w:fill="auto"/>
            <w:vAlign w:val="center"/>
          </w:tcPr>
          <w:p w:rsidR="00003A68" w:rsidRPr="00076E70" w:rsidRDefault="00003A68" w:rsidP="00003A68">
            <w:pPr>
              <w:rPr>
                <w:rFonts w:ascii="Arial" w:hAnsi="Arial" w:cs="Arial"/>
                <w:sz w:val="22"/>
                <w:szCs w:val="22"/>
              </w:rPr>
            </w:pPr>
          </w:p>
        </w:tc>
        <w:tc>
          <w:tcPr>
            <w:tcW w:w="1692" w:type="dxa"/>
            <w:shd w:val="clear" w:color="auto" w:fill="auto"/>
            <w:vAlign w:val="center"/>
          </w:tcPr>
          <w:p w:rsidR="00003A68" w:rsidRPr="00076E70" w:rsidRDefault="00003A68" w:rsidP="00003A68">
            <w:pPr>
              <w:rPr>
                <w:rFonts w:ascii="Arial" w:hAnsi="Arial" w:cs="Arial"/>
                <w:sz w:val="22"/>
                <w:szCs w:val="22"/>
              </w:rPr>
            </w:pPr>
            <w:r w:rsidRPr="00076E70">
              <w:rPr>
                <w:rFonts w:ascii="Arial" w:hAnsi="Arial" w:cs="Arial"/>
                <w:sz w:val="22"/>
                <w:szCs w:val="22"/>
              </w:rPr>
              <w:t>52.824,00</w:t>
            </w:r>
          </w:p>
        </w:tc>
      </w:tr>
    </w:tbl>
    <w:p w:rsidR="00003A68" w:rsidRPr="00076E70" w:rsidRDefault="00003A68" w:rsidP="00003A68">
      <w:pPr>
        <w:rPr>
          <w:rFonts w:ascii="Arial" w:hAnsi="Arial" w:cs="Arial"/>
          <w:sz w:val="22"/>
          <w:szCs w:val="22"/>
        </w:rPr>
      </w:pPr>
      <w:r w:rsidRPr="00076E70">
        <w:rPr>
          <w:rFonts w:ascii="Arial" w:hAnsi="Arial" w:cs="Arial"/>
          <w:sz w:val="22"/>
          <w:szCs w:val="22"/>
        </w:rPr>
        <w:t xml:space="preserve">            </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Τα προς προμήθεια είδη κατατάσσονται στους ακόλουθους κωδικούς του Κοινού Λεξιλογίου δημοσίων συμβάσεων (CPV) : 30213200-7 «Φορητοί Υπολογιστές»,  30213000-5 «Προσωπικοί Ηλεκτρονικοί Υπολογιστές, 30121100-4 «Φωτοαντίγραφα», 48445000-9 «Πακέτα Λογισμικού Διαχείρισης Εξυπηρέτησης  Πελατών», 30144200-2 «Μηχανήματα Έκδοσης </w:t>
      </w:r>
      <w:proofErr w:type="spellStart"/>
      <w:r w:rsidRPr="00076E70">
        <w:rPr>
          <w:rFonts w:ascii="Arial" w:hAnsi="Arial" w:cs="Arial"/>
          <w:sz w:val="22"/>
          <w:szCs w:val="22"/>
        </w:rPr>
        <w:t>Εισητηρίων</w:t>
      </w:r>
      <w:proofErr w:type="spellEnd"/>
      <w:r w:rsidRPr="00076E70">
        <w:rPr>
          <w:rFonts w:ascii="Arial" w:hAnsi="Arial" w:cs="Arial"/>
          <w:sz w:val="22"/>
          <w:szCs w:val="22"/>
        </w:rPr>
        <w:t>»</w:t>
      </w:r>
    </w:p>
    <w:p w:rsidR="00003A68" w:rsidRPr="00076E70" w:rsidRDefault="00003A68" w:rsidP="00003A68">
      <w:pPr>
        <w:rPr>
          <w:rFonts w:ascii="Arial" w:hAnsi="Arial" w:cs="Arial"/>
          <w:sz w:val="22"/>
          <w:szCs w:val="22"/>
        </w:rPr>
      </w:pPr>
    </w:p>
    <w:p w:rsidR="00003A68" w:rsidRPr="00076E70" w:rsidRDefault="00003A68" w:rsidP="00003A68">
      <w:pPr>
        <w:rPr>
          <w:rFonts w:ascii="Arial" w:hAnsi="Arial" w:cs="Arial"/>
          <w:sz w:val="22"/>
          <w:szCs w:val="22"/>
        </w:rPr>
      </w:pPr>
      <w:r w:rsidRPr="00076E70">
        <w:rPr>
          <w:rFonts w:ascii="Arial" w:hAnsi="Arial" w:cs="Arial"/>
          <w:sz w:val="22"/>
          <w:szCs w:val="22"/>
        </w:rPr>
        <w:t xml:space="preserve">Προσφορές υποβάλλονται ανά Τμήμα και επιτρέπεται η κατάθεση προσφορών για ένα ή περισσότερα Τμήματα ή και για το σύνολο των Τμημάτων. </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Ο μέγιστος αριθμός ΤΜΗΜΑΤΩΝ  που μπορεί να ανατεθεί σε έναν προσφέροντα ορίζεται σε 5.   </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Η εκτιμώμενη αξία της σύμβασης ανέρχεται στο ποσό των 42.600,00 € μη συμπεριλαμβανομένου ΦΠΑ 24 % (εκτιμώμενη αξία συμπεριλαμβανομένου ΦΠΑ: € 52.824,00)  ΦΠΑ </w:t>
      </w:r>
    </w:p>
    <w:p w:rsidR="00003A68" w:rsidRPr="00076E70" w:rsidRDefault="00003A68" w:rsidP="00003A68">
      <w:pPr>
        <w:rPr>
          <w:rFonts w:ascii="Arial" w:hAnsi="Arial" w:cs="Arial"/>
          <w:sz w:val="22"/>
          <w:szCs w:val="22"/>
        </w:rPr>
      </w:pPr>
      <w:r w:rsidRPr="00076E70">
        <w:rPr>
          <w:rFonts w:ascii="Arial" w:hAnsi="Arial" w:cs="Arial"/>
          <w:sz w:val="22"/>
          <w:szCs w:val="22"/>
        </w:rPr>
        <w:t>Η διάρκεια της σύμβασης ορίζεται  σε πέντε (5)μήνες .</w:t>
      </w:r>
    </w:p>
    <w:p w:rsidR="00003A68" w:rsidRPr="00076E70" w:rsidRDefault="00003A68" w:rsidP="00003A68">
      <w:pPr>
        <w:rPr>
          <w:rFonts w:ascii="Arial" w:hAnsi="Arial" w:cs="Arial"/>
          <w:sz w:val="22"/>
          <w:szCs w:val="22"/>
        </w:rPr>
      </w:pPr>
      <w:r w:rsidRPr="00076E70">
        <w:rPr>
          <w:rFonts w:ascii="Arial" w:hAnsi="Arial" w:cs="Arial"/>
          <w:sz w:val="22"/>
          <w:szCs w:val="22"/>
        </w:rPr>
        <w:t>Η σύμβαση θα ανατεθεί με κριτήριο της πλέον συμφέρουσας από οικονομική άποψη προσφοράς , βάσει τιμής , όπως αυτή προκύπτει από την υποβολή ενιαίου ποσοστού έκπτωσης (%) στα επιμέρους Τμήματα του διαγωνισμού.</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Αναλυτική περιγραφή του φυσικού και οικονομικού αντικειμένου της σύμβασης δίδεται στο ΠΑΡΑΡΤΗΜΑ Ι της παρούσας διακήρυξης. </w:t>
      </w:r>
    </w:p>
    <w:p w:rsidR="00003A68" w:rsidRPr="00076E70" w:rsidRDefault="00003A68" w:rsidP="00003A68">
      <w:pPr>
        <w:rPr>
          <w:rFonts w:ascii="Arial" w:hAnsi="Arial" w:cs="Arial"/>
          <w:sz w:val="22"/>
          <w:szCs w:val="22"/>
        </w:rPr>
      </w:pPr>
    </w:p>
    <w:p w:rsidR="00003A68" w:rsidRPr="00076E70" w:rsidRDefault="00003A68" w:rsidP="00003A68">
      <w:pPr>
        <w:rPr>
          <w:rFonts w:ascii="Arial" w:hAnsi="Arial" w:cs="Arial"/>
          <w:sz w:val="22"/>
          <w:szCs w:val="22"/>
        </w:rPr>
      </w:pPr>
      <w:bookmarkStart w:id="4" w:name="_Toc129004396"/>
      <w:r w:rsidRPr="00076E70">
        <w:rPr>
          <w:rFonts w:ascii="Arial" w:hAnsi="Arial" w:cs="Arial"/>
          <w:sz w:val="22"/>
          <w:szCs w:val="22"/>
        </w:rPr>
        <w:t>1.4</w:t>
      </w:r>
      <w:r w:rsidRPr="00076E70">
        <w:rPr>
          <w:rFonts w:ascii="Arial" w:hAnsi="Arial" w:cs="Arial"/>
          <w:sz w:val="22"/>
          <w:szCs w:val="22"/>
        </w:rPr>
        <w:tab/>
        <w:t>Θεσμικό πλαίσιο</w:t>
      </w:r>
      <w:bookmarkEnd w:id="4"/>
      <w:r w:rsidRPr="00076E70">
        <w:rPr>
          <w:rFonts w:ascii="Arial" w:hAnsi="Arial" w:cs="Arial"/>
          <w:sz w:val="22"/>
          <w:szCs w:val="22"/>
        </w:rPr>
        <w:t xml:space="preserve"> </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Η ανάθεση και εκτέλεση της σύμβασης διέπονται από την κείμενη νομοθεσία και τις </w:t>
      </w:r>
      <w:proofErr w:type="spellStart"/>
      <w:r w:rsidRPr="00076E70">
        <w:rPr>
          <w:rFonts w:ascii="Arial" w:hAnsi="Arial" w:cs="Arial"/>
          <w:sz w:val="22"/>
          <w:szCs w:val="22"/>
        </w:rPr>
        <w:t>κατ΄</w:t>
      </w:r>
      <w:proofErr w:type="spellEnd"/>
      <w:r w:rsidRPr="00076E70">
        <w:rPr>
          <w:rFonts w:ascii="Arial" w:hAnsi="Arial" w:cs="Arial"/>
          <w:sz w:val="22"/>
          <w:szCs w:val="22"/>
        </w:rPr>
        <w:t xml:space="preserve"> εξουσιοδότηση αυτής εκδοθείσες κανονιστικές πράξεις, όπως ισχύουν, και ιδίως</w:t>
      </w:r>
      <w:r w:rsidRPr="00076E70">
        <w:rPr>
          <w:rFonts w:ascii="Arial" w:eastAsia="Wingdings" w:hAnsi="Arial" w:cs="Arial"/>
          <w:sz w:val="22"/>
          <w:szCs w:val="22"/>
        </w:rPr>
        <w:footnoteReference w:id="11"/>
      </w:r>
      <w:r w:rsidRPr="00076E70">
        <w:rPr>
          <w:rFonts w:ascii="Arial" w:hAnsi="Arial" w:cs="Arial"/>
          <w:sz w:val="22"/>
          <w:szCs w:val="22"/>
        </w:rPr>
        <w:t>:</w:t>
      </w:r>
    </w:p>
    <w:p w:rsidR="00003A68" w:rsidRPr="00076E70" w:rsidRDefault="00003A68" w:rsidP="00003A68">
      <w:pPr>
        <w:rPr>
          <w:rFonts w:ascii="Arial" w:hAnsi="Arial" w:cs="Arial"/>
          <w:sz w:val="22"/>
          <w:szCs w:val="22"/>
        </w:rPr>
      </w:pPr>
    </w:p>
    <w:p w:rsidR="00003A68" w:rsidRPr="00076E70" w:rsidRDefault="00003A68" w:rsidP="00003A68">
      <w:pPr>
        <w:rPr>
          <w:rFonts w:ascii="Arial" w:hAnsi="Arial" w:cs="Arial"/>
          <w:sz w:val="22"/>
          <w:szCs w:val="22"/>
        </w:rPr>
      </w:pPr>
      <w:r w:rsidRPr="00076E70">
        <w:rPr>
          <w:rFonts w:ascii="Arial" w:hAnsi="Arial" w:cs="Arial"/>
          <w:sz w:val="22"/>
          <w:szCs w:val="22"/>
        </w:rPr>
        <w:t>του ν. 4412/2016 (Α’ 147) “Δημόσιες Συμβάσεις Έργων, Προμηθειών και Υπηρεσιών (προσαρμογή στις Οδηγίες 2014/24/ ΕΕ και 2014/25/ΕΕ)»,</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του ν. 4700/2020 (Α’ 127) «Ενιαίο κείμενο Δικονομίας για το Ελεγκτικό Συνέδριο, ολοκληρωμένο νομοθετικό πλαίσιο για τον </w:t>
      </w:r>
      <w:proofErr w:type="spellStart"/>
      <w:r w:rsidRPr="00076E70">
        <w:rPr>
          <w:rFonts w:ascii="Arial" w:hAnsi="Arial" w:cs="Arial"/>
          <w:sz w:val="22"/>
          <w:szCs w:val="22"/>
        </w:rPr>
        <w:t>προσυμβατικό</w:t>
      </w:r>
      <w:proofErr w:type="spellEnd"/>
      <w:r w:rsidRPr="00076E70">
        <w:rPr>
          <w:rFonts w:ascii="Arial" w:hAnsi="Arial" w:cs="Arial"/>
          <w:sz w:val="22"/>
          <w:szCs w:val="22"/>
        </w:rPr>
        <w:t xml:space="preserve"> έλεγχο, τροποποιήσεις στον Κώδικα Νόμων για το Ελεγκτικό Συνέδριο, διατάξεις για την αποτελεσματική απονομή της δικαιοσύνης και άλλες διατάξεις» και ιδίως των άρθρων 324-337,</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του ν. 4622/2019 (Α’ 133) «Επιτελικό Κράτος: οργάνωση, λειτουργία &amp; διαφάνεια της Κυβέρνησης, των κυβερνητικών οργάνων &amp; της κεντρικής δημόσιας διοίκησης» και ιδίως του άρθρου 37, </w:t>
      </w:r>
    </w:p>
    <w:p w:rsidR="00003A68" w:rsidRPr="00076E70" w:rsidRDefault="00003A68" w:rsidP="00003A68">
      <w:pPr>
        <w:rPr>
          <w:rFonts w:ascii="Arial" w:hAnsi="Arial" w:cs="Arial"/>
          <w:sz w:val="22"/>
          <w:szCs w:val="22"/>
        </w:rPr>
      </w:pPr>
      <w:r w:rsidRPr="00076E70">
        <w:rPr>
          <w:rFonts w:ascii="Arial" w:hAnsi="Arial" w:cs="Arial"/>
          <w:sz w:val="22"/>
          <w:szCs w:val="22"/>
        </w:rPr>
        <w:t>του ν. 4601/2019 (Α’ 44) «Εταιρικοί µ</w:t>
      </w:r>
      <w:proofErr w:type="spellStart"/>
      <w:r w:rsidRPr="00076E70">
        <w:rPr>
          <w:rFonts w:ascii="Arial" w:hAnsi="Arial" w:cs="Arial"/>
          <w:sz w:val="22"/>
          <w:szCs w:val="22"/>
        </w:rPr>
        <w:t>ετασχηµατισµοί</w:t>
      </w:r>
      <w:proofErr w:type="spellEnd"/>
      <w:r w:rsidRPr="00076E70">
        <w:rPr>
          <w:rFonts w:ascii="Arial" w:hAnsi="Arial" w:cs="Arial"/>
          <w:sz w:val="22"/>
          <w:szCs w:val="22"/>
        </w:rPr>
        <w:t xml:space="preserve"> και </w:t>
      </w:r>
      <w:proofErr w:type="spellStart"/>
      <w:r w:rsidRPr="00076E70">
        <w:rPr>
          <w:rFonts w:ascii="Arial" w:hAnsi="Arial" w:cs="Arial"/>
          <w:sz w:val="22"/>
          <w:szCs w:val="22"/>
        </w:rPr>
        <w:t>εναρµόνιση</w:t>
      </w:r>
      <w:proofErr w:type="spellEnd"/>
      <w:r w:rsidRPr="00076E70">
        <w:rPr>
          <w:rFonts w:ascii="Arial" w:hAnsi="Arial" w:cs="Arial"/>
          <w:sz w:val="22"/>
          <w:szCs w:val="22"/>
        </w:rPr>
        <w:t xml:space="preserve"> του </w:t>
      </w:r>
      <w:proofErr w:type="spellStart"/>
      <w:r w:rsidRPr="00076E70">
        <w:rPr>
          <w:rFonts w:ascii="Arial" w:hAnsi="Arial" w:cs="Arial"/>
          <w:sz w:val="22"/>
          <w:szCs w:val="22"/>
        </w:rPr>
        <w:t>νοµοθετικού</w:t>
      </w:r>
      <w:proofErr w:type="spellEnd"/>
      <w:r w:rsidRPr="00076E70">
        <w:rPr>
          <w:rFonts w:ascii="Arial" w:hAnsi="Arial" w:cs="Arial"/>
          <w:sz w:val="22"/>
          <w:szCs w:val="22"/>
        </w:rPr>
        <w:t xml:space="preserve"> πλαισίου µε τις διατάξεις της Οδηγίας 2014/55/ΕΕ του Ευρωπαϊκού Κοινοβουλίου και του </w:t>
      </w:r>
      <w:proofErr w:type="spellStart"/>
      <w:r w:rsidRPr="00076E70">
        <w:rPr>
          <w:rFonts w:ascii="Arial" w:hAnsi="Arial" w:cs="Arial"/>
          <w:sz w:val="22"/>
          <w:szCs w:val="22"/>
        </w:rPr>
        <w:t>Συµβουλίου</w:t>
      </w:r>
      <w:proofErr w:type="spellEnd"/>
      <w:r w:rsidRPr="00076E70">
        <w:rPr>
          <w:rFonts w:ascii="Arial" w:hAnsi="Arial" w:cs="Arial"/>
          <w:sz w:val="22"/>
          <w:szCs w:val="22"/>
        </w:rPr>
        <w:t xml:space="preserve"> της 16ης Απριλίου 2014 για την έκδοση ηλεκτρονικών </w:t>
      </w:r>
      <w:proofErr w:type="spellStart"/>
      <w:r w:rsidRPr="00076E70">
        <w:rPr>
          <w:rFonts w:ascii="Arial" w:hAnsi="Arial" w:cs="Arial"/>
          <w:sz w:val="22"/>
          <w:szCs w:val="22"/>
        </w:rPr>
        <w:t>τιµολογίων</w:t>
      </w:r>
      <w:proofErr w:type="spellEnd"/>
      <w:r w:rsidRPr="00076E70">
        <w:rPr>
          <w:rFonts w:ascii="Arial" w:hAnsi="Arial" w:cs="Arial"/>
          <w:sz w:val="22"/>
          <w:szCs w:val="22"/>
        </w:rPr>
        <w:t xml:space="preserve"> στο πλαίσιο </w:t>
      </w:r>
      <w:proofErr w:type="spellStart"/>
      <w:r w:rsidRPr="00076E70">
        <w:rPr>
          <w:rFonts w:ascii="Arial" w:hAnsi="Arial" w:cs="Arial"/>
          <w:sz w:val="22"/>
          <w:szCs w:val="22"/>
        </w:rPr>
        <w:t>δηµόσιων</w:t>
      </w:r>
      <w:proofErr w:type="spellEnd"/>
      <w:r w:rsidRPr="00076E70">
        <w:rPr>
          <w:rFonts w:ascii="Arial" w:hAnsi="Arial" w:cs="Arial"/>
          <w:sz w:val="22"/>
          <w:szCs w:val="22"/>
        </w:rPr>
        <w:t xml:space="preserve"> </w:t>
      </w:r>
      <w:proofErr w:type="spellStart"/>
      <w:r w:rsidRPr="00076E70">
        <w:rPr>
          <w:rFonts w:ascii="Arial" w:hAnsi="Arial" w:cs="Arial"/>
          <w:sz w:val="22"/>
          <w:szCs w:val="22"/>
        </w:rPr>
        <w:t>συµβάσεων</w:t>
      </w:r>
      <w:proofErr w:type="spellEnd"/>
      <w:r w:rsidRPr="00076E70">
        <w:rPr>
          <w:rFonts w:ascii="Arial" w:hAnsi="Arial" w:cs="Arial"/>
          <w:sz w:val="22"/>
          <w:szCs w:val="22"/>
        </w:rPr>
        <w:t xml:space="preserve"> και λοιπές διατάξεις»,</w:t>
      </w:r>
    </w:p>
    <w:p w:rsidR="00003A68" w:rsidRPr="00076E70" w:rsidRDefault="00003A68" w:rsidP="00003A68">
      <w:pPr>
        <w:rPr>
          <w:rFonts w:ascii="Arial" w:hAnsi="Arial" w:cs="Arial"/>
          <w:sz w:val="22"/>
          <w:szCs w:val="22"/>
        </w:rPr>
      </w:pPr>
      <w:r w:rsidRPr="00076E70">
        <w:rPr>
          <w:rFonts w:ascii="Arial" w:hAnsi="Arial" w:cs="Arial"/>
          <w:sz w:val="22"/>
          <w:szCs w:val="22"/>
        </w:rPr>
        <w:t>του άρθρου 11 του ν. 4013/2011 (Α’ 204) «Σύσταση ενιαίας Ανεξάρτητης Αρχής Δημοσίων Συμβάσεων και Κεντρικού Ηλεκτρονικού Μητρώου Δημοσίων Συμβάσεων…»,</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του ν. 3548/2007 (Α’ 68) «Καταχώριση δημοσιεύσεων των φορέων του Δημοσίου στο νομαρχιακό και τοπικό Τύπο και άλλες διατάξεις», </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 του άρθρου 4 του </w:t>
      </w:r>
      <w:proofErr w:type="spellStart"/>
      <w:r w:rsidRPr="00076E70">
        <w:rPr>
          <w:rFonts w:ascii="Arial" w:hAnsi="Arial" w:cs="Arial"/>
          <w:sz w:val="22"/>
          <w:szCs w:val="22"/>
        </w:rPr>
        <w:t>π.δ</w:t>
      </w:r>
      <w:proofErr w:type="spellEnd"/>
      <w:r w:rsidRPr="00076E70">
        <w:rPr>
          <w:rFonts w:ascii="Arial" w:hAnsi="Arial" w:cs="Arial"/>
          <w:sz w:val="22"/>
          <w:szCs w:val="22"/>
        </w:rPr>
        <w:t>. 118/2007 (Α’ 150) ,</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του άρθρου 5 της απόφασης με </w:t>
      </w:r>
      <w:proofErr w:type="spellStart"/>
      <w:r w:rsidRPr="00076E70">
        <w:rPr>
          <w:rFonts w:ascii="Arial" w:hAnsi="Arial" w:cs="Arial"/>
          <w:sz w:val="22"/>
          <w:szCs w:val="22"/>
        </w:rPr>
        <w:t>αριθμ</w:t>
      </w:r>
      <w:proofErr w:type="spellEnd"/>
      <w:r w:rsidRPr="00076E70">
        <w:rPr>
          <w:rFonts w:ascii="Arial" w:hAnsi="Arial" w:cs="Arial"/>
          <w:sz w:val="22"/>
          <w:szCs w:val="22"/>
        </w:rPr>
        <w:t>. 11389/1993 (Β΄ 185) του Υπουργού Εσωτερικών ,</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 του </w:t>
      </w:r>
      <w:proofErr w:type="spellStart"/>
      <w:r w:rsidRPr="00076E70">
        <w:rPr>
          <w:rFonts w:ascii="Arial" w:hAnsi="Arial" w:cs="Arial"/>
          <w:sz w:val="22"/>
          <w:szCs w:val="22"/>
        </w:rPr>
        <w:t>π.δ</w:t>
      </w:r>
      <w:proofErr w:type="spellEnd"/>
      <w:r w:rsidRPr="00076E70">
        <w:rPr>
          <w:rFonts w:ascii="Arial" w:hAnsi="Arial" w:cs="Arial"/>
          <w:sz w:val="22"/>
          <w:szCs w:val="22"/>
        </w:rPr>
        <w:t>. 39/2017 (Α’ 64) «Κανονισμός εξέτασης προδικαστικών προσφυγών ενώπιων της Α.Ε.Π.Π.»,</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της υπ’ </w:t>
      </w:r>
      <w:proofErr w:type="spellStart"/>
      <w:r w:rsidRPr="00076E70">
        <w:rPr>
          <w:rFonts w:ascii="Arial" w:hAnsi="Arial" w:cs="Arial"/>
          <w:sz w:val="22"/>
          <w:szCs w:val="22"/>
        </w:rPr>
        <w:t>αριθμ</w:t>
      </w:r>
      <w:proofErr w:type="spellEnd"/>
      <w:r w:rsidRPr="00076E70">
        <w:rPr>
          <w:rFonts w:ascii="Arial" w:hAnsi="Arial" w:cs="Arial"/>
          <w:sz w:val="22"/>
          <w:szCs w:val="22"/>
        </w:rPr>
        <w:t xml:space="preserve">. της </w:t>
      </w:r>
      <w:proofErr w:type="spellStart"/>
      <w:r w:rsidRPr="00076E70">
        <w:rPr>
          <w:rFonts w:ascii="Arial" w:hAnsi="Arial" w:cs="Arial"/>
          <w:sz w:val="22"/>
          <w:szCs w:val="22"/>
        </w:rPr>
        <w:t>υπ΄</w:t>
      </w:r>
      <w:proofErr w:type="spellEnd"/>
      <w:r w:rsidRPr="00076E70">
        <w:rPr>
          <w:rFonts w:ascii="Arial" w:hAnsi="Arial" w:cs="Arial"/>
          <w:sz w:val="22"/>
          <w:szCs w:val="22"/>
        </w:rPr>
        <w:t xml:space="preserve"> </w:t>
      </w:r>
      <w:proofErr w:type="spellStart"/>
      <w:r w:rsidRPr="00076E70">
        <w:rPr>
          <w:rFonts w:ascii="Arial" w:hAnsi="Arial" w:cs="Arial"/>
          <w:sz w:val="22"/>
          <w:szCs w:val="22"/>
        </w:rPr>
        <w:t>αριθμ</w:t>
      </w:r>
      <w:proofErr w:type="spellEnd"/>
      <w:r w:rsidRPr="00076E70">
        <w:rPr>
          <w:rFonts w:ascii="Arial" w:hAnsi="Arial" w:cs="Arial"/>
          <w:sz w:val="22"/>
          <w:szCs w:val="22"/>
        </w:rPr>
        <w:t>. Κ.Υ.Α. 52445 ΕΞ 2023 (B’ 2385/12.04.2023) «Υποχρέωση υποβολής ηλεκτρονικών τιμολογίων από τους οικονομικούς φορείς»,</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της υπ’ </w:t>
      </w:r>
      <w:proofErr w:type="spellStart"/>
      <w:r w:rsidRPr="00076E70">
        <w:rPr>
          <w:rFonts w:ascii="Arial" w:hAnsi="Arial" w:cs="Arial"/>
          <w:sz w:val="22"/>
          <w:szCs w:val="22"/>
        </w:rPr>
        <w:t>αριθμ</w:t>
      </w:r>
      <w:proofErr w:type="spellEnd"/>
      <w:r w:rsidRPr="00076E70">
        <w:rPr>
          <w:rFonts w:ascii="Arial" w:hAnsi="Arial" w:cs="Arial"/>
          <w:sz w:val="22"/>
          <w:szCs w:val="22"/>
        </w:rPr>
        <w:t xml:space="preserve">. 102080/24-10-2022 (Β΄5623/02.11.2022) απόφασης του Υπουργού Ανάπτυξης και Επενδύσεων  «Ρύθμιση θεμάτων σχετικά με την εξέταση επανορθωτικών μέτρων από την Επιτροπή της παρ.  9 του άρθρου 73 του ν. 4412/2016», </w:t>
      </w:r>
    </w:p>
    <w:p w:rsidR="00003A68" w:rsidRPr="00076E70" w:rsidRDefault="00003A68" w:rsidP="00003A68">
      <w:pPr>
        <w:rPr>
          <w:rFonts w:ascii="Arial" w:hAnsi="Arial" w:cs="Arial"/>
          <w:sz w:val="22"/>
          <w:szCs w:val="22"/>
        </w:rPr>
      </w:pPr>
      <w:r w:rsidRPr="00076E70">
        <w:rPr>
          <w:rFonts w:ascii="Arial" w:hAnsi="Arial" w:cs="Arial"/>
          <w:sz w:val="22"/>
          <w:szCs w:val="22"/>
        </w:rPr>
        <w:lastRenderedPageBreak/>
        <w:t xml:space="preserve">της υπ' </w:t>
      </w:r>
      <w:proofErr w:type="spellStart"/>
      <w:r w:rsidRPr="00076E70">
        <w:rPr>
          <w:rFonts w:ascii="Arial" w:hAnsi="Arial" w:cs="Arial"/>
          <w:sz w:val="22"/>
          <w:szCs w:val="22"/>
        </w:rPr>
        <w:t>αριθμ</w:t>
      </w:r>
      <w:proofErr w:type="spellEnd"/>
      <w:r w:rsidRPr="00076E70">
        <w:rPr>
          <w:rFonts w:ascii="Arial" w:hAnsi="Arial" w:cs="Arial"/>
          <w:sz w:val="22"/>
          <w:szCs w:val="22"/>
        </w:rPr>
        <w:t xml:space="preserve">. 76928/13.07.2021 Απόφασης των Υπουργών Ανάπτυξης και Επενδύσεων και Επικρατείας,: “Ρύθμιση ειδικότερων θεμάτων λειτουργίας και διαχείρισης του Κεντρικού Ηλεκτρονικού Μητρώου Δημοσίων Συμβάσεων (ΚΗΜΔΗΣ)” (Β’ 3075), </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της </w:t>
      </w:r>
      <w:proofErr w:type="spellStart"/>
      <w:r w:rsidRPr="00076E70">
        <w:rPr>
          <w:rFonts w:ascii="Arial" w:hAnsi="Arial" w:cs="Arial"/>
          <w:sz w:val="22"/>
          <w:szCs w:val="22"/>
        </w:rPr>
        <w:t>υπ΄αριθμ</w:t>
      </w:r>
      <w:proofErr w:type="spellEnd"/>
      <w:r w:rsidRPr="00076E70">
        <w:rPr>
          <w:rFonts w:ascii="Arial" w:hAnsi="Arial" w:cs="Arial"/>
          <w:sz w:val="22"/>
          <w:szCs w:val="22"/>
        </w:rPr>
        <w:t>. 64233/08.06.2021 (Β΄2453/ 09.06.2021) Κοινής Απόφασης των Υπουργών Ανάπτυξης και Επενδύσεων  και Ψηφιακής Διακυβέρνησης, με θέμα «Ρυθμίσεις τεχνικών ζητημάτων που αφορούν την ανάθεση των Δημοσίων Συμβάσεων Προμηθειών και Υπηρεσιών με χρήση των επιμέρους εργαλείων και διαδικασιών του Εθνικού Συστήματος Ηλεκτρονικών Δημοσίων Συμβάσεων (ΕΣΗΔΗΣ)»,</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 της υπ’ </w:t>
      </w:r>
      <w:proofErr w:type="spellStart"/>
      <w:r w:rsidRPr="00076E70">
        <w:rPr>
          <w:rFonts w:ascii="Arial" w:hAnsi="Arial" w:cs="Arial"/>
          <w:sz w:val="22"/>
          <w:szCs w:val="22"/>
        </w:rPr>
        <w:t>αριθμ</w:t>
      </w:r>
      <w:proofErr w:type="spellEnd"/>
      <w:r w:rsidRPr="00076E70">
        <w:rPr>
          <w:rFonts w:ascii="Arial" w:hAnsi="Arial" w:cs="Arial"/>
          <w:sz w:val="22"/>
          <w:szCs w:val="22"/>
        </w:rPr>
        <w:t xml:space="preserve">. 63446/2021 Κ.Υ.Α. (B’ 2338/02.06.2021) «Καθορισμός Εθνικού </w:t>
      </w:r>
      <w:proofErr w:type="spellStart"/>
      <w:r w:rsidRPr="00076E70">
        <w:rPr>
          <w:rFonts w:ascii="Arial" w:hAnsi="Arial" w:cs="Arial"/>
          <w:sz w:val="22"/>
          <w:szCs w:val="22"/>
        </w:rPr>
        <w:t>Μορφότυπου</w:t>
      </w:r>
      <w:proofErr w:type="spellEnd"/>
      <w:r w:rsidRPr="00076E70">
        <w:rPr>
          <w:rFonts w:ascii="Arial" w:hAnsi="Arial" w:cs="Arial"/>
          <w:sz w:val="22"/>
          <w:szCs w:val="22"/>
        </w:rPr>
        <w:t xml:space="preserve"> ηλεκτρονικού τιμολογίου στο πλαίσιο των Δημοσίων Συμβάσεων»,</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 της </w:t>
      </w:r>
      <w:proofErr w:type="spellStart"/>
      <w:r w:rsidRPr="00076E70">
        <w:rPr>
          <w:rFonts w:ascii="Arial" w:hAnsi="Arial" w:cs="Arial"/>
          <w:sz w:val="22"/>
          <w:szCs w:val="22"/>
        </w:rPr>
        <w:t>υπ΄</w:t>
      </w:r>
      <w:proofErr w:type="spellEnd"/>
      <w:r w:rsidRPr="00076E70">
        <w:rPr>
          <w:rFonts w:ascii="Arial" w:hAnsi="Arial" w:cs="Arial"/>
          <w:sz w:val="22"/>
          <w:szCs w:val="22"/>
        </w:rPr>
        <w:t xml:space="preserve"> </w:t>
      </w:r>
      <w:proofErr w:type="spellStart"/>
      <w:r w:rsidRPr="00076E70">
        <w:rPr>
          <w:rFonts w:ascii="Arial" w:hAnsi="Arial" w:cs="Arial"/>
          <w:sz w:val="22"/>
          <w:szCs w:val="22"/>
        </w:rPr>
        <w:t>αριθμ</w:t>
      </w:r>
      <w:proofErr w:type="spellEnd"/>
      <w:r w:rsidRPr="00076E70">
        <w:rPr>
          <w:rFonts w:ascii="Arial" w:hAnsi="Arial" w:cs="Arial"/>
          <w:sz w:val="22"/>
          <w:szCs w:val="22"/>
        </w:rPr>
        <w:t>. Κ.Υ.Α. οικ. 98979 ΕΞ2021 (B’ 3766/13.08.2021) «Ηλεκτρονική Τιμολόγηση στο πλαίσιο των Δημόσιων Συμβάσεων δυνάμει του ν. 4601/2019» (Α΄44),</w:t>
      </w:r>
    </w:p>
    <w:p w:rsidR="00003A68" w:rsidRPr="00076E70" w:rsidRDefault="00003A68" w:rsidP="00003A68">
      <w:pPr>
        <w:rPr>
          <w:rFonts w:ascii="Arial" w:hAnsi="Arial" w:cs="Arial"/>
          <w:sz w:val="22"/>
          <w:szCs w:val="22"/>
        </w:rPr>
      </w:pPr>
      <w:r w:rsidRPr="00076E70">
        <w:rPr>
          <w:rFonts w:ascii="Arial" w:hAnsi="Arial" w:cs="Arial"/>
          <w:sz w:val="22"/>
          <w:szCs w:val="22"/>
          <w:highlight w:val="lightGray"/>
        </w:rPr>
        <w:t xml:space="preserve">της υπ’ </w:t>
      </w:r>
      <w:proofErr w:type="spellStart"/>
      <w:r w:rsidRPr="00076E70">
        <w:rPr>
          <w:rFonts w:ascii="Arial" w:hAnsi="Arial" w:cs="Arial"/>
          <w:sz w:val="22"/>
          <w:szCs w:val="22"/>
          <w:highlight w:val="lightGray"/>
        </w:rPr>
        <w:t>αριθμ</w:t>
      </w:r>
      <w:proofErr w:type="spellEnd"/>
      <w:r w:rsidRPr="00076E70">
        <w:rPr>
          <w:rFonts w:ascii="Arial" w:hAnsi="Arial" w:cs="Arial"/>
          <w:sz w:val="22"/>
          <w:szCs w:val="22"/>
          <w:highlight w:val="lightGray"/>
        </w:rPr>
        <w:t>. Κ.Υ.Α. οικ. 14900/21 (Β’ 466): «Έγκριση σχεδίου Δράσης για τις Πράσινες Δημόσιες Συμβάσεις» (ΑΔΑ: ΨΡΤΟ46ΜΤΛΡ-Χ92).</w:t>
      </w:r>
      <w:r w:rsidRPr="00076E70">
        <w:rPr>
          <w:rFonts w:ascii="Arial" w:hAnsi="Arial" w:cs="Arial"/>
          <w:sz w:val="22"/>
          <w:szCs w:val="22"/>
        </w:rPr>
        <w:t xml:space="preserve"> [συμπληρώνεται στην περίπτωση που εφαρμόζονται περιβαλλοντικά κριτήρια],</w:t>
      </w:r>
    </w:p>
    <w:p w:rsidR="00003A68" w:rsidRPr="00076E70" w:rsidRDefault="00003A68" w:rsidP="00003A68">
      <w:pPr>
        <w:rPr>
          <w:rFonts w:ascii="Arial" w:hAnsi="Arial" w:cs="Arial"/>
          <w:sz w:val="22"/>
          <w:szCs w:val="22"/>
        </w:rPr>
      </w:pPr>
      <w:r w:rsidRPr="00076E70">
        <w:rPr>
          <w:rFonts w:ascii="Arial" w:hAnsi="Arial" w:cs="Arial"/>
          <w:sz w:val="22"/>
          <w:szCs w:val="22"/>
        </w:rPr>
        <w:t>του ν. 5005/2022 (Α’ 236) «Ενίσχυση δημοσιότητας και διαφάνειας στον έντυπο και ηλεκτρονικό Τύπο - Σύσταση ηλεκτρονικών μητρώων εντύπου και ηλεκτρονικού Τύπου - Διατάξεις αρμοδιότητας της Γενικής Γραμματείας Επικοινωνίας και Ενημέρωσης και λοιπές επείγουσες ρυθμίσεις»,</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του ν. 4919/2022 (Α’ 71) «Σύσταση εταιρειών μέσω των Υπηρεσιών Μιας Στάσης (Υ.Μ.Σ.) και τήρηση του Γενικού Εμπορικού Μητρώου (Γ.Ε.ΜΗ.) - Ενσωμάτωση της Οδηγίας (ΕΕ) 2019/1151 του Ευρωπαϊκού Κοινοβουλίου και του Συμβουλίου της 20ής Ιουνίου 2019 για την τροποποίηση της </w:t>
      </w:r>
      <w:proofErr w:type="spellStart"/>
      <w:r w:rsidRPr="00076E70">
        <w:rPr>
          <w:rFonts w:ascii="Arial" w:hAnsi="Arial" w:cs="Arial"/>
          <w:sz w:val="22"/>
          <w:szCs w:val="22"/>
        </w:rPr>
        <w:t>Oδηγίας</w:t>
      </w:r>
      <w:proofErr w:type="spellEnd"/>
      <w:r w:rsidRPr="00076E70">
        <w:rPr>
          <w:rFonts w:ascii="Arial" w:hAnsi="Arial" w:cs="Arial"/>
          <w:sz w:val="22"/>
          <w:szCs w:val="22"/>
        </w:rPr>
        <w:t xml:space="preserve"> (ΕΕ) 2017/1132, όσον αφορά τη χρήση ψηφιακών εργαλείων και διαδικασιών στον τομέα του εταιρικού δικαίου (L 186) και λοιπές επείγουσες διατάξεις»,</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του ν. 4914/2022 (Α’61) «Διαχείριση, έλεγχος και εφαρμογή αναπτυξιακών παρεμβάσεων για την Προγραμματική Περίοδο 2021-2027, σύσταση Ανώνυμης Εταιρείας «Εθνικό Μητρώο Νεοφυών Επιχειρήσεων Α.Ε.» και άλλες διατάξεις», </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του  ν. 4727/2020 (Α’ 184) «Ψηφιακή Διακυβέρνηση (Ενσωμάτωση στην Ελληνική Νομοθεσία της Οδηγίας (ΕΕ) 2016/2102 και της Οδηγίας (ΕΕ) 2019/1024) – Ηλεκτρονικές Επικοινωνίες (Ενσωμάτωση στο Ελληνικό Δίκαιο της Οδηγίας (ΕΕ) 2018/1972 και άλλες διατάξεις», </w:t>
      </w:r>
    </w:p>
    <w:p w:rsidR="00003A68" w:rsidRPr="00076E70" w:rsidRDefault="00003A68" w:rsidP="00003A68">
      <w:pPr>
        <w:rPr>
          <w:rFonts w:ascii="Arial" w:hAnsi="Arial" w:cs="Arial"/>
          <w:sz w:val="22"/>
          <w:szCs w:val="22"/>
        </w:rPr>
      </w:pPr>
      <w:r w:rsidRPr="00076E70">
        <w:rPr>
          <w:rFonts w:ascii="Arial" w:hAnsi="Arial" w:cs="Arial"/>
          <w:sz w:val="22"/>
          <w:szCs w:val="22"/>
        </w:rPr>
        <w:t>του ν. 4624/2019 (Α’ 137) «Αρχή Προστασίας Δεδομένων Προσωπικού Χαρακτήρα, μέτρα εφαρμογής του Κανονισμού (ΕΕ) 2016/679 του Ευρωπαϊκού Κοινοβουλίου και του Συμβουλίου της 27ης Απριλίου 2016 για την προστασία των φυσικών προσώπων έναντι της επεξεργασίας δεδομένων προσωπικού χαρακτήρα και ενσωμάτωση στην εθνική νομοθεσία της Οδηγίας (ΕΕ) 2016/680 του Ευρωπαϊκού Κοινοβουλίου και του Συμβουλίου της 27ης Απριλίου 2016 και άλλες διατάξεις»,</w:t>
      </w:r>
    </w:p>
    <w:p w:rsidR="00003A68" w:rsidRPr="00076E70" w:rsidRDefault="00003A68" w:rsidP="00003A68">
      <w:pPr>
        <w:rPr>
          <w:rFonts w:ascii="Arial" w:hAnsi="Arial" w:cs="Arial"/>
          <w:sz w:val="22"/>
          <w:szCs w:val="22"/>
        </w:rPr>
      </w:pPr>
      <w:r w:rsidRPr="00076E70">
        <w:rPr>
          <w:rFonts w:ascii="Arial" w:hAnsi="Arial" w:cs="Arial"/>
          <w:sz w:val="22"/>
          <w:szCs w:val="22"/>
        </w:rPr>
        <w:t>του ν. 4270/2014 (Α’ 143) «Αρχές δημοσιονομικής διαχείρισης και εποπτείας (ενσωμάτωση της Οδηγίας 2011/85/ΕΕ) – δημόσιο λογιστικό και άλλες διατάξεις»,</w:t>
      </w:r>
    </w:p>
    <w:p w:rsidR="00003A68" w:rsidRPr="00076E70" w:rsidRDefault="00003A68" w:rsidP="00003A68">
      <w:pPr>
        <w:rPr>
          <w:rFonts w:ascii="Arial" w:hAnsi="Arial" w:cs="Arial"/>
          <w:sz w:val="22"/>
          <w:szCs w:val="22"/>
        </w:rPr>
      </w:pPr>
      <w:r w:rsidRPr="00076E70">
        <w:rPr>
          <w:rFonts w:ascii="Arial" w:hAnsi="Arial" w:cs="Arial"/>
          <w:sz w:val="22"/>
          <w:szCs w:val="22"/>
        </w:rPr>
        <w:t>της παρ. Ζ του ν. 4152/2013 (Α’ 107) «Προσαρμογή της ελληνικής νομοθεσίας στην Οδηγία 2011/7 της 16.2.2011 για την καταπολέμηση των καθυστερήσεων πληρωμών στις εμπορικές συναλλαγές»,</w:t>
      </w:r>
    </w:p>
    <w:p w:rsidR="00003A68" w:rsidRPr="00076E70" w:rsidRDefault="00003A68" w:rsidP="00003A68">
      <w:pPr>
        <w:rPr>
          <w:rFonts w:ascii="Arial" w:hAnsi="Arial" w:cs="Arial"/>
          <w:sz w:val="22"/>
          <w:szCs w:val="22"/>
        </w:rPr>
      </w:pPr>
      <w:r w:rsidRPr="00076E70">
        <w:rPr>
          <w:rFonts w:ascii="Arial" w:hAnsi="Arial" w:cs="Arial"/>
          <w:sz w:val="22"/>
          <w:szCs w:val="22"/>
        </w:rPr>
        <w:t>του ν. 3419/2005 (Α’ 297) «Γενικό Εμπορικό Μητρώο (Γ.Ε.ΜΗ.) και εκσυγχρονισμός της Επιμελητηριακής Νομοθεσίας»,</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του ν. 2859/2000 (Α’ 248) «Κύρωση Κώδικα Φόρου Προστιθέμενης Αξίας», </w:t>
      </w:r>
    </w:p>
    <w:p w:rsidR="00003A68" w:rsidRPr="00076E70" w:rsidRDefault="00003A68" w:rsidP="00003A68">
      <w:pPr>
        <w:rPr>
          <w:rFonts w:ascii="Arial" w:hAnsi="Arial" w:cs="Arial"/>
          <w:sz w:val="22"/>
          <w:szCs w:val="22"/>
        </w:rPr>
      </w:pPr>
      <w:r w:rsidRPr="00076E70">
        <w:rPr>
          <w:rFonts w:ascii="Arial" w:hAnsi="Arial" w:cs="Arial"/>
          <w:sz w:val="22"/>
          <w:szCs w:val="22"/>
        </w:rPr>
        <w:t>του ν.2690/1999 (Α’ 45) «Κύρωση του Κώδικα Διοικητικής Διαδικασίας και άλλες διατάξεις»  και ιδίως των άρθρων 1,2, 7, 11 και 13 έως 15,</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του ν. 2121/1993 (Α’ 25) «Πνευματική Ιδιοκτησία, Συγγενικά Δικαιώματα και Πολιτιστικά Θέματα», </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του </w:t>
      </w:r>
      <w:proofErr w:type="spellStart"/>
      <w:r w:rsidRPr="00076E70">
        <w:rPr>
          <w:rFonts w:ascii="Arial" w:hAnsi="Arial" w:cs="Arial"/>
          <w:sz w:val="22"/>
          <w:szCs w:val="22"/>
        </w:rPr>
        <w:t>π.δ</w:t>
      </w:r>
      <w:proofErr w:type="spellEnd"/>
      <w:r w:rsidRPr="00076E70">
        <w:rPr>
          <w:rFonts w:ascii="Arial" w:hAnsi="Arial" w:cs="Arial"/>
          <w:sz w:val="22"/>
          <w:szCs w:val="22"/>
        </w:rPr>
        <w:t xml:space="preserve">. 80/2016 (Α’ 145) «Ανάληψη υποχρεώσεων από τους </w:t>
      </w:r>
      <w:proofErr w:type="spellStart"/>
      <w:r w:rsidRPr="00076E70">
        <w:rPr>
          <w:rFonts w:ascii="Arial" w:hAnsi="Arial" w:cs="Arial"/>
          <w:sz w:val="22"/>
          <w:szCs w:val="22"/>
        </w:rPr>
        <w:t>Διατάκτες</w:t>
      </w:r>
      <w:proofErr w:type="spellEnd"/>
      <w:r w:rsidRPr="00076E70">
        <w:rPr>
          <w:rFonts w:ascii="Arial" w:hAnsi="Arial" w:cs="Arial"/>
          <w:sz w:val="22"/>
          <w:szCs w:val="22"/>
        </w:rPr>
        <w:t>»,</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του </w:t>
      </w:r>
      <w:proofErr w:type="spellStart"/>
      <w:r w:rsidRPr="00076E70">
        <w:rPr>
          <w:rFonts w:ascii="Arial" w:hAnsi="Arial" w:cs="Arial"/>
          <w:sz w:val="22"/>
          <w:szCs w:val="22"/>
        </w:rPr>
        <w:t>π.δ</w:t>
      </w:r>
      <w:proofErr w:type="spellEnd"/>
      <w:r w:rsidRPr="00076E70">
        <w:rPr>
          <w:rFonts w:ascii="Arial" w:hAnsi="Arial" w:cs="Arial"/>
          <w:sz w:val="22"/>
          <w:szCs w:val="22"/>
        </w:rPr>
        <w:t xml:space="preserve"> 28/2015 (Α’ 34) «Κωδικοποίηση διατάξεων για την πρόσβαση σε δημόσια έγγραφα και στοιχεία», </w:t>
      </w:r>
    </w:p>
    <w:p w:rsidR="00003A68" w:rsidRPr="00076E70" w:rsidRDefault="00003A68" w:rsidP="00003A68">
      <w:pPr>
        <w:rPr>
          <w:rFonts w:ascii="Arial" w:hAnsi="Arial" w:cs="Arial"/>
          <w:sz w:val="22"/>
          <w:szCs w:val="22"/>
        </w:rPr>
      </w:pPr>
      <w:r w:rsidRPr="00076E70">
        <w:rPr>
          <w:rFonts w:ascii="Arial" w:hAnsi="Arial" w:cs="Arial"/>
          <w:sz w:val="22"/>
          <w:szCs w:val="22"/>
        </w:rPr>
        <w:t>του Κανονισμού (ΕΕ) 2022/576 του Συμβουλίου της 8ης Απριλίου 2022 για την τροποποίηση του κανονισμού (ΕΕ) αριθ. 833/2014 σχετικά με περιοριστικά μέτρα λόγω ενεργειών της Ρωσίας που αποσταθεροποιούν την κατάσταση στην Ουκρανία,</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του Κανονισμού (ΕΕ) 2016/679 του ΕΚ και του Συμβουλίου, της 27ης Απριλίου 2016, για την προστασία των φυσικών προσώπων έναντι της επεξεργασίας των δεδομένων προσωπικού </w:t>
      </w:r>
      <w:r w:rsidRPr="00076E70">
        <w:rPr>
          <w:rFonts w:ascii="Arial" w:hAnsi="Arial" w:cs="Arial"/>
          <w:sz w:val="22"/>
          <w:szCs w:val="22"/>
        </w:rPr>
        <w:lastRenderedPageBreak/>
        <w:t xml:space="preserve">χαρακτήρα και για την ελεύθερη κυκλοφορία των δεδομένων αυτών και την κατάργηση της οδηγίας 95/46/ΕΚ (Γενικός Κανονισμός για την Προστασία Δεδομένων) (Κείμενο που παρουσιάζει ενδιαφέρον για τον ΕΟΧ) OJ L 119 </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των σε εκτέλεση των ανωτέρω νόμων </w:t>
      </w:r>
      <w:proofErr w:type="spellStart"/>
      <w:r w:rsidRPr="00076E70">
        <w:rPr>
          <w:rFonts w:ascii="Arial" w:hAnsi="Arial" w:cs="Arial"/>
          <w:sz w:val="22"/>
          <w:szCs w:val="22"/>
        </w:rPr>
        <w:t>εκδοθεισών</w:t>
      </w:r>
      <w:proofErr w:type="spellEnd"/>
      <w:r w:rsidRPr="00076E70">
        <w:rPr>
          <w:rFonts w:ascii="Arial" w:hAnsi="Arial" w:cs="Arial"/>
          <w:sz w:val="22"/>
          <w:szCs w:val="22"/>
        </w:rPr>
        <w:t xml:space="preserve"> κανονιστικών πράξεων, των λοιπών διατάξεων που αναφέρονται ρητά ή απορρέουν από τα οριζόμενα στα συμβατικά τεύχη της παρούσας,  καθώς και του συνόλου των διατάξεων του ασφαλιστικού, εργατικού, κοινωνικού, περιβαλλοντικού και φορολογικού δικαίου που διέπει την ανάθεση και εκτέλεση της παρούσας σύμβασης, έστω και αν δεν αναφέρονται ρητά παραπάνω,</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Την 302/2022 Απόφαση Οικονομικής Επιτροπής (ΑΔΑ 9Ι0ΩΛΗ-ΚΘ4) περί αποδοχής ανάληψης υλοποίησης από το Δήμο </w:t>
      </w:r>
      <w:proofErr w:type="spellStart"/>
      <w:r w:rsidRPr="00076E70">
        <w:rPr>
          <w:rFonts w:ascii="Arial" w:hAnsi="Arial" w:cs="Arial"/>
          <w:sz w:val="22"/>
          <w:szCs w:val="22"/>
        </w:rPr>
        <w:t>Λεβαδέων</w:t>
      </w:r>
      <w:proofErr w:type="spellEnd"/>
      <w:r w:rsidRPr="00076E70">
        <w:rPr>
          <w:rFonts w:ascii="Arial" w:hAnsi="Arial" w:cs="Arial"/>
          <w:sz w:val="22"/>
          <w:szCs w:val="22"/>
        </w:rPr>
        <w:t xml:space="preserve"> του έργου «Εκσυγχρονισμός των ΚΕΠ» και αποδοχή χρηματοδότησης του από το Εθνικό Σχέδιο Ανάκαμψης και Ανθεκτικότητας </w:t>
      </w:r>
      <w:proofErr w:type="spellStart"/>
      <w:r w:rsidRPr="00076E70">
        <w:rPr>
          <w:rFonts w:ascii="Arial" w:hAnsi="Arial" w:cs="Arial"/>
          <w:sz w:val="22"/>
          <w:szCs w:val="22"/>
        </w:rPr>
        <w:t>Ελλαδα</w:t>
      </w:r>
      <w:proofErr w:type="spellEnd"/>
      <w:r w:rsidRPr="00076E70">
        <w:rPr>
          <w:rFonts w:ascii="Arial" w:hAnsi="Arial" w:cs="Arial"/>
          <w:sz w:val="22"/>
          <w:szCs w:val="22"/>
        </w:rPr>
        <w:t xml:space="preserve"> 2.0</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Την </w:t>
      </w:r>
      <w:proofErr w:type="spellStart"/>
      <w:r w:rsidRPr="00076E70">
        <w:rPr>
          <w:rFonts w:ascii="Arial" w:hAnsi="Arial" w:cs="Arial"/>
          <w:sz w:val="22"/>
          <w:szCs w:val="22"/>
        </w:rPr>
        <w:t>αριθμ</w:t>
      </w:r>
      <w:proofErr w:type="spellEnd"/>
      <w:r w:rsidRPr="00076E70">
        <w:rPr>
          <w:rFonts w:ascii="Arial" w:hAnsi="Arial" w:cs="Arial"/>
          <w:sz w:val="22"/>
          <w:szCs w:val="22"/>
        </w:rPr>
        <w:t xml:space="preserve">. 13/2023 (06-11-2023) Μελέτη του Αυτοτελούς Τμήματος Προγραμματισμού , Πληροφορικής και Διαφάνειας του Δήμου </w:t>
      </w:r>
      <w:proofErr w:type="spellStart"/>
      <w:r w:rsidRPr="00076E70">
        <w:rPr>
          <w:rFonts w:ascii="Arial" w:hAnsi="Arial" w:cs="Arial"/>
          <w:sz w:val="22"/>
          <w:szCs w:val="22"/>
        </w:rPr>
        <w:t>Λεβαδεών</w:t>
      </w:r>
      <w:proofErr w:type="spellEnd"/>
    </w:p>
    <w:p w:rsidR="00003A68" w:rsidRPr="00076E70" w:rsidRDefault="00003A68" w:rsidP="00003A68">
      <w:pPr>
        <w:rPr>
          <w:rFonts w:ascii="Arial" w:hAnsi="Arial" w:cs="Arial"/>
          <w:sz w:val="22"/>
          <w:szCs w:val="22"/>
        </w:rPr>
      </w:pPr>
      <w:r w:rsidRPr="00076E70">
        <w:rPr>
          <w:rFonts w:ascii="Arial" w:hAnsi="Arial" w:cs="Arial"/>
          <w:sz w:val="22"/>
          <w:szCs w:val="22"/>
        </w:rPr>
        <w:t xml:space="preserve">Την 251/2023 Απόφαση Οικονομικής Επιτροπής (ΑΔΑ 99ΡΜΩΛΗ-9ΓΞ) περί έγκρισης τευχών και τεχνικών προδιαγραφών της </w:t>
      </w:r>
      <w:proofErr w:type="spellStart"/>
      <w:r w:rsidRPr="00076E70">
        <w:rPr>
          <w:rFonts w:ascii="Arial" w:hAnsi="Arial" w:cs="Arial"/>
          <w:sz w:val="22"/>
          <w:szCs w:val="22"/>
        </w:rPr>
        <w:t>υπ΄αριθμ</w:t>
      </w:r>
      <w:proofErr w:type="spellEnd"/>
      <w:r w:rsidRPr="00076E70">
        <w:rPr>
          <w:rFonts w:ascii="Arial" w:hAnsi="Arial" w:cs="Arial"/>
          <w:sz w:val="22"/>
          <w:szCs w:val="22"/>
        </w:rPr>
        <w:t>. 13/2023 Μελέτης</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Το </w:t>
      </w:r>
      <w:proofErr w:type="spellStart"/>
      <w:r w:rsidRPr="00076E70">
        <w:rPr>
          <w:rFonts w:ascii="Arial" w:hAnsi="Arial" w:cs="Arial"/>
          <w:sz w:val="22"/>
          <w:szCs w:val="22"/>
        </w:rPr>
        <w:t>υπ΄</w:t>
      </w:r>
      <w:proofErr w:type="spellEnd"/>
      <w:r w:rsidRPr="00076E70">
        <w:rPr>
          <w:rFonts w:ascii="Arial" w:hAnsi="Arial" w:cs="Arial"/>
          <w:sz w:val="22"/>
          <w:szCs w:val="22"/>
        </w:rPr>
        <w:t xml:space="preserve"> </w:t>
      </w:r>
      <w:proofErr w:type="spellStart"/>
      <w:r w:rsidRPr="00076E70">
        <w:rPr>
          <w:rFonts w:ascii="Arial" w:hAnsi="Arial" w:cs="Arial"/>
          <w:sz w:val="22"/>
          <w:szCs w:val="22"/>
        </w:rPr>
        <w:t>αριθμ</w:t>
      </w:r>
      <w:proofErr w:type="spellEnd"/>
      <w:r w:rsidRPr="00076E70">
        <w:rPr>
          <w:rFonts w:ascii="Arial" w:hAnsi="Arial" w:cs="Arial"/>
          <w:sz w:val="22"/>
          <w:szCs w:val="22"/>
        </w:rPr>
        <w:t xml:space="preserve">. 2877/14-02-2024 πρωτογενές αίτημα του Δήμου </w:t>
      </w:r>
      <w:proofErr w:type="spellStart"/>
      <w:r w:rsidRPr="00076E70">
        <w:rPr>
          <w:rFonts w:ascii="Arial" w:hAnsi="Arial" w:cs="Arial"/>
          <w:sz w:val="22"/>
          <w:szCs w:val="22"/>
        </w:rPr>
        <w:t>Λεβαδεών</w:t>
      </w:r>
      <w:proofErr w:type="spellEnd"/>
      <w:r w:rsidRPr="00076E70">
        <w:rPr>
          <w:rFonts w:ascii="Arial" w:hAnsi="Arial" w:cs="Arial"/>
          <w:sz w:val="22"/>
          <w:szCs w:val="22"/>
        </w:rPr>
        <w:t xml:space="preserve"> που καταχωρήθηκε στο ΚΗΜΔΗΣ με ΑΔΑΜ : 24REQ014264912</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Την </w:t>
      </w:r>
      <w:proofErr w:type="spellStart"/>
      <w:r w:rsidRPr="00076E70">
        <w:rPr>
          <w:rFonts w:ascii="Arial" w:hAnsi="Arial" w:cs="Arial"/>
          <w:sz w:val="22"/>
          <w:szCs w:val="22"/>
        </w:rPr>
        <w:t>αριθμ</w:t>
      </w:r>
      <w:proofErr w:type="spellEnd"/>
      <w:r w:rsidRPr="00076E70">
        <w:rPr>
          <w:rFonts w:ascii="Arial" w:hAnsi="Arial" w:cs="Arial"/>
          <w:sz w:val="22"/>
          <w:szCs w:val="22"/>
          <w:highlight w:val="lightGray"/>
        </w:rPr>
        <w:t>. ……./2024</w:t>
      </w:r>
      <w:r w:rsidRPr="00076E70">
        <w:rPr>
          <w:rFonts w:ascii="Arial" w:hAnsi="Arial" w:cs="Arial"/>
          <w:sz w:val="22"/>
          <w:szCs w:val="22"/>
        </w:rPr>
        <w:t xml:space="preserve"> Απόφαση Οικονομικής Επιτροπής με την οποία καταρτίστηκαν οι όροι της Διακήρυξης</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Τις ανάγκες του Δήμου </w:t>
      </w:r>
      <w:proofErr w:type="spellStart"/>
      <w:r w:rsidRPr="00076E70">
        <w:rPr>
          <w:rFonts w:ascii="Arial" w:hAnsi="Arial" w:cs="Arial"/>
          <w:sz w:val="22"/>
          <w:szCs w:val="22"/>
        </w:rPr>
        <w:t>Λεβαδεών</w:t>
      </w:r>
      <w:proofErr w:type="spellEnd"/>
      <w:r w:rsidRPr="00076E70">
        <w:rPr>
          <w:rFonts w:ascii="Arial" w:hAnsi="Arial" w:cs="Arial"/>
          <w:sz w:val="22"/>
          <w:szCs w:val="22"/>
        </w:rPr>
        <w:t xml:space="preserve">  να προβεί στην προμήθεια μηχανογραφικού εξοπλισμού για τον εκσυγχρονισμό και την αναβάθμιση των πληροφοριακών υποδομών των υπηρεσιών των πέντε (5) ΚΕΠ (Λιβαδειάς , Αγίου Γεωργίου , Δαύλειας , </w:t>
      </w:r>
      <w:proofErr w:type="spellStart"/>
      <w:r w:rsidRPr="00076E70">
        <w:rPr>
          <w:rFonts w:ascii="Arial" w:hAnsi="Arial" w:cs="Arial"/>
          <w:sz w:val="22"/>
          <w:szCs w:val="22"/>
        </w:rPr>
        <w:t>Κυριακίου</w:t>
      </w:r>
      <w:proofErr w:type="spellEnd"/>
      <w:r w:rsidRPr="00076E70">
        <w:rPr>
          <w:rFonts w:ascii="Arial" w:hAnsi="Arial" w:cs="Arial"/>
          <w:sz w:val="22"/>
          <w:szCs w:val="22"/>
        </w:rPr>
        <w:t xml:space="preserve"> και Χαιρώνειας)</w:t>
      </w:r>
    </w:p>
    <w:p w:rsidR="00003A68" w:rsidRPr="00076E70" w:rsidRDefault="00003A68" w:rsidP="00003A68">
      <w:pPr>
        <w:rPr>
          <w:rFonts w:ascii="Arial" w:hAnsi="Arial" w:cs="Arial"/>
          <w:sz w:val="22"/>
          <w:szCs w:val="22"/>
        </w:rPr>
      </w:pPr>
    </w:p>
    <w:p w:rsidR="00003A68" w:rsidRPr="00076E70" w:rsidRDefault="00003A68" w:rsidP="00003A68">
      <w:pPr>
        <w:rPr>
          <w:rFonts w:ascii="Arial" w:hAnsi="Arial" w:cs="Arial"/>
          <w:sz w:val="22"/>
          <w:szCs w:val="22"/>
        </w:rPr>
      </w:pPr>
    </w:p>
    <w:p w:rsidR="00003A68" w:rsidRPr="00076E70" w:rsidRDefault="00003A68" w:rsidP="00003A68">
      <w:pPr>
        <w:rPr>
          <w:rFonts w:ascii="Arial" w:hAnsi="Arial" w:cs="Arial"/>
          <w:sz w:val="22"/>
          <w:szCs w:val="22"/>
        </w:rPr>
      </w:pPr>
      <w:bookmarkStart w:id="5" w:name="_Toc129004397"/>
      <w:r w:rsidRPr="00076E70">
        <w:rPr>
          <w:rFonts w:ascii="Arial" w:hAnsi="Arial" w:cs="Arial"/>
          <w:sz w:val="22"/>
          <w:szCs w:val="22"/>
        </w:rPr>
        <w:t>1.5</w:t>
      </w:r>
      <w:r w:rsidRPr="00076E70">
        <w:rPr>
          <w:rFonts w:ascii="Arial" w:hAnsi="Arial" w:cs="Arial"/>
          <w:sz w:val="22"/>
          <w:szCs w:val="22"/>
        </w:rPr>
        <w:tab/>
        <w:t>Προθεσμία παραλαβής προσφορών</w:t>
      </w:r>
      <w:bookmarkEnd w:id="5"/>
      <w:r w:rsidRPr="00076E70">
        <w:rPr>
          <w:rFonts w:ascii="Arial" w:hAnsi="Arial" w:cs="Arial"/>
          <w:sz w:val="22"/>
          <w:szCs w:val="22"/>
        </w:rPr>
        <w:t xml:space="preserve"> </w:t>
      </w:r>
    </w:p>
    <w:p w:rsidR="00003A68" w:rsidRPr="00076E70" w:rsidRDefault="00003A68" w:rsidP="00003A68">
      <w:pPr>
        <w:rPr>
          <w:rFonts w:ascii="Arial" w:hAnsi="Arial" w:cs="Arial"/>
          <w:sz w:val="22"/>
          <w:szCs w:val="22"/>
        </w:rPr>
      </w:pPr>
      <w:r w:rsidRPr="00076E70">
        <w:rPr>
          <w:rFonts w:ascii="Arial" w:hAnsi="Arial" w:cs="Arial"/>
          <w:sz w:val="22"/>
          <w:szCs w:val="22"/>
        </w:rPr>
        <w:t>Η καταληκτική ημερομηνία παραλαβής των προσφορών είναι η ..../....../........και ώρα ..........</w:t>
      </w:r>
      <w:r w:rsidRPr="00076E70">
        <w:rPr>
          <w:rFonts w:ascii="Arial" w:hAnsi="Arial" w:cs="Arial"/>
          <w:sz w:val="22"/>
          <w:szCs w:val="22"/>
        </w:rPr>
        <w:footnoteReference w:id="12"/>
      </w:r>
    </w:p>
    <w:p w:rsidR="00003A68" w:rsidRPr="00076E70" w:rsidRDefault="00003A68" w:rsidP="00003A68">
      <w:pPr>
        <w:rPr>
          <w:rFonts w:ascii="Arial" w:hAnsi="Arial" w:cs="Arial"/>
          <w:sz w:val="22"/>
          <w:szCs w:val="22"/>
        </w:rPr>
      </w:pPr>
      <w:r w:rsidRPr="00076E70">
        <w:rPr>
          <w:rFonts w:ascii="Arial" w:hAnsi="Arial" w:cs="Arial"/>
          <w:sz w:val="22"/>
          <w:szCs w:val="22"/>
        </w:rPr>
        <w:t xml:space="preserve">Η διαδικασία θα διενεργηθεί με χρήση του Εθνικού Συστήματος Ηλεκτρονικών Δημόσιων Συμβάσεων (ΕΣΗΔΗΣ) Προμήθειες και Υπηρεσίες του  ΟΠΣ ΕΣΗΔΗΣ (Διαδικτυακή Πύλη </w:t>
      </w:r>
      <w:hyperlink r:id="rId9" w:history="1">
        <w:r w:rsidRPr="00076E70">
          <w:rPr>
            <w:rFonts w:ascii="Arial" w:hAnsi="Arial" w:cs="Arial"/>
            <w:sz w:val="22"/>
            <w:szCs w:val="22"/>
          </w:rPr>
          <w:t>www.promitheus.gov.gr</w:t>
        </w:r>
      </w:hyperlink>
      <w:r w:rsidRPr="00076E70">
        <w:rPr>
          <w:rFonts w:ascii="Arial" w:hAnsi="Arial" w:cs="Arial"/>
          <w:sz w:val="22"/>
          <w:szCs w:val="22"/>
        </w:rPr>
        <w:t>) https://portal.eprocurement.gov.gr/webcenter/portal/TestPortal</w:t>
      </w:r>
    </w:p>
    <w:p w:rsidR="00003A68" w:rsidRPr="00076E70" w:rsidRDefault="00003A68" w:rsidP="00003A68">
      <w:pPr>
        <w:rPr>
          <w:rFonts w:ascii="Arial" w:hAnsi="Arial" w:cs="Arial"/>
          <w:sz w:val="22"/>
          <w:szCs w:val="22"/>
        </w:rPr>
      </w:pPr>
    </w:p>
    <w:p w:rsidR="00003A68" w:rsidRPr="00076E70" w:rsidRDefault="00003A68" w:rsidP="00003A68">
      <w:pPr>
        <w:rPr>
          <w:rFonts w:ascii="Arial" w:hAnsi="Arial" w:cs="Arial"/>
          <w:sz w:val="22"/>
          <w:szCs w:val="22"/>
        </w:rPr>
      </w:pPr>
      <w:bookmarkStart w:id="6" w:name="_Toc129004398"/>
      <w:r w:rsidRPr="00076E70">
        <w:rPr>
          <w:rFonts w:ascii="Arial" w:hAnsi="Arial" w:cs="Arial"/>
          <w:sz w:val="22"/>
          <w:szCs w:val="22"/>
        </w:rPr>
        <w:t>1.6</w:t>
      </w:r>
      <w:r w:rsidRPr="00076E70">
        <w:rPr>
          <w:rFonts w:ascii="Arial" w:hAnsi="Arial" w:cs="Arial"/>
          <w:sz w:val="22"/>
          <w:szCs w:val="22"/>
        </w:rPr>
        <w:tab/>
        <w:t>Δημοσιότητα</w:t>
      </w:r>
      <w:bookmarkEnd w:id="6"/>
    </w:p>
    <w:p w:rsidR="00003A68" w:rsidRPr="00076E70" w:rsidRDefault="00003A68" w:rsidP="00003A68">
      <w:pPr>
        <w:rPr>
          <w:rFonts w:ascii="Arial" w:hAnsi="Arial" w:cs="Arial"/>
          <w:sz w:val="22"/>
          <w:szCs w:val="22"/>
        </w:rPr>
      </w:pPr>
      <w:r w:rsidRPr="00076E70">
        <w:rPr>
          <w:rFonts w:ascii="Arial" w:hAnsi="Arial" w:cs="Arial"/>
          <w:sz w:val="22"/>
          <w:szCs w:val="22"/>
        </w:rPr>
        <w:t>Α.</w:t>
      </w:r>
      <w:r w:rsidRPr="00076E70">
        <w:rPr>
          <w:rFonts w:ascii="Arial" w:hAnsi="Arial" w:cs="Arial"/>
          <w:sz w:val="22"/>
          <w:szCs w:val="22"/>
        </w:rPr>
        <w:tab/>
        <w:t>Δημοσίευση στην Επίσημη Εφημερίδα της Ευρωπαϊκής Ένωσης</w:t>
      </w:r>
      <w:r w:rsidRPr="00076E70">
        <w:rPr>
          <w:rFonts w:ascii="Arial" w:hAnsi="Arial" w:cs="Arial"/>
          <w:sz w:val="22"/>
          <w:szCs w:val="22"/>
        </w:rPr>
        <w:footnoteReference w:id="13"/>
      </w:r>
    </w:p>
    <w:p w:rsidR="00003A68" w:rsidRPr="00076E70" w:rsidRDefault="00003A68" w:rsidP="00003A68">
      <w:pPr>
        <w:rPr>
          <w:rFonts w:ascii="Arial" w:hAnsi="Arial" w:cs="Arial"/>
          <w:sz w:val="22"/>
          <w:szCs w:val="22"/>
        </w:rPr>
      </w:pPr>
      <w:r w:rsidRPr="00076E70">
        <w:rPr>
          <w:rFonts w:ascii="Arial" w:hAnsi="Arial" w:cs="Arial"/>
          <w:sz w:val="22"/>
          <w:szCs w:val="22"/>
        </w:rPr>
        <w:t xml:space="preserve">            Δεν έχει εφαρμογή διότι είναι σύμβαση κάτω των ορίων</w:t>
      </w:r>
    </w:p>
    <w:p w:rsidR="00003A68" w:rsidRPr="00076E70" w:rsidRDefault="00003A68" w:rsidP="00003A68">
      <w:pPr>
        <w:rPr>
          <w:rFonts w:ascii="Arial" w:hAnsi="Arial" w:cs="Arial"/>
          <w:sz w:val="22"/>
          <w:szCs w:val="22"/>
        </w:rPr>
      </w:pPr>
    </w:p>
    <w:p w:rsidR="00003A68" w:rsidRPr="00076E70" w:rsidRDefault="00003A68" w:rsidP="00003A68">
      <w:pPr>
        <w:rPr>
          <w:rFonts w:ascii="Arial" w:hAnsi="Arial" w:cs="Arial"/>
          <w:sz w:val="22"/>
          <w:szCs w:val="22"/>
        </w:rPr>
      </w:pPr>
      <w:r w:rsidRPr="00076E70">
        <w:rPr>
          <w:rFonts w:ascii="Arial" w:hAnsi="Arial" w:cs="Arial"/>
          <w:sz w:val="22"/>
          <w:szCs w:val="22"/>
        </w:rPr>
        <w:t xml:space="preserve">Β. </w:t>
      </w:r>
      <w:r w:rsidRPr="00076E70">
        <w:rPr>
          <w:rFonts w:ascii="Arial" w:hAnsi="Arial" w:cs="Arial"/>
          <w:sz w:val="22"/>
          <w:szCs w:val="22"/>
        </w:rPr>
        <w:tab/>
        <w:t xml:space="preserve">Δημοσίευση σε εθνικό επίπεδο </w:t>
      </w:r>
      <w:r w:rsidRPr="00076E70">
        <w:rPr>
          <w:rFonts w:ascii="Arial" w:hAnsi="Arial" w:cs="Arial"/>
          <w:sz w:val="22"/>
          <w:szCs w:val="22"/>
        </w:rPr>
        <w:footnoteReference w:id="14"/>
      </w:r>
    </w:p>
    <w:p w:rsidR="00003A68" w:rsidRPr="00076E70" w:rsidRDefault="00003A68" w:rsidP="00003A68">
      <w:pPr>
        <w:rPr>
          <w:rFonts w:ascii="Arial" w:hAnsi="Arial" w:cs="Arial"/>
          <w:sz w:val="22"/>
          <w:szCs w:val="22"/>
        </w:rPr>
      </w:pPr>
      <w:r w:rsidRPr="00076E70">
        <w:rPr>
          <w:rFonts w:ascii="Arial" w:hAnsi="Arial" w:cs="Arial"/>
          <w:sz w:val="22"/>
          <w:szCs w:val="22"/>
        </w:rPr>
        <w:t xml:space="preserve">Η προκήρυξη και το πλήρες κείμενο της παρούσας Διακήρυξης καταχωρήθηκαν στο Κεντρικό Ηλεκτρονικό Μητρώο Δημοσίων Συμβάσεων (ΚΗΜΔΗΣ). </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Τα έγγραφα της σύμβασης της παρούσας Διακήρυξης καταχωρήθηκαν στη σχετική ηλεκτρονική διαδικασία σύναψης δημόσιας σύμβασης στο ΕΣΗΔΗΣ, η οποία έλαβε </w:t>
      </w:r>
      <w:proofErr w:type="spellStart"/>
      <w:r w:rsidRPr="00076E70">
        <w:rPr>
          <w:rFonts w:ascii="Arial" w:hAnsi="Arial" w:cs="Arial"/>
          <w:sz w:val="22"/>
          <w:szCs w:val="22"/>
        </w:rPr>
        <w:t>Συστημικό</w:t>
      </w:r>
      <w:proofErr w:type="spellEnd"/>
      <w:r w:rsidRPr="00076E70">
        <w:rPr>
          <w:rFonts w:ascii="Arial" w:hAnsi="Arial" w:cs="Arial"/>
          <w:sz w:val="22"/>
          <w:szCs w:val="22"/>
        </w:rPr>
        <w:t xml:space="preserve"> Αύξοντα Αριθμό:  … [εφόσον είναι γνωστός]  και αναρτήθηκαν στη Διαδικτυακή Πύλη (</w:t>
      </w:r>
      <w:proofErr w:type="spellStart"/>
      <w:r w:rsidRPr="00076E70">
        <w:rPr>
          <w:rFonts w:ascii="Arial" w:hAnsi="Arial" w:cs="Arial"/>
          <w:sz w:val="22"/>
          <w:szCs w:val="22"/>
        </w:rPr>
        <w:t>www.promitheus.gov.gr</w:t>
      </w:r>
      <w:proofErr w:type="spellEnd"/>
      <w:r w:rsidRPr="00076E70">
        <w:rPr>
          <w:rFonts w:ascii="Arial" w:hAnsi="Arial" w:cs="Arial"/>
          <w:sz w:val="22"/>
          <w:szCs w:val="22"/>
        </w:rPr>
        <w:t xml:space="preserve">) του ΟΠΣ ΕΣΗΔΗΣ. </w:t>
      </w:r>
    </w:p>
    <w:p w:rsidR="00003A68" w:rsidRPr="00076E70" w:rsidRDefault="00003A68" w:rsidP="00003A68">
      <w:pPr>
        <w:rPr>
          <w:rFonts w:ascii="Arial" w:hAnsi="Arial" w:cs="Arial"/>
          <w:sz w:val="22"/>
          <w:szCs w:val="22"/>
        </w:rPr>
      </w:pPr>
      <w:r w:rsidRPr="00076E70">
        <w:rPr>
          <w:rFonts w:ascii="Arial" w:hAnsi="Arial" w:cs="Arial"/>
          <w:sz w:val="22"/>
          <w:szCs w:val="22"/>
        </w:rPr>
        <w:t>Περίληψη της παρούσας Διακήρυξης δημοσιεύεται και στον Ελληνικό Τύπο</w:t>
      </w:r>
      <w:r w:rsidRPr="00076E70">
        <w:rPr>
          <w:rFonts w:ascii="Arial" w:hAnsi="Arial" w:cs="Arial"/>
          <w:sz w:val="22"/>
          <w:szCs w:val="22"/>
        </w:rPr>
        <w:footnoteReference w:id="15"/>
      </w:r>
      <w:r w:rsidRPr="00076E70">
        <w:rPr>
          <w:rFonts w:ascii="Arial" w:hAnsi="Arial" w:cs="Arial"/>
          <w:sz w:val="22"/>
          <w:szCs w:val="22"/>
        </w:rPr>
        <w:t xml:space="preserve"> </w:t>
      </w:r>
      <w:r w:rsidRPr="00076E70">
        <w:rPr>
          <w:rFonts w:ascii="Arial" w:hAnsi="Arial" w:cs="Arial"/>
          <w:sz w:val="22"/>
          <w:szCs w:val="22"/>
        </w:rPr>
        <w:footnoteReference w:id="16"/>
      </w:r>
      <w:r w:rsidRPr="00076E70">
        <w:rPr>
          <w:rFonts w:ascii="Arial" w:hAnsi="Arial" w:cs="Arial"/>
          <w:sz w:val="22"/>
          <w:szCs w:val="22"/>
        </w:rPr>
        <w:t xml:space="preserve"> </w:t>
      </w:r>
      <w:r w:rsidRPr="00076E70">
        <w:rPr>
          <w:rFonts w:ascii="Arial" w:hAnsi="Arial" w:cs="Arial"/>
          <w:sz w:val="22"/>
          <w:szCs w:val="22"/>
        </w:rPr>
        <w:footnoteReference w:id="17"/>
      </w:r>
      <w:r w:rsidRPr="00076E70">
        <w:rPr>
          <w:rFonts w:ascii="Arial" w:hAnsi="Arial" w:cs="Arial"/>
          <w:sz w:val="22"/>
          <w:szCs w:val="22"/>
        </w:rPr>
        <w:t xml:space="preserve">, σύμφωνα με το άρθρο 66 του Ν. 4412/2016 : </w:t>
      </w:r>
    </w:p>
    <w:p w:rsidR="00003A68" w:rsidRPr="00076E70" w:rsidRDefault="00003A68" w:rsidP="00003A68">
      <w:pPr>
        <w:rPr>
          <w:rFonts w:ascii="Arial" w:hAnsi="Arial" w:cs="Arial"/>
          <w:sz w:val="22"/>
          <w:szCs w:val="22"/>
        </w:rPr>
      </w:pPr>
      <w:r w:rsidRPr="00076E70">
        <w:rPr>
          <w:rFonts w:ascii="Arial" w:hAnsi="Arial" w:cs="Arial"/>
          <w:sz w:val="22"/>
          <w:szCs w:val="22"/>
        </w:rPr>
        <w:t>ΔΙΑΒΗΜΑ   (εβδομαδιαία τοπική εφημερίδα)</w:t>
      </w:r>
    </w:p>
    <w:p w:rsidR="00003A68" w:rsidRPr="00076E70" w:rsidRDefault="00003A68" w:rsidP="00003A68">
      <w:pPr>
        <w:rPr>
          <w:rFonts w:ascii="Arial" w:hAnsi="Arial" w:cs="Arial"/>
          <w:sz w:val="22"/>
          <w:szCs w:val="22"/>
        </w:rPr>
      </w:pPr>
      <w:r w:rsidRPr="00076E70">
        <w:rPr>
          <w:rFonts w:ascii="Arial" w:hAnsi="Arial" w:cs="Arial"/>
          <w:sz w:val="22"/>
          <w:szCs w:val="22"/>
        </w:rPr>
        <w:t>ΝΕΑ ΤΗΣ ΒΟΙΩΤΙΑΣ  (ημερήσια τοπική εφημερίδα)</w:t>
      </w:r>
    </w:p>
    <w:p w:rsidR="00003A68" w:rsidRPr="00076E70" w:rsidRDefault="00003A68" w:rsidP="00003A68">
      <w:pPr>
        <w:rPr>
          <w:rFonts w:ascii="Arial" w:hAnsi="Arial" w:cs="Arial"/>
          <w:sz w:val="22"/>
          <w:szCs w:val="22"/>
        </w:rPr>
      </w:pPr>
      <w:r w:rsidRPr="00076E70">
        <w:rPr>
          <w:rFonts w:ascii="Arial" w:hAnsi="Arial" w:cs="Arial"/>
          <w:sz w:val="22"/>
          <w:szCs w:val="22"/>
        </w:rPr>
        <w:t>ΜΑΝΙΦΕΣΤΟ (ημερήσια τοπική εφημερίδα)</w:t>
      </w:r>
    </w:p>
    <w:p w:rsidR="00003A68" w:rsidRPr="00076E70" w:rsidRDefault="00003A68" w:rsidP="00003A68">
      <w:pPr>
        <w:rPr>
          <w:rFonts w:ascii="Arial" w:hAnsi="Arial" w:cs="Arial"/>
          <w:sz w:val="22"/>
          <w:szCs w:val="22"/>
        </w:rPr>
      </w:pPr>
    </w:p>
    <w:p w:rsidR="00003A68" w:rsidRPr="00076E70" w:rsidRDefault="00003A68" w:rsidP="00003A68">
      <w:pPr>
        <w:rPr>
          <w:rFonts w:ascii="Arial" w:hAnsi="Arial" w:cs="Arial"/>
          <w:sz w:val="22"/>
          <w:szCs w:val="22"/>
        </w:rPr>
      </w:pPr>
      <w:r w:rsidRPr="00076E70">
        <w:rPr>
          <w:rFonts w:ascii="Arial" w:hAnsi="Arial" w:cs="Arial"/>
          <w:sz w:val="22"/>
          <w:szCs w:val="22"/>
        </w:rPr>
        <w:lastRenderedPageBreak/>
        <w:t xml:space="preserve">Περίληψη της παρούσας Διακήρυξης, όπως προβλέπεται στην περίπτωση (ιστ) της παραγράφου 3 του άρθρου 76 του Ν.4727/2020, αναρτήθηκε στο διαδίκτυο, στον </w:t>
      </w:r>
      <w:proofErr w:type="spellStart"/>
      <w:r w:rsidRPr="00076E70">
        <w:rPr>
          <w:rFonts w:ascii="Arial" w:hAnsi="Arial" w:cs="Arial"/>
          <w:sz w:val="22"/>
          <w:szCs w:val="22"/>
        </w:rPr>
        <w:t>ιστότοπο</w:t>
      </w:r>
      <w:proofErr w:type="spellEnd"/>
      <w:r w:rsidRPr="00076E70">
        <w:rPr>
          <w:rFonts w:ascii="Arial" w:hAnsi="Arial" w:cs="Arial"/>
          <w:sz w:val="22"/>
          <w:szCs w:val="22"/>
        </w:rPr>
        <w:t xml:space="preserve"> </w:t>
      </w:r>
      <w:hyperlink r:id="rId10" w:history="1">
        <w:r w:rsidRPr="00076E70">
          <w:rPr>
            <w:rFonts w:ascii="Arial" w:hAnsi="Arial" w:cs="Arial"/>
            <w:sz w:val="22"/>
            <w:szCs w:val="22"/>
          </w:rPr>
          <w:t>http://et.diavgeia.gov.gr/</w:t>
        </w:r>
      </w:hyperlink>
      <w:r w:rsidRPr="00076E70">
        <w:rPr>
          <w:rFonts w:ascii="Arial" w:hAnsi="Arial" w:cs="Arial"/>
          <w:sz w:val="22"/>
          <w:szCs w:val="22"/>
        </w:rPr>
        <w:t xml:space="preserve"> (ΠΡΟΓΡΑΜΜΑ ΔΙΑΥΓΕΙΑ). </w:t>
      </w:r>
      <w:hyperlink r:id="rId11" w:history="1"/>
    </w:p>
    <w:p w:rsidR="00003A68" w:rsidRPr="00076E70" w:rsidRDefault="00003A68" w:rsidP="00003A68">
      <w:pPr>
        <w:rPr>
          <w:rFonts w:ascii="Arial" w:hAnsi="Arial" w:cs="Arial"/>
          <w:sz w:val="22"/>
          <w:szCs w:val="22"/>
        </w:rPr>
      </w:pPr>
      <w:r w:rsidRPr="00076E70">
        <w:rPr>
          <w:rFonts w:ascii="Arial" w:hAnsi="Arial" w:cs="Arial"/>
          <w:sz w:val="22"/>
          <w:szCs w:val="22"/>
        </w:rPr>
        <w:t xml:space="preserve">Η Διακήρυξη καταχωρήθηκε [ή θα καταχωρηθεί] στο διαδίκτυο, στην ιστοσελίδα της αναθέτουσας αρχής, στη διεύθυνση (URL):  https://dimoslevadeon.gr  στη διαδρομή: ΚΕΝΤΡΙΚΗ ΣΕΛΙΔΑ ► ΓΡΑΦΕΙΟ ΤΥΠΟΥ ► ΠΡΟΚΗΡΥΞΕΙΣ και ΔΙΑΓΩΝΙΣΜΟΙ, στις ………/……../……………….    [συμπληρώνεται αναλόγως κατά περίπτωση] </w:t>
      </w:r>
    </w:p>
    <w:p w:rsidR="00003A68" w:rsidRPr="00076E70" w:rsidRDefault="00003A68" w:rsidP="00003A68">
      <w:pPr>
        <w:rPr>
          <w:rFonts w:ascii="Arial" w:eastAsia="ArialMT" w:hAnsi="Arial" w:cs="Arial"/>
          <w:sz w:val="22"/>
          <w:szCs w:val="22"/>
        </w:rPr>
      </w:pPr>
      <w:r w:rsidRPr="00076E70">
        <w:rPr>
          <w:rFonts w:ascii="Arial" w:hAnsi="Arial" w:cs="Arial"/>
          <w:sz w:val="22"/>
          <w:szCs w:val="22"/>
        </w:rPr>
        <w:t>Γ.</w:t>
      </w:r>
      <w:r w:rsidRPr="00076E70">
        <w:rPr>
          <w:rFonts w:ascii="Arial" w:hAnsi="Arial" w:cs="Arial"/>
          <w:sz w:val="22"/>
          <w:szCs w:val="22"/>
        </w:rPr>
        <w:tab/>
        <w:t>Έξοδα δημοσιεύσεων</w:t>
      </w:r>
    </w:p>
    <w:p w:rsidR="00003A68" w:rsidRPr="00076E70" w:rsidRDefault="00003A68" w:rsidP="00003A68">
      <w:pPr>
        <w:rPr>
          <w:rFonts w:ascii="Arial" w:hAnsi="Arial" w:cs="Arial"/>
          <w:sz w:val="22"/>
          <w:szCs w:val="22"/>
        </w:rPr>
      </w:pPr>
      <w:r w:rsidRPr="00076E70">
        <w:rPr>
          <w:rFonts w:ascii="Arial" w:hAnsi="Arial" w:cs="Arial"/>
          <w:sz w:val="22"/>
          <w:szCs w:val="22"/>
        </w:rPr>
        <w:t>Οι δαπάνες δημοσίευσης, καταβάλλονται από τον φορέα που έδωσε την εντολή καταχώρισης στην εφημερίδα, εντός των προθεσμιών του άρθρου 69Ζ του ν. 4270/2014 (Α’ 143). Σε περίπτωση ανακήρυξης αναδόχου της δημοσιευόμενης διαδικασίας, οι ως άνω δαπάνες παρακρατούνται από τον φορέα και αφαιρούνται από το τίμημα που οφείλει στον ανάδοχο για την προμήθεια.</w:t>
      </w:r>
      <w:r w:rsidRPr="00076E70">
        <w:rPr>
          <w:rFonts w:ascii="Arial" w:eastAsia="ArialMT" w:hAnsi="Arial" w:cs="Arial"/>
          <w:sz w:val="22"/>
          <w:szCs w:val="22"/>
        </w:rPr>
        <w:footnoteReference w:id="18"/>
      </w:r>
      <w:r w:rsidRPr="00076E70">
        <w:rPr>
          <w:rFonts w:ascii="Arial" w:eastAsia="ArialMT" w:hAnsi="Arial" w:cs="Arial"/>
          <w:sz w:val="22"/>
          <w:szCs w:val="22"/>
        </w:rPr>
        <w:footnoteReference w:id="19"/>
      </w:r>
      <w:r w:rsidRPr="00076E70">
        <w:rPr>
          <w:rFonts w:ascii="Arial" w:eastAsia="ArialMT" w:hAnsi="Arial" w:cs="Arial"/>
          <w:sz w:val="22"/>
          <w:szCs w:val="22"/>
        </w:rPr>
        <w:t xml:space="preserve"> </w:t>
      </w:r>
    </w:p>
    <w:p w:rsidR="00003A68" w:rsidRPr="00076E70" w:rsidRDefault="00003A68" w:rsidP="00003A68">
      <w:pPr>
        <w:rPr>
          <w:rFonts w:ascii="Arial" w:hAnsi="Arial" w:cs="Arial"/>
          <w:sz w:val="22"/>
          <w:szCs w:val="22"/>
        </w:rPr>
      </w:pPr>
    </w:p>
    <w:p w:rsidR="00003A68" w:rsidRPr="00076E70" w:rsidRDefault="00003A68" w:rsidP="00003A68">
      <w:pPr>
        <w:rPr>
          <w:rFonts w:ascii="Arial" w:hAnsi="Arial" w:cs="Arial"/>
          <w:sz w:val="22"/>
          <w:szCs w:val="22"/>
        </w:rPr>
      </w:pPr>
      <w:bookmarkStart w:id="7" w:name="_Toc129004399"/>
      <w:r w:rsidRPr="00076E70">
        <w:rPr>
          <w:rFonts w:ascii="Arial" w:hAnsi="Arial" w:cs="Arial"/>
          <w:sz w:val="22"/>
          <w:szCs w:val="22"/>
        </w:rPr>
        <w:t>1.7</w:t>
      </w:r>
      <w:r w:rsidRPr="00076E70">
        <w:rPr>
          <w:rFonts w:ascii="Arial" w:hAnsi="Arial" w:cs="Arial"/>
          <w:sz w:val="22"/>
          <w:szCs w:val="22"/>
        </w:rPr>
        <w:tab/>
        <w:t>Αρχές εφαρμοζόμενες στη διαδικασία σύναψης</w:t>
      </w:r>
      <w:bookmarkEnd w:id="7"/>
      <w:r w:rsidRPr="00076E70">
        <w:rPr>
          <w:rFonts w:ascii="Arial" w:hAnsi="Arial" w:cs="Arial"/>
          <w:sz w:val="22"/>
          <w:szCs w:val="22"/>
        </w:rPr>
        <w:t xml:space="preserve"> </w:t>
      </w:r>
    </w:p>
    <w:p w:rsidR="00003A68" w:rsidRPr="00076E70" w:rsidRDefault="00003A68" w:rsidP="00003A68">
      <w:pPr>
        <w:rPr>
          <w:rFonts w:ascii="Arial" w:hAnsi="Arial" w:cs="Arial"/>
          <w:sz w:val="22"/>
          <w:szCs w:val="22"/>
        </w:rPr>
      </w:pPr>
      <w:r w:rsidRPr="00076E70">
        <w:rPr>
          <w:rFonts w:ascii="Arial" w:hAnsi="Arial" w:cs="Arial"/>
          <w:sz w:val="22"/>
          <w:szCs w:val="22"/>
        </w:rPr>
        <w:t>Οι οικονομικοί φορείς δεσμεύονται ότι:</w:t>
      </w:r>
    </w:p>
    <w:p w:rsidR="00003A68" w:rsidRPr="00076E70" w:rsidRDefault="00003A68" w:rsidP="00003A68">
      <w:pPr>
        <w:rPr>
          <w:rFonts w:ascii="Arial" w:hAnsi="Arial" w:cs="Arial"/>
          <w:sz w:val="22"/>
          <w:szCs w:val="22"/>
        </w:rPr>
      </w:pPr>
      <w:r w:rsidRPr="00076E70">
        <w:rPr>
          <w:rFonts w:ascii="Arial" w:hAnsi="Arial" w:cs="Arial"/>
          <w:sz w:val="22"/>
          <w:szCs w:val="22"/>
        </w:rPr>
        <w:t>α) τηρούν και θα εξακολουθήσουν να τηρούν κατά την εκτέλεση της σύμβασης, εφόσον επιλεγούν,  τις υποχρεώσεις τους που απορρέουν από τις διατάξεις της περιβαλλοντικής, κοινωνικοασφαλιστικής και εργατικής νομοθεσίας, που έχουν θεσπιστεί με το δίκαιο της Ένωσης, το εθνικό δίκαιο, συλλογικές συμβάσεις ή διεθνείς διατάξεις περιβαλλοντικού, κοινωνικού και εργατικού δικαίου, οι οποίες απαριθμούνται στο Παράρτημα Χ του Προσαρτήματος Α του ν. 4412/2016. Η τήρηση των εν λόγω υποχρεώσεων ελέγχεται και βεβαιώνεται από τα όργανα που επιβλέπουν την εκτέλεση των δημοσίων συμβάσεων και τις αρμόδιες δημόσιες αρχές και υπηρεσίες που ενεργούν εντός των ορίων της ευθύνης και της αρμοδιότητάς τους,</w:t>
      </w:r>
      <w:r w:rsidRPr="00076E70">
        <w:rPr>
          <w:rFonts w:ascii="Arial" w:hAnsi="Arial" w:cs="Arial"/>
          <w:sz w:val="22"/>
          <w:szCs w:val="22"/>
        </w:rPr>
        <w:footnoteReference w:id="20"/>
      </w:r>
      <w:r w:rsidRPr="00076E70">
        <w:rPr>
          <w:rFonts w:ascii="Arial" w:hAnsi="Arial" w:cs="Arial"/>
          <w:sz w:val="22"/>
          <w:szCs w:val="22"/>
        </w:rPr>
        <w:t xml:space="preserve"> </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β) δεν θα ενεργήσουν αθέμιτα, παράνομα ή καταχρηστικά </w:t>
      </w:r>
      <w:proofErr w:type="spellStart"/>
      <w:r w:rsidRPr="00076E70">
        <w:rPr>
          <w:rFonts w:ascii="Arial" w:hAnsi="Arial" w:cs="Arial"/>
          <w:sz w:val="22"/>
          <w:szCs w:val="22"/>
        </w:rPr>
        <w:t>καθ΄</w:t>
      </w:r>
      <w:proofErr w:type="spellEnd"/>
      <w:r w:rsidRPr="00076E70">
        <w:rPr>
          <w:rFonts w:ascii="Arial" w:hAnsi="Arial" w:cs="Arial"/>
          <w:sz w:val="22"/>
          <w:szCs w:val="22"/>
        </w:rPr>
        <w:t xml:space="preserve"> όλη τη διάρκεια της διαδικασίας ανάθεσης, αλλά και κατά το στάδιο εκτέλεσης της σύμβασης, εφόσον επιλεγούν,</w:t>
      </w:r>
    </w:p>
    <w:p w:rsidR="00003A68" w:rsidRPr="00076E70" w:rsidRDefault="00003A68" w:rsidP="00003A68">
      <w:pPr>
        <w:rPr>
          <w:rFonts w:ascii="Arial" w:hAnsi="Arial" w:cs="Arial"/>
          <w:sz w:val="22"/>
          <w:szCs w:val="22"/>
        </w:rPr>
      </w:pPr>
      <w:r w:rsidRPr="00076E70">
        <w:rPr>
          <w:rFonts w:ascii="Arial" w:hAnsi="Arial" w:cs="Arial"/>
          <w:sz w:val="22"/>
          <w:szCs w:val="22"/>
        </w:rPr>
        <w:t>γ) λαμβάνουν τα κατάλληλα μέτρα για να διαφυλάξουν την εμπιστευτικότητα των πληροφοριών που έχουν χαρακτηρισθεί ως τέτοιες.</w:t>
      </w:r>
    </w:p>
    <w:p w:rsidR="00003A68" w:rsidRPr="00076E70" w:rsidRDefault="00003A68" w:rsidP="00003A68">
      <w:pPr>
        <w:rPr>
          <w:rFonts w:ascii="Arial" w:hAnsi="Arial" w:cs="Arial"/>
          <w:sz w:val="22"/>
          <w:szCs w:val="22"/>
        </w:rPr>
      </w:pPr>
      <w:bookmarkStart w:id="8" w:name="_Toc129004400"/>
      <w:r w:rsidRPr="00076E70">
        <w:rPr>
          <w:rFonts w:ascii="Arial" w:hAnsi="Arial" w:cs="Arial"/>
          <w:sz w:val="22"/>
          <w:szCs w:val="22"/>
        </w:rPr>
        <w:t>2.</w:t>
      </w:r>
      <w:r w:rsidRPr="00076E70">
        <w:rPr>
          <w:rFonts w:ascii="Arial" w:hAnsi="Arial" w:cs="Arial"/>
          <w:sz w:val="22"/>
          <w:szCs w:val="22"/>
        </w:rPr>
        <w:tab/>
        <w:t>ΓΕΝΙΚΟΙ ΚΑΙ ΕΙΔΙΚΟΙ ΟΡΟΙ ΣΥΜΜΕΤΟΧΗΣ</w:t>
      </w:r>
      <w:bookmarkEnd w:id="8"/>
    </w:p>
    <w:p w:rsidR="00003A68" w:rsidRPr="00076E70" w:rsidRDefault="00003A68" w:rsidP="00003A68">
      <w:pPr>
        <w:rPr>
          <w:rFonts w:ascii="Arial" w:hAnsi="Arial" w:cs="Arial"/>
          <w:sz w:val="22"/>
          <w:szCs w:val="22"/>
        </w:rPr>
      </w:pPr>
      <w:bookmarkStart w:id="9" w:name="_Toc129004401"/>
      <w:r w:rsidRPr="00076E70">
        <w:rPr>
          <w:rFonts w:ascii="Arial" w:hAnsi="Arial" w:cs="Arial"/>
          <w:sz w:val="22"/>
          <w:szCs w:val="22"/>
        </w:rPr>
        <w:t>2.1</w:t>
      </w:r>
      <w:r w:rsidRPr="00076E70">
        <w:rPr>
          <w:rFonts w:ascii="Arial" w:hAnsi="Arial" w:cs="Arial"/>
          <w:sz w:val="22"/>
          <w:szCs w:val="22"/>
        </w:rPr>
        <w:tab/>
        <w:t>Γενικές Πληροφορίες</w:t>
      </w:r>
      <w:bookmarkEnd w:id="9"/>
    </w:p>
    <w:p w:rsidR="00003A68" w:rsidRPr="00076E70" w:rsidRDefault="00003A68" w:rsidP="00003A68">
      <w:pPr>
        <w:rPr>
          <w:rFonts w:ascii="Arial" w:hAnsi="Arial" w:cs="Arial"/>
          <w:sz w:val="22"/>
          <w:szCs w:val="22"/>
        </w:rPr>
      </w:pPr>
      <w:bookmarkStart w:id="10" w:name="_Toc129004402"/>
      <w:r w:rsidRPr="00076E70">
        <w:rPr>
          <w:rFonts w:ascii="Arial" w:hAnsi="Arial" w:cs="Arial"/>
          <w:sz w:val="22"/>
          <w:szCs w:val="22"/>
        </w:rPr>
        <w:t>2.1.1</w:t>
      </w:r>
      <w:r w:rsidRPr="00076E70">
        <w:rPr>
          <w:rFonts w:ascii="Arial" w:hAnsi="Arial" w:cs="Arial"/>
          <w:sz w:val="22"/>
          <w:szCs w:val="22"/>
        </w:rPr>
        <w:tab/>
        <w:t>Έγγραφα της σύμβασης</w:t>
      </w:r>
      <w:bookmarkEnd w:id="10"/>
    </w:p>
    <w:p w:rsidR="00003A68" w:rsidRPr="00076E70" w:rsidRDefault="00003A68" w:rsidP="00003A68">
      <w:pPr>
        <w:rPr>
          <w:rFonts w:ascii="Arial" w:hAnsi="Arial" w:cs="Arial"/>
          <w:sz w:val="22"/>
          <w:szCs w:val="22"/>
        </w:rPr>
      </w:pPr>
      <w:r w:rsidRPr="00076E70">
        <w:rPr>
          <w:rFonts w:ascii="Arial" w:hAnsi="Arial" w:cs="Arial"/>
          <w:sz w:val="22"/>
          <w:szCs w:val="22"/>
        </w:rPr>
        <w:t>Τα έγγραφα της παρούσας διαδικασίας σύναψης,</w:t>
      </w:r>
      <w:r w:rsidRPr="00076E70">
        <w:rPr>
          <w:rFonts w:ascii="Arial" w:hAnsi="Arial" w:cs="Arial"/>
          <w:sz w:val="22"/>
          <w:szCs w:val="22"/>
        </w:rPr>
        <w:footnoteReference w:id="21"/>
      </w:r>
      <w:r w:rsidRPr="00076E70">
        <w:rPr>
          <w:rFonts w:ascii="Arial" w:hAnsi="Arial" w:cs="Arial"/>
          <w:sz w:val="22"/>
          <w:szCs w:val="22"/>
        </w:rPr>
        <w:t xml:space="preserve">  είναι τα ακόλουθα:</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το  Ευρωπαϊκό Ενιαίο Έγγραφο Σύμβασης [ΕΕΕΣ] </w:t>
      </w:r>
    </w:p>
    <w:p w:rsidR="00003A68" w:rsidRPr="00076E70" w:rsidRDefault="00003A68" w:rsidP="00003A68">
      <w:pPr>
        <w:rPr>
          <w:rFonts w:ascii="Arial" w:hAnsi="Arial" w:cs="Arial"/>
          <w:sz w:val="22"/>
          <w:szCs w:val="22"/>
        </w:rPr>
      </w:pPr>
      <w:r w:rsidRPr="00076E70">
        <w:rPr>
          <w:rFonts w:ascii="Arial" w:hAnsi="Arial" w:cs="Arial"/>
          <w:sz w:val="22"/>
          <w:szCs w:val="22"/>
        </w:rPr>
        <w:t>η παρούσα διακήρυξη και τα παραρτήματά της</w:t>
      </w:r>
    </w:p>
    <w:p w:rsidR="00003A68" w:rsidRPr="00076E70" w:rsidRDefault="00003A68" w:rsidP="00003A68">
      <w:pPr>
        <w:rPr>
          <w:rFonts w:ascii="Arial" w:hAnsi="Arial" w:cs="Arial"/>
          <w:sz w:val="22"/>
          <w:szCs w:val="22"/>
        </w:rPr>
      </w:pPr>
      <w:r w:rsidRPr="00076E70">
        <w:rPr>
          <w:rFonts w:ascii="Arial" w:hAnsi="Arial" w:cs="Arial"/>
          <w:sz w:val="22"/>
          <w:szCs w:val="22"/>
        </w:rPr>
        <w:t>οι συμπληρωματικές πληροφορίες που τυχόν παρέχονται στο πλαίσιο της διαδικασίας, ιδίως σχετικά με τις προδιαγραφές και τα σχετικά δικαιολογητικά</w:t>
      </w:r>
    </w:p>
    <w:p w:rsidR="00003A68" w:rsidRPr="00076E70" w:rsidRDefault="00003A68" w:rsidP="00003A68">
      <w:pPr>
        <w:rPr>
          <w:rFonts w:ascii="Arial" w:hAnsi="Arial" w:cs="Arial"/>
          <w:sz w:val="22"/>
          <w:szCs w:val="22"/>
        </w:rPr>
      </w:pPr>
      <w:r w:rsidRPr="00076E70">
        <w:rPr>
          <w:rFonts w:ascii="Arial" w:hAnsi="Arial" w:cs="Arial"/>
          <w:sz w:val="22"/>
          <w:szCs w:val="22"/>
        </w:rPr>
        <w:t>το σχέδιο της σύμβασης με τα Παραρτήματά της.</w:t>
      </w:r>
    </w:p>
    <w:p w:rsidR="00003A68" w:rsidRPr="00076E70" w:rsidRDefault="00003A68" w:rsidP="00003A68">
      <w:pPr>
        <w:rPr>
          <w:rFonts w:ascii="Arial" w:hAnsi="Arial" w:cs="Arial"/>
          <w:sz w:val="22"/>
          <w:szCs w:val="22"/>
        </w:rPr>
      </w:pPr>
      <w:bookmarkStart w:id="11" w:name="_Toc129004403"/>
      <w:r w:rsidRPr="00076E70">
        <w:rPr>
          <w:rFonts w:ascii="Arial" w:hAnsi="Arial" w:cs="Arial"/>
          <w:sz w:val="22"/>
          <w:szCs w:val="22"/>
        </w:rPr>
        <w:t>2.1.2</w:t>
      </w:r>
      <w:r w:rsidRPr="00076E70">
        <w:rPr>
          <w:rFonts w:ascii="Arial" w:hAnsi="Arial" w:cs="Arial"/>
          <w:sz w:val="22"/>
          <w:szCs w:val="22"/>
        </w:rPr>
        <w:tab/>
        <w:t>Επικοινωνία - Πρόσβαση στα έγγραφα της Σύμβασης</w:t>
      </w:r>
      <w:bookmarkEnd w:id="11"/>
    </w:p>
    <w:p w:rsidR="00003A68" w:rsidRPr="00076E70" w:rsidRDefault="00003A68" w:rsidP="00003A68">
      <w:pPr>
        <w:rPr>
          <w:rFonts w:ascii="Arial" w:hAnsi="Arial" w:cs="Arial"/>
          <w:sz w:val="22"/>
          <w:szCs w:val="22"/>
        </w:rPr>
      </w:pPr>
      <w:r w:rsidRPr="00076E70">
        <w:rPr>
          <w:rFonts w:ascii="Arial" w:hAnsi="Arial" w:cs="Arial"/>
          <w:sz w:val="22"/>
          <w:szCs w:val="22"/>
        </w:rPr>
        <w:t xml:space="preserve">Όλες οι επικοινωνίες σε σχέση με τα βασικά στοιχεία της διαδικασίας σύναψης της σύμβασης, καθώς και όλες οι ανταλλαγές πληροφοριών, ιδίως η ηλεκτρονική υποβολή, εκτελούνται με τη χρήση της πλατφόρμας του Εθνικού Συστήματος Ηλεκτρονικών Δημοσίων Συμβάσεων (ΕΣΗΔΗΣ), η οποία είναι </w:t>
      </w:r>
      <w:proofErr w:type="spellStart"/>
      <w:r w:rsidRPr="00076E70">
        <w:rPr>
          <w:rFonts w:ascii="Arial" w:hAnsi="Arial" w:cs="Arial"/>
          <w:sz w:val="22"/>
          <w:szCs w:val="22"/>
        </w:rPr>
        <w:t>προσβάσιμη</w:t>
      </w:r>
      <w:proofErr w:type="spellEnd"/>
      <w:r w:rsidRPr="00076E70">
        <w:rPr>
          <w:rFonts w:ascii="Arial" w:hAnsi="Arial" w:cs="Arial"/>
          <w:sz w:val="22"/>
          <w:szCs w:val="22"/>
        </w:rPr>
        <w:t xml:space="preserve"> μέσω της Διαδικτυακής Πύλης (</w:t>
      </w:r>
      <w:proofErr w:type="spellStart"/>
      <w:r w:rsidRPr="00076E70">
        <w:rPr>
          <w:rFonts w:ascii="Arial" w:hAnsi="Arial" w:cs="Arial"/>
          <w:sz w:val="22"/>
          <w:szCs w:val="22"/>
        </w:rPr>
        <w:t>www.promitheus.gov.gr</w:t>
      </w:r>
      <w:proofErr w:type="spellEnd"/>
      <w:r w:rsidRPr="00076E70">
        <w:rPr>
          <w:rFonts w:ascii="Arial" w:hAnsi="Arial" w:cs="Arial"/>
          <w:sz w:val="22"/>
          <w:szCs w:val="22"/>
        </w:rPr>
        <w:t>)</w:t>
      </w:r>
      <w:r w:rsidRPr="00076E70">
        <w:rPr>
          <w:rFonts w:ascii="Arial" w:hAnsi="Arial" w:cs="Arial"/>
          <w:sz w:val="22"/>
          <w:szCs w:val="22"/>
        </w:rPr>
        <w:footnoteReference w:id="22"/>
      </w:r>
      <w:r w:rsidRPr="00076E70">
        <w:rPr>
          <w:rFonts w:ascii="Arial" w:hAnsi="Arial" w:cs="Arial"/>
          <w:sz w:val="22"/>
          <w:szCs w:val="22"/>
        </w:rPr>
        <w:t>.</w:t>
      </w:r>
    </w:p>
    <w:p w:rsidR="00003A68" w:rsidRPr="00076E70" w:rsidRDefault="00003A68" w:rsidP="00003A68">
      <w:pPr>
        <w:rPr>
          <w:rFonts w:ascii="Arial" w:hAnsi="Arial" w:cs="Arial"/>
          <w:sz w:val="22"/>
          <w:szCs w:val="22"/>
        </w:rPr>
      </w:pPr>
    </w:p>
    <w:p w:rsidR="00003A68" w:rsidRPr="00076E70" w:rsidRDefault="00003A68" w:rsidP="00003A68">
      <w:pPr>
        <w:rPr>
          <w:rFonts w:ascii="Arial" w:hAnsi="Arial" w:cs="Arial"/>
          <w:sz w:val="22"/>
          <w:szCs w:val="22"/>
        </w:rPr>
      </w:pPr>
      <w:bookmarkStart w:id="12" w:name="_Toc129004404"/>
      <w:r w:rsidRPr="00076E70">
        <w:rPr>
          <w:rFonts w:ascii="Arial" w:hAnsi="Arial" w:cs="Arial"/>
          <w:sz w:val="22"/>
          <w:szCs w:val="22"/>
        </w:rPr>
        <w:t>2.1.3</w:t>
      </w:r>
      <w:r w:rsidRPr="00076E70">
        <w:rPr>
          <w:rFonts w:ascii="Arial" w:hAnsi="Arial" w:cs="Arial"/>
          <w:sz w:val="22"/>
          <w:szCs w:val="22"/>
        </w:rPr>
        <w:tab/>
        <w:t>Παροχή Διευκρινίσεων</w:t>
      </w:r>
      <w:bookmarkEnd w:id="12"/>
    </w:p>
    <w:p w:rsidR="00003A68" w:rsidRPr="00076E70" w:rsidRDefault="00003A68" w:rsidP="00003A68">
      <w:pPr>
        <w:rPr>
          <w:rFonts w:ascii="Arial" w:hAnsi="Arial" w:cs="Arial"/>
          <w:sz w:val="22"/>
          <w:szCs w:val="22"/>
        </w:rPr>
      </w:pPr>
      <w:r w:rsidRPr="00076E70">
        <w:rPr>
          <w:rFonts w:ascii="Arial" w:hAnsi="Arial" w:cs="Arial"/>
          <w:sz w:val="22"/>
          <w:szCs w:val="22"/>
        </w:rPr>
        <w:t xml:space="preserve">Τα σχετικά αιτήματα παροχής διευκρινίσεων υποβάλλονται ηλεκτρονικά,  το αργότερο 10 ημέρες πριν την καταληκτική ημερομηνία υποβολής προσφορών και απαντώνται αντίστοιχα, στο πλαίσιο της παρούσας, στη σχετική ηλεκτρονική διαδικασία σύναψης δημόσιας σύμβασης στην πλατφόρμα του ΕΣΗΔΗΣ, η οποία είναι </w:t>
      </w:r>
      <w:proofErr w:type="spellStart"/>
      <w:r w:rsidRPr="00076E70">
        <w:rPr>
          <w:rFonts w:ascii="Arial" w:hAnsi="Arial" w:cs="Arial"/>
          <w:sz w:val="22"/>
          <w:szCs w:val="22"/>
        </w:rPr>
        <w:t>προσβάσιμη</w:t>
      </w:r>
      <w:proofErr w:type="spellEnd"/>
      <w:r w:rsidRPr="00076E70">
        <w:rPr>
          <w:rFonts w:ascii="Arial" w:hAnsi="Arial" w:cs="Arial"/>
          <w:sz w:val="22"/>
          <w:szCs w:val="22"/>
        </w:rPr>
        <w:t xml:space="preserve"> μέσω της Διαδικτυακής Πύλης (</w:t>
      </w:r>
      <w:hyperlink r:id="rId12" w:history="1">
        <w:r w:rsidRPr="00076E70">
          <w:rPr>
            <w:rFonts w:ascii="Arial" w:hAnsi="Arial" w:cs="Arial"/>
            <w:sz w:val="22"/>
            <w:szCs w:val="22"/>
          </w:rPr>
          <w:t>www.promitheus.gov.gr</w:t>
        </w:r>
      </w:hyperlink>
      <w:r w:rsidRPr="00076E70">
        <w:rPr>
          <w:rFonts w:ascii="Arial" w:hAnsi="Arial" w:cs="Arial"/>
          <w:sz w:val="22"/>
          <w:szCs w:val="22"/>
        </w:rPr>
        <w:t xml:space="preserve">). Αιτήματα παροχής συμπληρωματικών πληροφοριών – διευκρινίσεων  υποβάλλονται από </w:t>
      </w:r>
      <w:r w:rsidRPr="00076E70">
        <w:rPr>
          <w:rFonts w:ascii="Arial" w:hAnsi="Arial" w:cs="Arial"/>
          <w:sz w:val="22"/>
          <w:szCs w:val="22"/>
        </w:rPr>
        <w:lastRenderedPageBreak/>
        <w:t>εγγεγραμμένους  στο σύστημα οικονομικούς φορείς, δηλαδή από εκείνους που διαθέτουν σχετικά διαπιστευτήρια που τους έχουν χορηγηθεί (όνομα χρήστη και κωδικό πρόσβασης) και απαραίτητα το ηλεκτρονικό αρχείο με το κείμενο των ερωτημάτων είναι ηλεκτρονικά υπογεγραμμένο. Αιτήματα παροχής διευκρινίσεων που είτε υποβάλλονται με άλλον τρόπο, είτε το ηλεκτρονικό αρχείο που τα συνοδεύει δεν είναι ηλεκτρονικά υπογεγραμμένο, δεν εξετάζονται.</w:t>
      </w:r>
    </w:p>
    <w:p w:rsidR="00003A68" w:rsidRPr="00076E70" w:rsidRDefault="00003A68" w:rsidP="00003A68">
      <w:pPr>
        <w:rPr>
          <w:rFonts w:ascii="Arial" w:hAnsi="Arial" w:cs="Arial"/>
          <w:sz w:val="22"/>
          <w:szCs w:val="22"/>
        </w:rPr>
      </w:pPr>
    </w:p>
    <w:p w:rsidR="00003A68" w:rsidRPr="00076E70" w:rsidRDefault="00003A68" w:rsidP="00003A68">
      <w:pPr>
        <w:rPr>
          <w:rFonts w:ascii="Arial" w:hAnsi="Arial" w:cs="Arial"/>
          <w:sz w:val="22"/>
          <w:szCs w:val="22"/>
        </w:rPr>
      </w:pPr>
      <w:r w:rsidRPr="00076E70">
        <w:rPr>
          <w:rFonts w:ascii="Arial" w:hAnsi="Arial" w:cs="Arial"/>
          <w:sz w:val="22"/>
          <w:szCs w:val="22"/>
        </w:rPr>
        <w:t>Η αναθέτουσα αρχή παρατείνει την προθεσμία παραλαβής των προσφορών, ούτως ώστε όλοι οι ενδιαφερόμενοι οικονομικοί φορείς να μπορούν να λάβουν γνώση όλων των αναγκαίων πληροφοριών για την κατάρτιση των προσφορών στις ακόλουθες περιπτώσεις</w:t>
      </w:r>
      <w:r w:rsidRPr="00076E70">
        <w:rPr>
          <w:rFonts w:ascii="Arial" w:hAnsi="Arial" w:cs="Arial"/>
          <w:sz w:val="22"/>
          <w:szCs w:val="22"/>
        </w:rPr>
        <w:footnoteReference w:id="23"/>
      </w:r>
      <w:r w:rsidRPr="00076E70">
        <w:rPr>
          <w:rFonts w:ascii="Arial" w:hAnsi="Arial" w:cs="Arial"/>
          <w:sz w:val="22"/>
          <w:szCs w:val="22"/>
        </w:rPr>
        <w:t>:</w:t>
      </w:r>
    </w:p>
    <w:p w:rsidR="00003A68" w:rsidRPr="00076E70" w:rsidRDefault="00003A68" w:rsidP="00003A68">
      <w:pPr>
        <w:rPr>
          <w:rFonts w:ascii="Arial" w:hAnsi="Arial" w:cs="Arial"/>
          <w:sz w:val="22"/>
          <w:szCs w:val="22"/>
        </w:rPr>
      </w:pPr>
      <w:r w:rsidRPr="00076E70">
        <w:rPr>
          <w:rFonts w:ascii="Arial" w:hAnsi="Arial" w:cs="Arial"/>
          <w:sz w:val="22"/>
          <w:szCs w:val="22"/>
        </w:rPr>
        <w:t>α) όταν, για οποιονδήποτε λόγο, πρόσθετες πληροφορίες, αν και ζητήθηκαν από τον οικονομικό φορέα έγκαιρα δεν έχουν παρασχεθεί το αργότερο τέσσερις (4) ημέρες πριν από την προθεσμία που ορίζεται για την παραλαβή των προσφορών,</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β) όταν τα έγγραφα της σύμβασης υφίστανται σημαντικές αλλαγές. </w:t>
      </w:r>
    </w:p>
    <w:p w:rsidR="00003A68" w:rsidRPr="00076E70" w:rsidRDefault="00003A68" w:rsidP="00003A68">
      <w:pPr>
        <w:rPr>
          <w:rFonts w:ascii="Arial" w:hAnsi="Arial" w:cs="Arial"/>
          <w:sz w:val="22"/>
          <w:szCs w:val="22"/>
        </w:rPr>
      </w:pPr>
      <w:r w:rsidRPr="00076E70">
        <w:rPr>
          <w:rFonts w:ascii="Arial" w:hAnsi="Arial" w:cs="Arial"/>
          <w:sz w:val="22"/>
          <w:szCs w:val="22"/>
        </w:rPr>
        <w:t>Η διάρκεια της παράτασης θα είναι ανάλογη με τη σπουδαιότητα των πληροφοριών που ζητήθηκαν ή των αλλαγών.</w:t>
      </w:r>
    </w:p>
    <w:p w:rsidR="00003A68" w:rsidRPr="00076E70" w:rsidRDefault="00003A68" w:rsidP="00003A68">
      <w:pPr>
        <w:rPr>
          <w:rFonts w:ascii="Arial" w:hAnsi="Arial" w:cs="Arial"/>
          <w:sz w:val="22"/>
          <w:szCs w:val="22"/>
        </w:rPr>
      </w:pPr>
      <w:r w:rsidRPr="00076E70">
        <w:rPr>
          <w:rFonts w:ascii="Arial" w:hAnsi="Arial" w:cs="Arial"/>
          <w:sz w:val="22"/>
          <w:szCs w:val="22"/>
        </w:rPr>
        <w:t>Όταν οι πρόσθετες πληροφορίες δεν έχουν ζητηθεί έγκαιρα ή δεν έχουν σημασία για την προετοιμασία κατάλληλων προσφορών, η παράταση της προθεσμίας εναπόκειται στη διακριτική ευχέρεια της αναθέτουσας αρχής.</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Η αναθέτουσα αρχή, με ειδικά αιτιολογημένη απόφασή της, δύναται να παρατείνει την προθεσμία παραλαβής των προσφορών, τηρουμένων σε κάθε περίπτωση των αρχών της ίσης μεταχείρισης και της διαφάνειας. </w:t>
      </w:r>
    </w:p>
    <w:p w:rsidR="00003A68" w:rsidRPr="00076E70" w:rsidRDefault="00003A68" w:rsidP="00003A68">
      <w:pPr>
        <w:rPr>
          <w:rFonts w:ascii="Arial" w:hAnsi="Arial" w:cs="Arial"/>
          <w:sz w:val="22"/>
          <w:szCs w:val="22"/>
        </w:rPr>
      </w:pPr>
      <w:r w:rsidRPr="00076E70">
        <w:rPr>
          <w:rFonts w:ascii="Arial" w:hAnsi="Arial" w:cs="Arial"/>
          <w:sz w:val="22"/>
          <w:szCs w:val="22"/>
        </w:rPr>
        <w:t>Τροποποίηση των όρων της διαγωνιστικής διαδικασίας (πχ αλλαγή/μετάθεση της καταληκτικής ημερομηνίας υποβολής προσφορών, καθώς και σημαντικές αλλαγές των εγγράφων της σύμβασης, σύμφωνα με την προηγούμενη παράγραφο) δημοσιεύεται στο ΚΗΜΔΗΣ</w:t>
      </w:r>
      <w:r w:rsidRPr="00076E70">
        <w:rPr>
          <w:rFonts w:ascii="Arial" w:hAnsi="Arial" w:cs="Arial"/>
          <w:sz w:val="22"/>
          <w:szCs w:val="22"/>
        </w:rPr>
        <w:footnoteReference w:id="24"/>
      </w:r>
      <w:r w:rsidRPr="00076E70">
        <w:rPr>
          <w:rFonts w:ascii="Arial" w:hAnsi="Arial" w:cs="Arial"/>
          <w:sz w:val="22"/>
          <w:szCs w:val="22"/>
        </w:rPr>
        <w:t xml:space="preserve">. </w:t>
      </w:r>
    </w:p>
    <w:p w:rsidR="00003A68" w:rsidRPr="00076E70" w:rsidRDefault="00003A68" w:rsidP="00003A68">
      <w:pPr>
        <w:rPr>
          <w:rFonts w:ascii="Arial" w:hAnsi="Arial" w:cs="Arial"/>
          <w:sz w:val="22"/>
          <w:szCs w:val="22"/>
        </w:rPr>
      </w:pPr>
      <w:bookmarkStart w:id="13" w:name="_Toc129004405"/>
      <w:r w:rsidRPr="00076E70">
        <w:rPr>
          <w:rFonts w:ascii="Arial" w:hAnsi="Arial" w:cs="Arial"/>
          <w:sz w:val="22"/>
          <w:szCs w:val="22"/>
        </w:rPr>
        <w:t>2.1.4</w:t>
      </w:r>
      <w:r w:rsidRPr="00076E70">
        <w:rPr>
          <w:rFonts w:ascii="Arial" w:hAnsi="Arial" w:cs="Arial"/>
          <w:sz w:val="22"/>
          <w:szCs w:val="22"/>
        </w:rPr>
        <w:tab/>
        <w:t>Γλώσσα</w:t>
      </w:r>
      <w:bookmarkEnd w:id="13"/>
    </w:p>
    <w:p w:rsidR="00003A68" w:rsidRPr="00076E70" w:rsidRDefault="00003A68" w:rsidP="00003A68">
      <w:pPr>
        <w:rPr>
          <w:rFonts w:ascii="Arial" w:hAnsi="Arial" w:cs="Arial"/>
          <w:sz w:val="22"/>
          <w:szCs w:val="22"/>
        </w:rPr>
      </w:pPr>
      <w:r w:rsidRPr="00076E70">
        <w:rPr>
          <w:rFonts w:ascii="Arial" w:hAnsi="Arial" w:cs="Arial"/>
          <w:sz w:val="22"/>
          <w:szCs w:val="22"/>
        </w:rPr>
        <w:t>Τα έγγραφα της σύμβασης έχουν συνταχθεί στην ελληνική γλώσσα . Σε περίπτωση ασυμφωνίας μεταξύ των τμημάτων των εγγράφων της σύμβασης που έχουν συνταχθεί σε περισσότερες γλώσσες, επικρατεί η ελληνική έκδοση.</w:t>
      </w:r>
      <w:r w:rsidRPr="00076E70">
        <w:rPr>
          <w:rFonts w:ascii="Arial" w:hAnsi="Arial" w:cs="Arial"/>
          <w:sz w:val="22"/>
          <w:szCs w:val="22"/>
        </w:rPr>
        <w:footnoteReference w:id="25"/>
      </w:r>
    </w:p>
    <w:p w:rsidR="00003A68" w:rsidRPr="00076E70" w:rsidRDefault="00003A68" w:rsidP="00003A68">
      <w:pPr>
        <w:rPr>
          <w:rFonts w:ascii="Arial" w:hAnsi="Arial" w:cs="Arial"/>
          <w:sz w:val="22"/>
          <w:szCs w:val="22"/>
        </w:rPr>
      </w:pPr>
      <w:r w:rsidRPr="00076E70">
        <w:rPr>
          <w:rFonts w:ascii="Arial" w:hAnsi="Arial" w:cs="Arial"/>
          <w:sz w:val="22"/>
          <w:szCs w:val="22"/>
        </w:rPr>
        <w:t>Τυχόν προδικαστικές προσφυγές υποβάλλονται στην ελληνική γλώσσα.</w:t>
      </w:r>
    </w:p>
    <w:p w:rsidR="00003A68" w:rsidRPr="00076E70" w:rsidRDefault="00003A68" w:rsidP="00003A68">
      <w:pPr>
        <w:rPr>
          <w:rFonts w:ascii="Arial" w:hAnsi="Arial" w:cs="Arial"/>
          <w:sz w:val="22"/>
          <w:szCs w:val="22"/>
        </w:rPr>
      </w:pPr>
      <w:r w:rsidRPr="00076E70">
        <w:rPr>
          <w:rFonts w:ascii="Arial" w:hAnsi="Arial" w:cs="Arial"/>
          <w:sz w:val="22"/>
          <w:szCs w:val="22"/>
        </w:rPr>
        <w:t>Οι προσφορές, τα  στοιχεία που περιλαμβάνονται σε αυτές, καθώς και τα αποδεικτικά έγγραφα σχετικά με τη μη ύπαρξη λόγου αποκλεισμού και την πλήρωση των κριτηρίων ποιοτικής επιλογής</w:t>
      </w:r>
      <w:r w:rsidRPr="00076E70">
        <w:rPr>
          <w:rFonts w:ascii="Arial" w:hAnsi="Arial" w:cs="Arial"/>
          <w:sz w:val="22"/>
          <w:szCs w:val="22"/>
        </w:rPr>
        <w:footnoteReference w:id="26"/>
      </w:r>
      <w:r w:rsidRPr="00076E70">
        <w:rPr>
          <w:rFonts w:ascii="Arial" w:hAnsi="Arial" w:cs="Arial"/>
          <w:sz w:val="22"/>
          <w:szCs w:val="22"/>
        </w:rPr>
        <w:t xml:space="preserve"> συντάσσονται στην ελληνική γλώσσα ή συνοδεύονται από επίσημη μετάφρασή τους στην ελληνική γλώσσα. </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Τα αλλοδαπά δημόσια και ιδιωτικά έγγραφα συνοδεύονται από μετάφρασή τους στην ελληνική γλώσσα επικυρωμένη, είτε από πρόσωπο αρμόδιο κατά τις κείμενες διατάξεις της εθνικής νομοθεσίας είτε από πρόσωπο κατά νόμο αρμόδιο της χώρας στην οποία έχει συνταχθεί το έγγραφο. </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 Ενημερωτικά και τεχνικά φυλλάδια και άλλα έντυπα, εταιρικά ή μη, με ειδικό τεχνικό περιεχόμενο, δηλαδή έντυπα με αμιγώς τεχνικά χαρακτηριστικά, όπως αριθμούς, αποδόσεις σε διεθνείς μονάδες, μαθηματικούς τύπους και σχέδια, που είναι δυνατόν να διαβαστούν σε κάθε γλώσσα και δεν είναι απαραίτητη η μετάφραση τους, μπορούν να υποβάλλονται σε άλλη γλώσσα, χωρίς να συνοδεύονται από μετάφραση στην ελληνική. </w:t>
      </w:r>
      <w:r w:rsidRPr="00076E70">
        <w:rPr>
          <w:rFonts w:ascii="Arial" w:hAnsi="Arial" w:cs="Arial"/>
          <w:sz w:val="22"/>
          <w:szCs w:val="22"/>
        </w:rPr>
        <w:footnoteReference w:id="27"/>
      </w:r>
      <w:r w:rsidRPr="00076E70">
        <w:rPr>
          <w:rFonts w:ascii="Arial" w:hAnsi="Arial" w:cs="Arial"/>
          <w:sz w:val="22"/>
          <w:szCs w:val="22"/>
        </w:rPr>
        <w:t xml:space="preserve">. </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Κατά παρέκκλιση των ως άνω παραγράφων, γίνεται δεκτή η υποβολή ενός ή περισσότερων στοιχείων των προσφορών και των δικαιολογητικών κατακύρωσης, στην Αγγλική γλώσσα  χωρίς να απαιτείται επικύρωσή τους, στο μέτρο που τα ανωτέρω έγγραφα είναι καταχωρισμένα σε επίσημους </w:t>
      </w:r>
      <w:proofErr w:type="spellStart"/>
      <w:r w:rsidRPr="00076E70">
        <w:rPr>
          <w:rFonts w:ascii="Arial" w:hAnsi="Arial" w:cs="Arial"/>
          <w:sz w:val="22"/>
          <w:szCs w:val="22"/>
        </w:rPr>
        <w:t>ιστότοπους</w:t>
      </w:r>
      <w:proofErr w:type="spellEnd"/>
      <w:r w:rsidRPr="00076E70">
        <w:rPr>
          <w:rFonts w:ascii="Arial" w:hAnsi="Arial" w:cs="Arial"/>
          <w:sz w:val="22"/>
          <w:szCs w:val="22"/>
        </w:rPr>
        <w:t xml:space="preserve"> φορέων πιστοποίησης, στους οποίους υπάρχει ελεύθερη πρόσβαση μέσω </w:t>
      </w:r>
      <w:r w:rsidRPr="00076E70">
        <w:rPr>
          <w:rFonts w:ascii="Arial" w:hAnsi="Arial" w:cs="Arial"/>
          <w:sz w:val="22"/>
          <w:szCs w:val="22"/>
        </w:rPr>
        <w:lastRenderedPageBreak/>
        <w:t>διαδικτύου και εφόσον ο οικονομικός φορέας παραπέμπει σε αυτούς, προκειμένου η επαλήθευση της ισχύος τους να είναι ευχερής για την αναθέτουσα αρχή</w:t>
      </w:r>
      <w:r w:rsidRPr="00076E70">
        <w:rPr>
          <w:rFonts w:ascii="Arial" w:hAnsi="Arial" w:cs="Arial"/>
          <w:sz w:val="22"/>
          <w:szCs w:val="22"/>
        </w:rPr>
        <w:footnoteReference w:id="28"/>
      </w:r>
      <w:r w:rsidRPr="00076E70">
        <w:rPr>
          <w:rFonts w:ascii="Arial" w:hAnsi="Arial" w:cs="Arial"/>
          <w:sz w:val="22"/>
          <w:szCs w:val="22"/>
        </w:rPr>
        <w:t xml:space="preserve"> .</w:t>
      </w:r>
    </w:p>
    <w:p w:rsidR="00003A68" w:rsidRPr="00076E70" w:rsidRDefault="00003A68" w:rsidP="00003A68">
      <w:pPr>
        <w:rPr>
          <w:rFonts w:ascii="Arial" w:hAnsi="Arial" w:cs="Arial"/>
          <w:sz w:val="22"/>
          <w:szCs w:val="22"/>
        </w:rPr>
      </w:pPr>
      <w:r w:rsidRPr="00076E70">
        <w:rPr>
          <w:rFonts w:ascii="Arial" w:hAnsi="Arial" w:cs="Arial"/>
          <w:sz w:val="22"/>
          <w:szCs w:val="22"/>
        </w:rPr>
        <w:t>Κάθε μορφής επικοινωνία με την αναθέτουσα αρχή, καθώς και μεταξύ αυτής και του αναδόχου, θα γίνονται υποχρεωτικά στην ελληνική γλώσσα</w:t>
      </w:r>
      <w:r w:rsidRPr="00076E70">
        <w:rPr>
          <w:rFonts w:ascii="Arial" w:hAnsi="Arial" w:cs="Arial"/>
          <w:sz w:val="22"/>
          <w:szCs w:val="22"/>
        </w:rPr>
        <w:footnoteReference w:id="29"/>
      </w:r>
      <w:r w:rsidRPr="00076E70">
        <w:rPr>
          <w:rFonts w:ascii="Arial" w:hAnsi="Arial" w:cs="Arial"/>
          <w:sz w:val="22"/>
          <w:szCs w:val="22"/>
        </w:rPr>
        <w:t>.</w:t>
      </w:r>
    </w:p>
    <w:p w:rsidR="00003A68" w:rsidRPr="00076E70" w:rsidRDefault="00003A68" w:rsidP="00003A68">
      <w:pPr>
        <w:rPr>
          <w:rFonts w:ascii="Arial" w:hAnsi="Arial" w:cs="Arial"/>
          <w:sz w:val="22"/>
          <w:szCs w:val="22"/>
        </w:rPr>
      </w:pPr>
      <w:bookmarkStart w:id="14" w:name="_Toc129004406"/>
      <w:r w:rsidRPr="00076E70">
        <w:rPr>
          <w:rFonts w:ascii="Arial" w:hAnsi="Arial" w:cs="Arial"/>
          <w:sz w:val="22"/>
          <w:szCs w:val="22"/>
        </w:rPr>
        <w:t>2.1.5</w:t>
      </w:r>
      <w:r w:rsidRPr="00076E70">
        <w:rPr>
          <w:rFonts w:ascii="Arial" w:hAnsi="Arial" w:cs="Arial"/>
          <w:sz w:val="22"/>
          <w:szCs w:val="22"/>
        </w:rPr>
        <w:tab/>
        <w:t>Εγγυήσεις</w:t>
      </w:r>
      <w:r w:rsidRPr="00076E70">
        <w:rPr>
          <w:rFonts w:ascii="Arial" w:hAnsi="Arial" w:cs="Arial"/>
          <w:sz w:val="22"/>
          <w:szCs w:val="22"/>
        </w:rPr>
        <w:footnoteReference w:id="30"/>
      </w:r>
      <w:bookmarkEnd w:id="14"/>
    </w:p>
    <w:p w:rsidR="00003A68" w:rsidRPr="00076E70" w:rsidRDefault="00003A68" w:rsidP="00003A68">
      <w:pPr>
        <w:rPr>
          <w:rFonts w:ascii="Arial" w:hAnsi="Arial" w:cs="Arial"/>
          <w:sz w:val="22"/>
          <w:szCs w:val="22"/>
        </w:rPr>
      </w:pPr>
      <w:r w:rsidRPr="00076E70">
        <w:rPr>
          <w:rFonts w:ascii="Arial" w:hAnsi="Arial" w:cs="Arial"/>
          <w:sz w:val="22"/>
          <w:szCs w:val="22"/>
        </w:rPr>
        <w:t xml:space="preserve">Οι εγγυητικές επιστολές των παραγράφων 2.2.2 και 4.1. εκδίδονται από πιστωτικά ιδρύματα ή χρηματοδοτικά ιδρύματα ή ασφαλιστικές επιχειρήσεις κατά την έννοια των περιπτώσεων </w:t>
      </w:r>
      <w:proofErr w:type="spellStart"/>
      <w:r w:rsidRPr="00076E70">
        <w:rPr>
          <w:rFonts w:ascii="Arial" w:hAnsi="Arial" w:cs="Arial"/>
          <w:sz w:val="22"/>
          <w:szCs w:val="22"/>
        </w:rPr>
        <w:t>β΄</w:t>
      </w:r>
      <w:proofErr w:type="spellEnd"/>
      <w:r w:rsidRPr="00076E70">
        <w:rPr>
          <w:rFonts w:ascii="Arial" w:hAnsi="Arial" w:cs="Arial"/>
          <w:sz w:val="22"/>
          <w:szCs w:val="22"/>
        </w:rPr>
        <w:t xml:space="preserve"> και </w:t>
      </w:r>
      <w:proofErr w:type="spellStart"/>
      <w:r w:rsidRPr="00076E70">
        <w:rPr>
          <w:rFonts w:ascii="Arial" w:hAnsi="Arial" w:cs="Arial"/>
          <w:sz w:val="22"/>
          <w:szCs w:val="22"/>
        </w:rPr>
        <w:t>γ΄</w:t>
      </w:r>
      <w:proofErr w:type="spellEnd"/>
      <w:r w:rsidRPr="00076E70">
        <w:rPr>
          <w:rFonts w:ascii="Arial" w:hAnsi="Arial" w:cs="Arial"/>
          <w:sz w:val="22"/>
          <w:szCs w:val="22"/>
        </w:rPr>
        <w:t xml:space="preserve"> της παρ. 1 του άρθρου 14 του ν. 4364/ 2016 (Α΄13)</w:t>
      </w:r>
      <w:r w:rsidRPr="00076E70">
        <w:rPr>
          <w:rFonts w:ascii="Arial" w:hAnsi="Arial" w:cs="Arial"/>
          <w:sz w:val="22"/>
          <w:szCs w:val="22"/>
        </w:rPr>
        <w:footnoteReference w:id="31"/>
      </w:r>
      <w:r w:rsidRPr="00076E70">
        <w:rPr>
          <w:rFonts w:ascii="Arial" w:hAnsi="Arial" w:cs="Arial"/>
          <w:sz w:val="22"/>
          <w:szCs w:val="22"/>
        </w:rPr>
        <w:t>, που λειτουργούν νόμιμα στα κράτη - μέλη της Ένωσης ή του Ευρωπαϊκού Οικονομικού Χώρου ή στα κράτη-μέρη της ΣΔΣ και έχουν, σύμφωνα με τις ισχύουσες διατάξεις, το δικαίωμα αυτό. Μπορούν, επίσης, να εκδίδονται από το Τ.Μ.Ε.Δ.Ε. ή να παρέχονται με γραμμάτιο του Ταμείου Παρακαταθηκών και Δανείων με παρακατάθεση σε αυτό του αντίστοιχου χρηματικού ποσού</w:t>
      </w:r>
      <w:r w:rsidRPr="00076E70">
        <w:rPr>
          <w:rFonts w:ascii="Arial" w:hAnsi="Arial" w:cs="Arial"/>
          <w:sz w:val="22"/>
          <w:szCs w:val="22"/>
        </w:rPr>
        <w:footnoteReference w:id="32"/>
      </w:r>
      <w:r w:rsidRPr="00076E70">
        <w:rPr>
          <w:rFonts w:ascii="Arial" w:hAnsi="Arial" w:cs="Arial"/>
          <w:sz w:val="22"/>
          <w:szCs w:val="22"/>
        </w:rPr>
        <w:t>. Αν συσταθεί παρακαταθήκη με γραμμάτιο παρακατάθεσης χρεογράφων στο Ταμείο Παρακαταθηκών και  Δανείων, τα τοκομερίδια ή μερίσματα που λήγουν κατά τη διάρκεια της εγγύησης επιστρέφονται μετά τη λήξη τους στον υπέρ ου η εγγύηση οικονομικό φορέα.</w:t>
      </w:r>
    </w:p>
    <w:p w:rsidR="00003A68" w:rsidRPr="00076E70" w:rsidRDefault="00003A68" w:rsidP="00003A68">
      <w:pPr>
        <w:rPr>
          <w:rFonts w:ascii="Arial" w:hAnsi="Arial" w:cs="Arial"/>
          <w:sz w:val="22"/>
          <w:szCs w:val="22"/>
        </w:rPr>
      </w:pPr>
      <w:r w:rsidRPr="00076E70">
        <w:rPr>
          <w:rFonts w:ascii="Arial" w:hAnsi="Arial" w:cs="Arial"/>
          <w:sz w:val="22"/>
          <w:szCs w:val="22"/>
        </w:rPr>
        <w:t>Οι εγγυητικές επιστολές εκδίδονται κατ’ επιλογή των οικονομικών φορέων από έναν ή περισσότερους εκδότες της παραπάνω παραγράφου.</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Οι εγγυήσεις αυτές περιλαμβάνουν κατ’ ελάχιστον τα ακόλουθα στοιχεία: α) την ημερομηνία έκδοσης, β) τον εκδότη, γ) την αναθέτουσα αρχή προς την οποία απευθύνονται, δ) τον αριθμό της εγγύησης, ε) το ποσό που καλύπτει η εγγύηση, στ) την πλήρη επωνυμία, τον Α.Φ.Μ. και τη διεύθυνση του οικονομικού φορέα υπέρ του οποίου εκδίδεται η εγγύηση (στην περίπτωση ένωσης αναγράφονται όλα τα παραπάνω για κάθε μέλος της ένωσης),  ζ) τους όρους ότι: αα) η εγγύηση παρέχεται ανέκκλητα και ανεπιφύλακτα, ο δε εκδότης παραιτείται του δικαιώματος της διαιρέσεως και της </w:t>
      </w:r>
      <w:proofErr w:type="spellStart"/>
      <w:r w:rsidRPr="00076E70">
        <w:rPr>
          <w:rFonts w:ascii="Arial" w:hAnsi="Arial" w:cs="Arial"/>
          <w:sz w:val="22"/>
          <w:szCs w:val="22"/>
        </w:rPr>
        <w:t>διζήσεως</w:t>
      </w:r>
      <w:proofErr w:type="spellEnd"/>
      <w:r w:rsidRPr="00076E70">
        <w:rPr>
          <w:rFonts w:ascii="Arial" w:hAnsi="Arial" w:cs="Arial"/>
          <w:sz w:val="22"/>
          <w:szCs w:val="22"/>
        </w:rPr>
        <w:t xml:space="preserve"> και  </w:t>
      </w:r>
      <w:proofErr w:type="spellStart"/>
      <w:r w:rsidRPr="00076E70">
        <w:rPr>
          <w:rFonts w:ascii="Arial" w:hAnsi="Arial" w:cs="Arial"/>
          <w:sz w:val="22"/>
          <w:szCs w:val="22"/>
        </w:rPr>
        <w:t>ββ</w:t>
      </w:r>
      <w:proofErr w:type="spellEnd"/>
      <w:r w:rsidRPr="00076E70">
        <w:rPr>
          <w:rFonts w:ascii="Arial" w:hAnsi="Arial" w:cs="Arial"/>
          <w:sz w:val="22"/>
          <w:szCs w:val="22"/>
        </w:rPr>
        <w:t>) ότι σε περίπτωση κατάπτωσης αυτής, το ποσό της κατάπτωσης υπόκειται στο εκάστοτε ισχύον τέλος χαρτοσήμου, η) τα στοιχεία της σχετικής διακήρυξης και την καταληκτική ημερομηνία υποβολής προσφορών, θ) την ημερομηνία λήξης ή τον χρόνο ισχύος της εγγύησης, ι) την ανάληψη υποχρέωσης από τον εκδότη της εγγύησης να καταβάλει το ποσό της εγγύησης ολικά ή μερικά εντός πέντε (5) ημερών μετά από απλή έγγραφη ειδοποίηση εκείνου προς τον οποίο απευθύνεται και ια) στην περίπτωση των εγγυήσεων καλής εκτέλεσης και προκαταβολής, τον αριθμό και τον τίτλο της σχετικής σύμβασης</w:t>
      </w:r>
      <w:r w:rsidRPr="00076E70">
        <w:rPr>
          <w:rFonts w:ascii="Arial" w:hAnsi="Arial" w:cs="Arial"/>
          <w:sz w:val="22"/>
          <w:szCs w:val="22"/>
        </w:rPr>
        <w:footnoteReference w:id="33"/>
      </w:r>
      <w:r w:rsidRPr="00076E70">
        <w:rPr>
          <w:rFonts w:ascii="Arial" w:hAnsi="Arial" w:cs="Arial"/>
          <w:sz w:val="22"/>
          <w:szCs w:val="22"/>
        </w:rPr>
        <w:t xml:space="preserve">. </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Η </w:t>
      </w:r>
      <w:proofErr w:type="spellStart"/>
      <w:r w:rsidRPr="00076E70">
        <w:rPr>
          <w:rFonts w:ascii="Arial" w:hAnsi="Arial" w:cs="Arial"/>
          <w:sz w:val="22"/>
          <w:szCs w:val="22"/>
        </w:rPr>
        <w:t>περ</w:t>
      </w:r>
      <w:proofErr w:type="spellEnd"/>
      <w:r w:rsidRPr="00076E70">
        <w:rPr>
          <w:rFonts w:ascii="Arial" w:hAnsi="Arial" w:cs="Arial"/>
          <w:sz w:val="22"/>
          <w:szCs w:val="22"/>
        </w:rPr>
        <w:t xml:space="preserve">. αα’ του προηγούμενου εδαφίου </w:t>
      </w:r>
      <w:proofErr w:type="spellStart"/>
      <w:r w:rsidRPr="00076E70">
        <w:rPr>
          <w:rFonts w:ascii="Arial" w:hAnsi="Arial" w:cs="Arial"/>
          <w:sz w:val="22"/>
          <w:szCs w:val="22"/>
        </w:rPr>
        <w:t>ζ΄</w:t>
      </w:r>
      <w:proofErr w:type="spellEnd"/>
      <w:r w:rsidRPr="00076E70">
        <w:rPr>
          <w:rFonts w:ascii="Arial" w:hAnsi="Arial" w:cs="Arial"/>
          <w:sz w:val="22"/>
          <w:szCs w:val="22"/>
        </w:rPr>
        <w:t xml:space="preserve"> δεν εφαρμόζεται για τις εγγυήσεις που παρέχονται με γραμμάτιο του Ταμείου Παρακαταθηκών και Δανείων.</w:t>
      </w:r>
    </w:p>
    <w:p w:rsidR="00003A68" w:rsidRPr="00076E70" w:rsidRDefault="00003A68" w:rsidP="00003A68">
      <w:pPr>
        <w:rPr>
          <w:rFonts w:ascii="Arial" w:hAnsi="Arial" w:cs="Arial"/>
          <w:sz w:val="22"/>
          <w:szCs w:val="22"/>
        </w:rPr>
      </w:pPr>
      <w:r w:rsidRPr="00076E70">
        <w:rPr>
          <w:rFonts w:ascii="Arial" w:hAnsi="Arial" w:cs="Arial"/>
          <w:sz w:val="22"/>
          <w:szCs w:val="22"/>
        </w:rPr>
        <w:t>Η αναθέτουσα αρχή επικοινωνεί με τους εκδότες των εγγυητικών επιστολών, προκειμένου να διαπιστώσει την εγκυρότητά τους.</w:t>
      </w:r>
    </w:p>
    <w:p w:rsidR="00003A68" w:rsidRPr="00076E70" w:rsidRDefault="00003A68" w:rsidP="00003A68">
      <w:pPr>
        <w:rPr>
          <w:rFonts w:ascii="Arial" w:hAnsi="Arial" w:cs="Arial"/>
          <w:sz w:val="22"/>
          <w:szCs w:val="22"/>
        </w:rPr>
      </w:pPr>
      <w:bookmarkStart w:id="15" w:name="_Toc129004407"/>
      <w:r w:rsidRPr="00076E70">
        <w:rPr>
          <w:rFonts w:ascii="Arial" w:hAnsi="Arial" w:cs="Arial"/>
          <w:sz w:val="22"/>
          <w:szCs w:val="22"/>
        </w:rPr>
        <w:t>2.1.6</w:t>
      </w:r>
      <w:r w:rsidRPr="00076E70">
        <w:rPr>
          <w:rFonts w:ascii="Arial" w:hAnsi="Arial" w:cs="Arial"/>
          <w:sz w:val="22"/>
          <w:szCs w:val="22"/>
        </w:rPr>
        <w:tab/>
        <w:t>Προστασία Προσωπικών Δεδομένων</w:t>
      </w:r>
      <w:bookmarkEnd w:id="15"/>
    </w:p>
    <w:p w:rsidR="00003A68" w:rsidRPr="00076E70" w:rsidRDefault="00003A68" w:rsidP="00003A68">
      <w:pPr>
        <w:rPr>
          <w:rFonts w:ascii="Arial" w:hAnsi="Arial" w:cs="Arial"/>
          <w:sz w:val="22"/>
          <w:szCs w:val="22"/>
        </w:rPr>
      </w:pPr>
      <w:r w:rsidRPr="00076E70">
        <w:rPr>
          <w:rFonts w:ascii="Arial" w:hAnsi="Arial" w:cs="Arial"/>
          <w:sz w:val="22"/>
          <w:szCs w:val="22"/>
        </w:rPr>
        <w:t>Η αναθέτουσα αρχή ενημερώνει το φυσικό πρόσωπο που υπογράφει την προσφορά ως Προσφέρων ή ως Νόμιμος Εκπρόσωπος Προσφέροντος, ότι η ίδια ή και τρίτοι, κατ’ εντολή και για λογαριασμό της, θα επεξεργάζονται προσωπικά δεδομένα που περιέχονται στους φακέλους της προσφοράς και τα αποδεικτικά μέσα τα οποία υποβάλλονται σε αυτήν, στο πλαίσιο του παρόντος Διαγωνισμού, για τον σκοπό της αξιολόγησης των προσφορών και της ενημέρωσης έτερων συμμετεχόντων σε αυτόν, λαμβάνοντας κάθε εύλογο μέτρο για τη διασφάλιση του απόρρητου και της ασφάλειας της επεξεργασίας των δεδομένων και της προστασίας τους από κάθε μορφής αθέμιτη επεξεργασία, σύμφωνα με τις διατάξεις της κείμενης νομοθεσίας περί προστασίας προσωπικών δεδομένων, κατά τα αναλυτικώς αναφερόμενα στην αναλυτική ενημέρωση που επισυνάπτεται στην παρούσα.</w:t>
      </w:r>
    </w:p>
    <w:p w:rsidR="00003A68" w:rsidRPr="00076E70" w:rsidRDefault="00003A68" w:rsidP="00003A68">
      <w:pPr>
        <w:rPr>
          <w:rFonts w:ascii="Arial" w:hAnsi="Arial" w:cs="Arial"/>
          <w:sz w:val="22"/>
          <w:szCs w:val="22"/>
        </w:rPr>
      </w:pPr>
    </w:p>
    <w:p w:rsidR="00003A68" w:rsidRPr="00076E70" w:rsidRDefault="00003A68" w:rsidP="00003A68">
      <w:pPr>
        <w:rPr>
          <w:rFonts w:ascii="Arial" w:hAnsi="Arial" w:cs="Arial"/>
          <w:sz w:val="22"/>
          <w:szCs w:val="22"/>
        </w:rPr>
      </w:pPr>
      <w:bookmarkStart w:id="16" w:name="_Toc129004408"/>
      <w:r w:rsidRPr="00076E70">
        <w:rPr>
          <w:rFonts w:ascii="Arial" w:hAnsi="Arial" w:cs="Arial"/>
          <w:sz w:val="22"/>
          <w:szCs w:val="22"/>
        </w:rPr>
        <w:t>2.2</w:t>
      </w:r>
      <w:r w:rsidRPr="00076E70">
        <w:rPr>
          <w:rFonts w:ascii="Arial" w:hAnsi="Arial" w:cs="Arial"/>
          <w:sz w:val="22"/>
          <w:szCs w:val="22"/>
        </w:rPr>
        <w:tab/>
        <w:t>Δικαίωμα Συμμετοχής - Κριτήρια Ποιοτικής Επιλογής</w:t>
      </w:r>
      <w:bookmarkEnd w:id="16"/>
    </w:p>
    <w:p w:rsidR="00003A68" w:rsidRPr="00076E70" w:rsidRDefault="00003A68" w:rsidP="00003A68">
      <w:pPr>
        <w:rPr>
          <w:rFonts w:ascii="Arial" w:hAnsi="Arial" w:cs="Arial"/>
          <w:sz w:val="22"/>
          <w:szCs w:val="22"/>
        </w:rPr>
      </w:pPr>
      <w:bookmarkStart w:id="17" w:name="_Toc129004409"/>
      <w:r w:rsidRPr="00076E70">
        <w:rPr>
          <w:rFonts w:ascii="Arial" w:hAnsi="Arial" w:cs="Arial"/>
          <w:sz w:val="22"/>
          <w:szCs w:val="22"/>
        </w:rPr>
        <w:lastRenderedPageBreak/>
        <w:t>2.2.1</w:t>
      </w:r>
      <w:r w:rsidRPr="00076E70">
        <w:rPr>
          <w:rFonts w:ascii="Arial" w:hAnsi="Arial" w:cs="Arial"/>
          <w:sz w:val="22"/>
          <w:szCs w:val="22"/>
        </w:rPr>
        <w:tab/>
        <w:t>Δικαίωμα συμμετοχής</w:t>
      </w:r>
      <w:bookmarkEnd w:id="17"/>
      <w:r w:rsidRPr="00076E70">
        <w:rPr>
          <w:rFonts w:ascii="Arial" w:hAnsi="Arial" w:cs="Arial"/>
          <w:sz w:val="22"/>
          <w:szCs w:val="22"/>
        </w:rPr>
        <w:t xml:space="preserve"> </w:t>
      </w:r>
    </w:p>
    <w:p w:rsidR="00003A68" w:rsidRPr="00076E70" w:rsidRDefault="00003A68" w:rsidP="00003A68">
      <w:pPr>
        <w:rPr>
          <w:rFonts w:ascii="Arial" w:hAnsi="Arial" w:cs="Arial"/>
          <w:sz w:val="22"/>
          <w:szCs w:val="22"/>
        </w:rPr>
      </w:pPr>
      <w:r w:rsidRPr="00076E70">
        <w:rPr>
          <w:rFonts w:ascii="Arial" w:hAnsi="Arial" w:cs="Arial"/>
          <w:sz w:val="22"/>
          <w:szCs w:val="22"/>
        </w:rPr>
        <w:t>1. Δικαίωμα συμμετοχής στη διαδικασία σύναψης της παρούσας σύμβασης έχουν φυσικά ή νομικά πρόσωπα και, σε περίπτωση ενώσεων οικονομικών φορέων, τα μέλη αυτών, που είναι εγκατεστημένα σε:</w:t>
      </w:r>
    </w:p>
    <w:p w:rsidR="00003A68" w:rsidRPr="00076E70" w:rsidRDefault="00003A68" w:rsidP="00003A68">
      <w:pPr>
        <w:rPr>
          <w:rFonts w:ascii="Arial" w:hAnsi="Arial" w:cs="Arial"/>
          <w:sz w:val="22"/>
          <w:szCs w:val="22"/>
        </w:rPr>
      </w:pPr>
      <w:r w:rsidRPr="00076E70">
        <w:rPr>
          <w:rFonts w:ascii="Arial" w:hAnsi="Arial" w:cs="Arial"/>
          <w:sz w:val="22"/>
          <w:szCs w:val="22"/>
        </w:rPr>
        <w:t>α) κράτος-μέλος της Ένωσης,</w:t>
      </w:r>
    </w:p>
    <w:p w:rsidR="00003A68" w:rsidRPr="00076E70" w:rsidRDefault="00003A68" w:rsidP="00003A68">
      <w:pPr>
        <w:rPr>
          <w:rFonts w:ascii="Arial" w:hAnsi="Arial" w:cs="Arial"/>
          <w:sz w:val="22"/>
          <w:szCs w:val="22"/>
        </w:rPr>
      </w:pPr>
      <w:r w:rsidRPr="00076E70">
        <w:rPr>
          <w:rFonts w:ascii="Arial" w:hAnsi="Arial" w:cs="Arial"/>
          <w:sz w:val="22"/>
          <w:szCs w:val="22"/>
        </w:rPr>
        <w:t>β) κράτος-μέλος του Ευρωπαϊκού Οικονομικού Χώρου (Ε.Ο.Χ.),</w:t>
      </w:r>
    </w:p>
    <w:p w:rsidR="00003A68" w:rsidRPr="00076E70" w:rsidRDefault="00003A68" w:rsidP="00003A68">
      <w:pPr>
        <w:rPr>
          <w:rFonts w:ascii="Arial" w:hAnsi="Arial" w:cs="Arial"/>
          <w:sz w:val="22"/>
          <w:szCs w:val="22"/>
        </w:rPr>
      </w:pPr>
      <w:r w:rsidRPr="00076E70">
        <w:rPr>
          <w:rFonts w:ascii="Arial" w:hAnsi="Arial" w:cs="Arial"/>
          <w:sz w:val="22"/>
          <w:szCs w:val="22"/>
        </w:rPr>
        <w:t>γ) τρίτες χώρες που έχουν υπογράψει και κυρώσει τη ΣΔΣ</w:t>
      </w:r>
      <w:r w:rsidRPr="00076E70">
        <w:rPr>
          <w:rFonts w:ascii="Arial" w:hAnsi="Arial" w:cs="Arial"/>
          <w:sz w:val="22"/>
          <w:szCs w:val="22"/>
        </w:rPr>
        <w:footnoteReference w:id="34"/>
      </w:r>
      <w:r w:rsidRPr="00076E70">
        <w:rPr>
          <w:rFonts w:ascii="Arial" w:hAnsi="Arial" w:cs="Arial"/>
          <w:sz w:val="22"/>
          <w:szCs w:val="22"/>
        </w:rPr>
        <w:t>, στον βαθμό που η υπό ανάθεση δημόσια σύμβαση καλύπτεται από τα Παραρτήματα 1, 2, 4, 5, 6 και 7</w:t>
      </w:r>
      <w:r w:rsidRPr="00076E70">
        <w:rPr>
          <w:rFonts w:ascii="Arial" w:hAnsi="Arial" w:cs="Arial"/>
          <w:sz w:val="22"/>
          <w:szCs w:val="22"/>
        </w:rPr>
        <w:footnoteReference w:id="35"/>
      </w:r>
      <w:r w:rsidRPr="00076E70">
        <w:rPr>
          <w:rFonts w:ascii="Arial" w:hAnsi="Arial" w:cs="Arial"/>
          <w:sz w:val="22"/>
          <w:szCs w:val="22"/>
        </w:rPr>
        <w:t xml:space="preserve"> και τις γενικές σημειώσεις του σχετικού με την Ένωση Προσαρτήματος I της ως άνω Συμφωνίας, καθώς και </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δ) σε τρίτες χώρες που δεν εμπίπτουν στην περίπτωση </w:t>
      </w:r>
      <w:proofErr w:type="spellStart"/>
      <w:r w:rsidRPr="00076E70">
        <w:rPr>
          <w:rFonts w:ascii="Arial" w:hAnsi="Arial" w:cs="Arial"/>
          <w:sz w:val="22"/>
          <w:szCs w:val="22"/>
        </w:rPr>
        <w:t>γ΄</w:t>
      </w:r>
      <w:proofErr w:type="spellEnd"/>
      <w:r w:rsidRPr="00076E70">
        <w:rPr>
          <w:rFonts w:ascii="Arial" w:hAnsi="Arial" w:cs="Arial"/>
          <w:sz w:val="22"/>
          <w:szCs w:val="22"/>
        </w:rPr>
        <w:t xml:space="preserve"> της παρούσας παραγράφου και έχουν συνάψει διμερείς ή πολυμερείς συμφωνίες με την Ένωση σε θέματα διαδικασιών ανάθεσης δημοσίων συμβάσεων</w:t>
      </w:r>
      <w:r w:rsidRPr="00076E70">
        <w:rPr>
          <w:rFonts w:ascii="Arial" w:hAnsi="Arial" w:cs="Arial"/>
          <w:sz w:val="22"/>
          <w:szCs w:val="22"/>
        </w:rPr>
        <w:footnoteReference w:id="36"/>
      </w:r>
      <w:r w:rsidRPr="00076E70">
        <w:rPr>
          <w:rFonts w:ascii="Arial" w:hAnsi="Arial" w:cs="Arial"/>
          <w:sz w:val="22"/>
          <w:szCs w:val="22"/>
        </w:rPr>
        <w:t>.</w:t>
      </w:r>
    </w:p>
    <w:p w:rsidR="00003A68" w:rsidRPr="00076E70" w:rsidRDefault="00003A68" w:rsidP="00003A68">
      <w:pPr>
        <w:rPr>
          <w:rFonts w:ascii="Arial" w:hAnsi="Arial" w:cs="Arial"/>
          <w:sz w:val="22"/>
          <w:szCs w:val="22"/>
        </w:rPr>
      </w:pPr>
      <w:r w:rsidRPr="00076E70">
        <w:rPr>
          <w:rFonts w:ascii="Arial" w:hAnsi="Arial" w:cs="Arial"/>
          <w:sz w:val="22"/>
          <w:szCs w:val="22"/>
        </w:rPr>
        <w:t>Στον βαθμό που καλύπτονται από τα Παραρτήματα 1, 2, 4 και 5, 6 και 7 και τις γενικές σημειώσεις του σχετικού με την Ένωση Προσαρτήματος I της ΣΔΣ, καθώς και τις λοιπές διεθνείς συμφωνίες από τις οποίες δεσμεύεται η Ένωση, οι αναθέτουσες αρχές επιφυλάσσουν για τα έργα, τα αγαθά, τις υπηρεσίες και τους οικονομικούς φορείς των χωρών που έχουν υπογράψει τις εν λόγω συμφωνίες μεταχείριση εξίσου ευνοϊκή με αυτήν που επιφυλάσσουν για τα έργα, τα αγαθά, τις υπηρεσίες και τους οικονομικούς φορείς της Ένωσης</w:t>
      </w:r>
      <w:r w:rsidRPr="00076E70">
        <w:rPr>
          <w:rFonts w:ascii="Arial" w:hAnsi="Arial" w:cs="Arial"/>
          <w:sz w:val="22"/>
          <w:szCs w:val="22"/>
        </w:rPr>
        <w:footnoteReference w:id="37"/>
      </w:r>
    </w:p>
    <w:p w:rsidR="00003A68" w:rsidRPr="00076E70" w:rsidRDefault="00003A68" w:rsidP="00003A68">
      <w:pPr>
        <w:rPr>
          <w:rFonts w:ascii="Arial" w:hAnsi="Arial" w:cs="Arial"/>
          <w:sz w:val="22"/>
          <w:szCs w:val="22"/>
        </w:rPr>
      </w:pPr>
      <w:r w:rsidRPr="00076E70">
        <w:rPr>
          <w:rFonts w:ascii="Arial" w:hAnsi="Arial" w:cs="Arial"/>
          <w:sz w:val="22"/>
          <w:szCs w:val="22"/>
        </w:rPr>
        <w:t>2. Οικονομικός φορέας συμμετέχει είτε μεμονωμένα είτε ως μέλος ένωσης. Οι ενώσεις οικονομικών φορέων, συμπεριλαμβανομένων και των προσωρινών συμπράξεων, δεν απαιτείται να περιβληθούν συγκεκριμένη νομική μορφή για την υποβολή προσφοράς. Η αναθέτουσα αρχή  μπορεί να απαιτήσει από τις ενώσεις οικονομικών φορέων να περιβληθούν συγκεκριμένη νομική μορφή, εφόσον τους ανατεθεί η σύμβαση.</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Στις περιπτώσεις υποβολής προσφοράς από ένωση οικονομικών φορέων, όλα τα μέλη της ευθύνονται έναντι της αναθέτουσας αρχής αλληλεγγύως και εις </w:t>
      </w:r>
      <w:proofErr w:type="spellStart"/>
      <w:r w:rsidRPr="00076E70">
        <w:rPr>
          <w:rFonts w:ascii="Arial" w:hAnsi="Arial" w:cs="Arial"/>
          <w:sz w:val="22"/>
          <w:szCs w:val="22"/>
        </w:rPr>
        <w:t>ολόκληρον</w:t>
      </w:r>
      <w:proofErr w:type="spellEnd"/>
      <w:r w:rsidRPr="00076E70">
        <w:rPr>
          <w:rFonts w:ascii="Arial" w:hAnsi="Arial" w:cs="Arial"/>
          <w:sz w:val="22"/>
          <w:szCs w:val="22"/>
        </w:rPr>
        <w:footnoteReference w:id="38"/>
      </w:r>
      <w:r w:rsidRPr="00076E70">
        <w:rPr>
          <w:rFonts w:ascii="Arial" w:hAnsi="Arial" w:cs="Arial"/>
          <w:sz w:val="22"/>
          <w:szCs w:val="22"/>
        </w:rPr>
        <w:t xml:space="preserve">.  </w:t>
      </w:r>
    </w:p>
    <w:p w:rsidR="00003A68" w:rsidRPr="00076E70" w:rsidRDefault="00003A68" w:rsidP="00003A68">
      <w:pPr>
        <w:rPr>
          <w:rFonts w:ascii="Arial" w:hAnsi="Arial" w:cs="Arial"/>
          <w:sz w:val="22"/>
          <w:szCs w:val="22"/>
        </w:rPr>
      </w:pPr>
      <w:bookmarkStart w:id="18" w:name="_Toc129004410"/>
      <w:r w:rsidRPr="00076E70">
        <w:rPr>
          <w:rFonts w:ascii="Arial" w:hAnsi="Arial" w:cs="Arial"/>
          <w:sz w:val="22"/>
          <w:szCs w:val="22"/>
        </w:rPr>
        <w:t>2.2.2</w:t>
      </w:r>
      <w:r w:rsidRPr="00076E70">
        <w:rPr>
          <w:rFonts w:ascii="Arial" w:hAnsi="Arial" w:cs="Arial"/>
          <w:sz w:val="22"/>
          <w:szCs w:val="22"/>
        </w:rPr>
        <w:tab/>
        <w:t>Εγγύηση συμμετοχής</w:t>
      </w:r>
      <w:r w:rsidRPr="00076E70">
        <w:rPr>
          <w:rFonts w:ascii="Arial" w:hAnsi="Arial" w:cs="Arial"/>
          <w:sz w:val="22"/>
          <w:szCs w:val="22"/>
        </w:rPr>
        <w:footnoteReference w:id="39"/>
      </w:r>
      <w:bookmarkEnd w:id="18"/>
    </w:p>
    <w:p w:rsidR="00003A68" w:rsidRPr="00076E70" w:rsidRDefault="00003A68" w:rsidP="00003A68">
      <w:pPr>
        <w:rPr>
          <w:rFonts w:ascii="Arial" w:hAnsi="Arial" w:cs="Arial"/>
          <w:sz w:val="22"/>
          <w:szCs w:val="22"/>
        </w:rPr>
      </w:pPr>
      <w:r w:rsidRPr="00076E70">
        <w:rPr>
          <w:rFonts w:ascii="Arial" w:hAnsi="Arial" w:cs="Arial"/>
          <w:sz w:val="22"/>
          <w:szCs w:val="22"/>
        </w:rPr>
        <w:t xml:space="preserve">2.2.2.1. Για την έγκυρη συμμετοχή στη διαδικασία σύναψης της παρούσας σύμβασης, κατατίθεται από τους συμμετέχοντες οικονομικούς φορείς (προσφέροντες),  εγγυητική επιστολή συμμετοχής (2% της εκτιμώμενης αξίας της σύμβασης, εκτός ΦΠΑ) </w:t>
      </w:r>
      <w:r w:rsidRPr="00076E70">
        <w:rPr>
          <w:rFonts w:ascii="Arial" w:hAnsi="Arial" w:cs="Arial"/>
          <w:sz w:val="22"/>
          <w:szCs w:val="22"/>
        </w:rPr>
        <w:footnoteReference w:id="40"/>
      </w:r>
      <w:r w:rsidRPr="00076E70">
        <w:rPr>
          <w:rFonts w:ascii="Arial" w:hAnsi="Arial" w:cs="Arial"/>
          <w:sz w:val="22"/>
          <w:szCs w:val="22"/>
        </w:rPr>
        <w:t>, ποσού  οκτακόσια πενήντα δύο ευρώ (852,00 €)</w:t>
      </w:r>
      <w:r w:rsidRPr="00076E70">
        <w:rPr>
          <w:rFonts w:ascii="Arial" w:hAnsi="Arial" w:cs="Arial"/>
          <w:sz w:val="22"/>
          <w:szCs w:val="22"/>
        </w:rPr>
        <w:footnoteReference w:id="41"/>
      </w:r>
      <w:r w:rsidRPr="00076E70">
        <w:rPr>
          <w:rFonts w:ascii="Arial" w:hAnsi="Arial" w:cs="Arial"/>
          <w:sz w:val="22"/>
          <w:szCs w:val="22"/>
        </w:rPr>
        <w:t xml:space="preserve">. </w:t>
      </w:r>
    </w:p>
    <w:p w:rsidR="00003A68" w:rsidRPr="00076E70" w:rsidRDefault="00003A68" w:rsidP="00003A68">
      <w:pPr>
        <w:rPr>
          <w:rFonts w:ascii="Arial" w:hAnsi="Arial" w:cs="Arial"/>
          <w:sz w:val="22"/>
          <w:szCs w:val="22"/>
        </w:rPr>
      </w:pPr>
      <w:r w:rsidRPr="00076E70">
        <w:rPr>
          <w:rFonts w:ascii="Arial" w:hAnsi="Arial" w:cs="Arial"/>
          <w:sz w:val="22"/>
          <w:szCs w:val="22"/>
        </w:rPr>
        <w:t>Στην περίπτωση ένωσης οικονομικών φορέων, η εγγύηση συμμετοχής περιλαμβάνει και τον όρο ότι η εγγύηση καλύπτει τις υποχρεώσεις όλων των οικονομικών φορέων που συμμετέχουν στην ένωση.</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Η εγγύηση συμμετοχής πρέπει να ισχύει τουλάχιστον για τριάντα (30) ημέρες μετά τη λήξη του χρόνου ισχύος της προσφοράς του άρθρου 2.4.5 της παρούσας, ήτοι </w:t>
      </w:r>
      <w:r w:rsidRPr="00076E70">
        <w:rPr>
          <w:rFonts w:ascii="Arial" w:hAnsi="Arial" w:cs="Arial"/>
          <w:sz w:val="22"/>
          <w:szCs w:val="22"/>
          <w:highlight w:val="lightGray"/>
        </w:rPr>
        <w:t xml:space="preserve">μέχρι ...................., </w:t>
      </w:r>
      <w:r w:rsidRPr="00076E70">
        <w:rPr>
          <w:rFonts w:ascii="Arial" w:hAnsi="Arial" w:cs="Arial"/>
          <w:sz w:val="22"/>
          <w:szCs w:val="22"/>
        </w:rPr>
        <w:t>άλλως η προσφορά απορρίπτεται. Η αναθέτουσα αρχή μπορεί, πριν από τη λήξη της προσφοράς, να ζητά από τους προσφέροντες να παρατείνουν, πριν τη λήξη τους, τη διάρκεια ισχύος της προσφοράς και της εγγύησης συμμετοχής.</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Οι πρωτότυπες εγγυήσεις συμμετοχής, πλην των εγγυήσεων που εκδίδονται ηλεκτρονικά, προσκομίζονται, σε κλειστό φάκελο με ευθύνη του οικονομικού φορέα, το αργότερο πριν την ημερομηνία και ώρα αποσφράγισης των προσφορών που ορίζεται στην παρ. 3.1 της παρούσας, άλλως η προσφορά απορρίπτεται ως απαράδεκτη, μετά από γνώμη της Επιτροπής Διαγωνισμού. </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2.2.2.2. Η εγγύηση συμμετοχής επιστρέφεται στον ανάδοχο με την προσκόμιση της εγγύησης καλής εκτέλεσης. </w:t>
      </w:r>
    </w:p>
    <w:p w:rsidR="00003A68" w:rsidRPr="00076E70" w:rsidRDefault="00003A68" w:rsidP="00003A68">
      <w:pPr>
        <w:rPr>
          <w:rFonts w:ascii="Arial" w:hAnsi="Arial" w:cs="Arial"/>
          <w:sz w:val="22"/>
          <w:szCs w:val="22"/>
        </w:rPr>
      </w:pPr>
      <w:r w:rsidRPr="00076E70">
        <w:rPr>
          <w:rFonts w:ascii="Arial" w:hAnsi="Arial" w:cs="Arial"/>
          <w:sz w:val="22"/>
          <w:szCs w:val="22"/>
        </w:rPr>
        <w:lastRenderedPageBreak/>
        <w:t>Η εγγύηση συμμετοχής επιστρέφεται στους λοιπούς προσφέροντες, σύμφωνα με τα ειδικότερα οριζόμενα στην παρ. 3 του άρθρου 72 του ν. 4412/2016</w:t>
      </w:r>
      <w:r w:rsidRPr="00076E70">
        <w:rPr>
          <w:rFonts w:ascii="Arial" w:hAnsi="Arial" w:cs="Arial"/>
          <w:sz w:val="22"/>
          <w:szCs w:val="22"/>
        </w:rPr>
        <w:footnoteReference w:id="42"/>
      </w:r>
      <w:r w:rsidRPr="00076E70">
        <w:rPr>
          <w:rFonts w:ascii="Arial" w:hAnsi="Arial" w:cs="Arial"/>
          <w:sz w:val="22"/>
          <w:szCs w:val="22"/>
        </w:rPr>
        <w:t>.</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2.2.2.3. Η εγγύηση συμμετοχής καταπίπτει εάν ο προσφέρων: α) αποσύρει την προσφορά του κατά τη διάρκεια ισχύος αυτής, β) παρέχει, εν γνώσει του, ψευδή στοιχεία ή πληροφορίες που αναφέρονται στις παραγράφους 2.2.3 έως 2.2.8 , γ) δεν προσκομίσει εγκαίρως τα προβλεπόμενα από την παρούσα δικαιολογητικά (παράγραφοι 2.2.9 και 3.2), δ) δεν προσέλθει εγκαίρως για υπογραφή του συμφωνητικού, ε) υποβάλει μη κατάλληλη προσφορά, με την έννοια της </w:t>
      </w:r>
      <w:proofErr w:type="spellStart"/>
      <w:r w:rsidRPr="00076E70">
        <w:rPr>
          <w:rFonts w:ascii="Arial" w:hAnsi="Arial" w:cs="Arial"/>
          <w:sz w:val="22"/>
          <w:szCs w:val="22"/>
        </w:rPr>
        <w:t>περ</w:t>
      </w:r>
      <w:proofErr w:type="spellEnd"/>
      <w:r w:rsidRPr="00076E70">
        <w:rPr>
          <w:rFonts w:ascii="Arial" w:hAnsi="Arial" w:cs="Arial"/>
          <w:sz w:val="22"/>
          <w:szCs w:val="22"/>
        </w:rPr>
        <w:t>. 46 της παρ. 1 του άρθρου 2 του ν. 4412/2016, στ) δεν ανταποκριθεί στη σχετική πρόσκληση της αναθέτουσας αρχής να εξηγήσει την τιμή ή το κόστος της προσφοράς του εντός της τεθείσας προθεσμίας και η προσφορά του απορριφθεί</w:t>
      </w:r>
      <w:r w:rsidRPr="00076E70">
        <w:rPr>
          <w:rFonts w:ascii="Arial" w:hAnsi="Arial" w:cs="Arial"/>
          <w:sz w:val="22"/>
          <w:szCs w:val="22"/>
        </w:rPr>
        <w:footnoteReference w:id="43"/>
      </w:r>
      <w:r w:rsidRPr="00076E70">
        <w:rPr>
          <w:rFonts w:ascii="Arial" w:hAnsi="Arial" w:cs="Arial"/>
          <w:sz w:val="22"/>
          <w:szCs w:val="22"/>
        </w:rPr>
        <w:t>, ζ) στις περιπτώσεις των παρ. 3, 4 και 5 του άρθρου 103 του ν. 4412/2016, περί πρόσκλησης για υποβολή δικαιολογητικών από τον προσωρινό ανάδοχο, αν, κατά τον έλεγχο των παραπάνω δικαιολογητικών, σύμφωνα με τις παραγράφους 3.2 και 3.4 της παρούσας, διαπιστωθεί ότι τα στοιχεία που δηλώθηκαν στο ΕΕΕΣ είναι εκ προθέσεως απατηλά, ή ότι έχουν υποβληθεί πλαστά αποδεικτικά στοιχεία, ή αν, από τα παραπάνω δικαιολογητικά που προσκομίσθηκαν νομίμως και εμπροθέσμως, δεν αποδεικνύεται η μη συνδρομή των λόγων αποκλεισμού της παραγράφου 2.2.3 ή η πλήρωση μιας ή περισσότερων από τις απαιτήσεις των κριτηρίων ποιοτικής επιλογής.</w:t>
      </w:r>
    </w:p>
    <w:p w:rsidR="00003A68" w:rsidRPr="00076E70" w:rsidRDefault="00003A68" w:rsidP="00003A68">
      <w:pPr>
        <w:rPr>
          <w:rFonts w:ascii="Arial" w:hAnsi="Arial" w:cs="Arial"/>
          <w:sz w:val="22"/>
          <w:szCs w:val="22"/>
        </w:rPr>
      </w:pPr>
    </w:p>
    <w:p w:rsidR="00003A68" w:rsidRPr="00076E70" w:rsidRDefault="00003A68" w:rsidP="00003A68">
      <w:pPr>
        <w:rPr>
          <w:rFonts w:ascii="Arial" w:hAnsi="Arial" w:cs="Arial"/>
          <w:sz w:val="22"/>
          <w:szCs w:val="22"/>
        </w:rPr>
      </w:pPr>
      <w:bookmarkStart w:id="19" w:name="_Toc129004411"/>
      <w:r w:rsidRPr="00076E70">
        <w:rPr>
          <w:rFonts w:ascii="Arial" w:hAnsi="Arial" w:cs="Arial"/>
          <w:sz w:val="22"/>
          <w:szCs w:val="22"/>
        </w:rPr>
        <w:t>2.2.3</w:t>
      </w:r>
      <w:r w:rsidRPr="00076E70">
        <w:rPr>
          <w:rFonts w:ascii="Arial" w:hAnsi="Arial" w:cs="Arial"/>
          <w:sz w:val="22"/>
          <w:szCs w:val="22"/>
        </w:rPr>
        <w:tab/>
        <w:t>Λόγοι αποκλεισμού</w:t>
      </w:r>
      <w:r w:rsidRPr="00076E70">
        <w:rPr>
          <w:rFonts w:ascii="Arial" w:hAnsi="Arial" w:cs="Arial"/>
          <w:sz w:val="22"/>
          <w:szCs w:val="22"/>
        </w:rPr>
        <w:footnoteReference w:id="44"/>
      </w:r>
      <w:bookmarkEnd w:id="19"/>
      <w:r w:rsidRPr="00076E70">
        <w:rPr>
          <w:rFonts w:ascii="Arial" w:hAnsi="Arial" w:cs="Arial"/>
          <w:sz w:val="22"/>
          <w:szCs w:val="22"/>
        </w:rPr>
        <w:t xml:space="preserve"> </w:t>
      </w:r>
    </w:p>
    <w:p w:rsidR="00003A68" w:rsidRPr="00076E70" w:rsidRDefault="00003A68" w:rsidP="00003A68">
      <w:pPr>
        <w:rPr>
          <w:rFonts w:ascii="Arial" w:hAnsi="Arial" w:cs="Arial"/>
          <w:sz w:val="22"/>
          <w:szCs w:val="22"/>
        </w:rPr>
      </w:pPr>
      <w:r w:rsidRPr="00076E70">
        <w:rPr>
          <w:rFonts w:ascii="Arial" w:hAnsi="Arial" w:cs="Arial"/>
          <w:sz w:val="22"/>
          <w:szCs w:val="22"/>
        </w:rPr>
        <w:t>Αποκλείεται από τη συμμετοχή στην παρούσα διαδικασία σύναψης σύμβασης (διαγωνισμό) οικονομικός φορέας, εφόσον συντρέχει στο πρόσωπό του (εάν πρόκειται για μεμονωμένο φυσικό ή νομικό πρόσωπο) ή σε ένα από τα μέλη του (εάν πρόκειται για ένωση οικονομικών φορέων) ένας ή περισσότεροι από τους ακόλουθους λόγους:</w:t>
      </w:r>
    </w:p>
    <w:p w:rsidR="00003A68" w:rsidRPr="00076E70" w:rsidRDefault="00003A68" w:rsidP="00003A68">
      <w:pPr>
        <w:rPr>
          <w:rFonts w:ascii="Arial" w:hAnsi="Arial" w:cs="Arial"/>
          <w:sz w:val="22"/>
          <w:szCs w:val="22"/>
        </w:rPr>
      </w:pPr>
      <w:r w:rsidRPr="00076E70">
        <w:rPr>
          <w:rFonts w:ascii="Arial" w:hAnsi="Arial" w:cs="Arial"/>
          <w:sz w:val="22"/>
          <w:szCs w:val="22"/>
        </w:rPr>
        <w:t>2.2.3.1.  Όταν υπάρχει σε βάρος του αμετάκλητη</w:t>
      </w:r>
      <w:r w:rsidRPr="00076E70">
        <w:rPr>
          <w:rFonts w:ascii="Arial" w:hAnsi="Arial" w:cs="Arial"/>
          <w:sz w:val="22"/>
          <w:szCs w:val="22"/>
        </w:rPr>
        <w:footnoteReference w:id="45"/>
      </w:r>
      <w:r w:rsidRPr="00076E70">
        <w:rPr>
          <w:rFonts w:ascii="Arial" w:hAnsi="Arial" w:cs="Arial"/>
          <w:sz w:val="22"/>
          <w:szCs w:val="22"/>
        </w:rPr>
        <w:t xml:space="preserve"> καταδικαστική απόφαση για ένα από τα ακόλουθα εγκλήματα: </w:t>
      </w:r>
    </w:p>
    <w:p w:rsidR="00003A68" w:rsidRPr="00076E70" w:rsidRDefault="00003A68" w:rsidP="00003A68">
      <w:pPr>
        <w:rPr>
          <w:rFonts w:ascii="Arial" w:hAnsi="Arial" w:cs="Arial"/>
          <w:sz w:val="22"/>
          <w:szCs w:val="22"/>
        </w:rPr>
      </w:pPr>
      <w:r w:rsidRPr="00076E70">
        <w:rPr>
          <w:rFonts w:ascii="Arial" w:hAnsi="Arial" w:cs="Arial"/>
          <w:sz w:val="22"/>
          <w:szCs w:val="22"/>
        </w:rPr>
        <w:t>α) συμμετοχή σε εγκληματική οργάνωση, όπως αυτή ορίζεται στο άρθρο 2 της απόφασης-πλαίσιο 2008/841/ΔΕΥ του Συμβουλίου της 24ης Οκτωβρίου 2008, για την καταπολέμηση του οργανωμένου εγκλήματος (ΕΕ L 300 της 11.11.2008 σ.42), και τα εγκλήματα του άρθρου 187 του Ποινικού Κώδικα (εγκληματική οργάνωση),</w:t>
      </w:r>
    </w:p>
    <w:p w:rsidR="00003A68" w:rsidRPr="00076E70" w:rsidRDefault="00003A68" w:rsidP="00003A68">
      <w:pPr>
        <w:rPr>
          <w:rFonts w:ascii="Arial" w:hAnsi="Arial" w:cs="Arial"/>
          <w:sz w:val="22"/>
          <w:szCs w:val="22"/>
        </w:rPr>
      </w:pPr>
      <w:r w:rsidRPr="00076E70">
        <w:rPr>
          <w:rFonts w:ascii="Arial" w:hAnsi="Arial" w:cs="Arial"/>
          <w:sz w:val="22"/>
          <w:szCs w:val="22"/>
        </w:rPr>
        <w:t>β) ενεργητική δωροδοκία, όπως ορίζεται στο άρθρο 3 της σύμβασης περί της καταπολέμησης της δωροδοκίας στην οποία ενέχονται υπάλληλοι των Ευρωπαϊκών Κοινοτήτων ή των κρατών-μελών της Ένωσης (ΕΕ C 195 της 25.6.1997, σ. 1) και στην παρ. 1 του άρθρου 2 της απόφασης-πλαίσιο 2003/568/ΔΕΥ του Συμβουλίου της 22ας Ιουλίου 2003, για την καταπολέμηση της δωροδοκίας στον ιδιωτικό τομέα (ΕΕ L 192 της 31.7.2003, σ. 54), καθώς και όπως ορίζεται στο εθνικό δίκαιο του οικονομικού φορέα, και τα εγκλήματα των άρθρων 159Α (δωροδοκία πολιτικών προσώπων), 236 (δωροδοκία υπαλλήλου), 237 παρ. 2-4 (δωροδοκία δικαστικών λειτουργών), 237Α παρ. 2 (εμπορία επιρροής – μεσάζοντες), 396 παρ. 2 (δωροδοκία στον ιδιωτικό τομέα) του Ποινικού Κώδικα,</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γ) απάτη εις βάρος των οικονομικών συμφερόντων της Ένωσης, κατά την έννοια των άρθρων 3 και 4 της Οδηγίας (ΕΕ) 2017/1371 του Ευρωπαϊκού Κοινοβουλίου και του Συμβουλίου της 5ης Ιουλίου 2017 σχετικά με την καταπολέμηση, μέσω του ποινικού δικαίου, της απάτης εις βάρος των οικονομικών συμφερόντων της Ένωσης (L 198/28.07.2017) και τα εγκλήματα των άρθρων 159Α (δωροδοκία πολιτικών προσώπων), 216 (πλαστογραφία), 236 (δωροδοκία υπαλλήλου), 237 παρ. 2-4 (δωροδοκία δικαστικών λειτουργών), 242 (ψευδής βεβαίωση, νόθευση κ.λπ.) 374 (διακεκριμένη κλοπή), 375 (υπεξαίρεση), 386 (απάτη), 386Α (απάτη με υπολογιστή), 386Β (απάτη σχετική με τις επιχορηγήσεις), 390 (απιστία) του Ποινικού Κώδικα και των άρθρων 155 </w:t>
      </w:r>
      <w:proofErr w:type="spellStart"/>
      <w:r w:rsidRPr="00076E70">
        <w:rPr>
          <w:rFonts w:ascii="Arial" w:hAnsi="Arial" w:cs="Arial"/>
          <w:sz w:val="22"/>
          <w:szCs w:val="22"/>
        </w:rPr>
        <w:t>επ</w:t>
      </w:r>
      <w:proofErr w:type="spellEnd"/>
      <w:r w:rsidRPr="00076E70">
        <w:rPr>
          <w:rFonts w:ascii="Arial" w:hAnsi="Arial" w:cs="Arial"/>
          <w:sz w:val="22"/>
          <w:szCs w:val="22"/>
        </w:rPr>
        <w:t xml:space="preserve">. του Εθνικού Τελωνειακού Κώδικα (ν. 2960/2001, Α’ 265), όταν αυτά στρέφονται κατά των οικονομικών συμφερόντων της Ευρωπαϊκής Ένωσης ή συνδέονται με την προσβολή αυτών των συμφερόντων, </w:t>
      </w:r>
      <w:r w:rsidRPr="00076E70">
        <w:rPr>
          <w:rFonts w:ascii="Arial" w:hAnsi="Arial" w:cs="Arial"/>
          <w:sz w:val="22"/>
          <w:szCs w:val="22"/>
        </w:rPr>
        <w:lastRenderedPageBreak/>
        <w:t>καθώς και τα εγκλήματα των άρθρων 23 (διασυνοριακή απάτη σχετικά με τον ΦΠΑ) και 24 (επικουρικές διατάξεις για την ποινική προστασία των οικονομικών συμφερόντων της Ευρωπαϊκής Ένωσης) του ν. 4689/2020 (Α’ 103),</w:t>
      </w:r>
    </w:p>
    <w:p w:rsidR="00003A68" w:rsidRPr="00076E70" w:rsidRDefault="00003A68" w:rsidP="00003A68">
      <w:pPr>
        <w:rPr>
          <w:rFonts w:ascii="Arial" w:hAnsi="Arial" w:cs="Arial"/>
          <w:sz w:val="22"/>
          <w:szCs w:val="22"/>
        </w:rPr>
      </w:pPr>
      <w:r w:rsidRPr="00076E70">
        <w:rPr>
          <w:rFonts w:ascii="Arial" w:hAnsi="Arial" w:cs="Arial"/>
          <w:sz w:val="22"/>
          <w:szCs w:val="22"/>
        </w:rPr>
        <w:t>δ) τρομοκρατικά εγκλήματα ή εγκλήματα συνδεόμενα με τρομοκρατικές δραστηριότητες, όπως ορίζονται, αντιστοίχως, στα άρθρα 3-4 και 5-12 της Οδηγίας (ΕΕ) 2017/541 του Ευρωπαϊκού Κοινοβουλίου και του Συμβουλίου της 15ης Μαρτίου 2017 για την καταπολέμηση της τρομοκρατίας και την αντικατάσταση της απόφασης-πλαισίου 2002/475/ΔΕΥ του Συμβουλίου και για την τροποποίηση της απόφασης 2005/671/ΔΕΥ του Συμβουλίου (ΕΕ L 88/31.03.2017) ή ηθική αυτουργία ή συνέργεια ή απόπειρα διάπραξης εγκλήματος, όπως ορίζονται στο άρθρο 14 αυτής, και τα εγκλήματα των άρθρων 187Α και 187Β του Ποινικού Κώδικα, καθώς και τα εγκλήματα των άρθρων 32-35 του ν. 4689/2020 (Α’103),</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ε) νομιμοποίηση εσόδων από παράνομες δραστηριότητες ή χρηματοδότηση της τρομοκρατίας, όπως αυτές ορίζονται στο άρθρο 1 της Οδηγίας (ΕΕ) 2015/849 του Ευρωπαϊκού Κοινοβουλίου και του Συμβουλίου της 20ης Μαΐου 2015, σχετικά με την πρόληψη της χρησιμοποίησης του χρηματοπιστωτικού συστήματος για τη νομιμοποίηση εσόδων από παράνομες δραστηριότητες ή για τη χρηματοδότηση της τρομοκρατίας, την τροποποίηση του κανονισμού (ΕΕ) </w:t>
      </w:r>
      <w:proofErr w:type="spellStart"/>
      <w:r w:rsidRPr="00076E70">
        <w:rPr>
          <w:rFonts w:ascii="Arial" w:hAnsi="Arial" w:cs="Arial"/>
          <w:sz w:val="22"/>
          <w:szCs w:val="22"/>
        </w:rPr>
        <w:t>αριθμ</w:t>
      </w:r>
      <w:proofErr w:type="spellEnd"/>
      <w:r w:rsidRPr="00076E70">
        <w:rPr>
          <w:rFonts w:ascii="Arial" w:hAnsi="Arial" w:cs="Arial"/>
          <w:sz w:val="22"/>
          <w:szCs w:val="22"/>
        </w:rPr>
        <w:t xml:space="preserve">. 648/2012 του Ευρωπαϊκού Κοινοβουλίου και του Συμβουλίου, και την κατάργηση της οδηγίας 2005/60/ΕΚ του Ευρωπαϊκού Κοινοβουλίου και του Συμβουλίου και της οδηγίας 2006/70/ΕΚ της Επιτροπής (ΕΕ L 141/05.06.2015) και τα εγκλήματα των άρθρων 2 και 39 του ν. 4557/2018 (Α’ 139), </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στ) παιδική εργασία και άλλες μορφές εμπορίας ανθρώπων, όπως ορίζονται στο άρθρο 2 της Οδηγίας 2011/36/ΕΕ του Ευρωπαϊκού Κοινοβουλίου και του Συμβουλίου της 5ης Απριλίου 2011, για την πρόληψη και την καταπολέμηση της εμπορίας ανθρώπων και για την προστασία των θυμάτων της, καθώς και για την αντικατάσταση της απόφασης-πλαίσιο 2002/629/ΔΕΥ του Συμβουλίου (ΕΕ L 101 της 15.4.2011, σ. 1), και τα εγκλήματα του άρθρου 323Α του Ποινικού Κώδικα (εμπορία ανθρώπων). </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Ο οικονομικός φορέας αποκλείεται, επίσης, όταν το πρόσωπο εις βάρος του οποίου εκδόθηκε αμετάκλητη καταδικαστική απόφαση είναι μέλος του διοικητικού, διευθυντικού ή εποπτικού οργάνου του ή έχει εξουσία εκπροσώπησης, λήψης αποφάσεων ή ελέγχου σε αυτό. Η υποχρέωση του προηγούμενου εδαφίου αφορά: </w:t>
      </w:r>
    </w:p>
    <w:p w:rsidR="00003A68" w:rsidRPr="00076E70" w:rsidRDefault="00003A68" w:rsidP="00003A68">
      <w:pPr>
        <w:rPr>
          <w:rFonts w:ascii="Arial" w:hAnsi="Arial" w:cs="Arial"/>
          <w:sz w:val="22"/>
          <w:szCs w:val="22"/>
        </w:rPr>
      </w:pPr>
      <w:r w:rsidRPr="00076E70">
        <w:rPr>
          <w:rFonts w:ascii="Arial" w:hAnsi="Arial" w:cs="Arial"/>
          <w:sz w:val="22"/>
          <w:szCs w:val="22"/>
        </w:rPr>
        <w:t>- στις περιπτώσεις εταιρειών περιορισμένης ευθύνης (Ε.Π.Ε.), ιδιωτικών κεφαλαιουχικών εταιρειών (Ι.Κ.Ε.) και προσωπικών εταιρειών (Ο.Ε. και Ε.Ε.) τους διαχειριστές.</w:t>
      </w:r>
    </w:p>
    <w:p w:rsidR="00003A68" w:rsidRPr="00076E70" w:rsidRDefault="00003A68" w:rsidP="00003A68">
      <w:pPr>
        <w:rPr>
          <w:rFonts w:ascii="Arial" w:hAnsi="Arial" w:cs="Arial"/>
          <w:sz w:val="22"/>
          <w:szCs w:val="22"/>
        </w:rPr>
      </w:pPr>
      <w:r w:rsidRPr="00076E70">
        <w:rPr>
          <w:rFonts w:ascii="Arial" w:hAnsi="Arial" w:cs="Arial"/>
          <w:sz w:val="22"/>
          <w:szCs w:val="22"/>
        </w:rPr>
        <w:t>- στις περιπτώσεις ανωνύμων εταιρειών (Α.Ε.), τον διευθύνοντα Σύμβουλο, τα μέλη του Διοικητικού Συμβουλίου, καθώς και τα πρόσωπα στα οποία με απόφαση του Διοικητικού Συμβουλίου έχει ανατεθεί το σύνολο της διαχείρισης και εκπροσώπησης της εταιρείας.</w:t>
      </w:r>
    </w:p>
    <w:p w:rsidR="00003A68" w:rsidRPr="00076E70" w:rsidRDefault="00003A68" w:rsidP="00003A68">
      <w:pPr>
        <w:rPr>
          <w:rFonts w:ascii="Arial" w:hAnsi="Arial" w:cs="Arial"/>
          <w:sz w:val="22"/>
          <w:szCs w:val="22"/>
        </w:rPr>
      </w:pPr>
      <w:r w:rsidRPr="00076E70">
        <w:rPr>
          <w:rFonts w:ascii="Arial" w:hAnsi="Arial" w:cs="Arial"/>
          <w:sz w:val="22"/>
          <w:szCs w:val="22"/>
        </w:rPr>
        <w:t>- στις περιπτώσεις Συνεταιρισμών, τα μέλη του Διοικητικού Συμβουλίου.</w:t>
      </w:r>
    </w:p>
    <w:p w:rsidR="00003A68" w:rsidRPr="00076E70" w:rsidRDefault="00003A68" w:rsidP="00003A68">
      <w:pPr>
        <w:rPr>
          <w:rFonts w:ascii="Arial" w:hAnsi="Arial" w:cs="Arial"/>
          <w:sz w:val="22"/>
          <w:szCs w:val="22"/>
        </w:rPr>
      </w:pPr>
      <w:r w:rsidRPr="00076E70">
        <w:rPr>
          <w:rFonts w:ascii="Arial" w:hAnsi="Arial" w:cs="Arial"/>
          <w:sz w:val="22"/>
          <w:szCs w:val="22"/>
        </w:rPr>
        <w:t>- σε όλες τις υπόλοιπες περιπτώσεις νομικών προσώπων, τον κατά περίπτωση  νόμιμο εκπρόσωπο.</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Εάν στις ως άνω περιπτώσεις (α) έως (στ) η κατά τα ανωτέρω, περίοδος αποκλεισμού δεν έχει καθοριστεί με αμετάκλητη απόφαση, αυτή ανέρχεται σε πέντε (5) έτη από την ημερομηνία της καταδίκης με αμετάκλητη απόφαση. </w:t>
      </w:r>
    </w:p>
    <w:p w:rsidR="00003A68" w:rsidRPr="00076E70" w:rsidRDefault="00003A68" w:rsidP="00003A68">
      <w:pPr>
        <w:rPr>
          <w:rFonts w:ascii="Arial" w:hAnsi="Arial" w:cs="Arial"/>
          <w:sz w:val="22"/>
          <w:szCs w:val="22"/>
        </w:rPr>
      </w:pPr>
      <w:r w:rsidRPr="00076E70">
        <w:rPr>
          <w:rFonts w:ascii="Arial" w:hAnsi="Arial" w:cs="Arial"/>
          <w:sz w:val="22"/>
          <w:szCs w:val="22"/>
        </w:rPr>
        <w:t>2.2.3.2. Στις ακόλουθες περιπτώσεις:</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α) όταν ο  οικονομικός φορέας έχει αθετήσει τις υποχρεώσεις του όσον αφορά στην καταβολή φόρων ή εισφορών κοινωνικής ασφάλισης και αυτό έχει διαπιστωθεί από δικαστική ή διοικητική απόφαση με τελεσίδικη και δεσμευτική ισχύ, σύμφωνα με διατάξεις της χώρας όπου είναι εγκατεστημένος  ή την εθνική νομοθεσία ή </w:t>
      </w:r>
    </w:p>
    <w:p w:rsidR="00003A68" w:rsidRPr="00076E70" w:rsidRDefault="00003A68" w:rsidP="00003A68">
      <w:pPr>
        <w:rPr>
          <w:rFonts w:ascii="Arial" w:hAnsi="Arial" w:cs="Arial"/>
          <w:sz w:val="22"/>
          <w:szCs w:val="22"/>
        </w:rPr>
      </w:pPr>
      <w:r w:rsidRPr="00076E70">
        <w:rPr>
          <w:rFonts w:ascii="Arial" w:hAnsi="Arial" w:cs="Arial"/>
          <w:sz w:val="22"/>
          <w:szCs w:val="22"/>
        </w:rPr>
        <w:t>β) όταν η αναθέτουσα αρχή μπορεί να αποδείξει με τα κατάλληλα μέσα ότι ο οικονομικός φορέας έχει αθετήσει τις υποχρεώσεις του όσον αφορά την καταβολή φόρων ή εισφορών κοινωνικής ασφάλισης.</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Αν ο οικονομικός φορέας είναι Έλληνας πολίτης ή έχει την εγκατάστασή του στην Ελλάδα, οι υποχρεώσεις του που αφορούν στις εισφορές κοινωνικής ασφάλισης καλύπτουν τόσο την κύρια όσο και την επικουρική ασφάλιση. </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Οι υποχρεώσεις των </w:t>
      </w:r>
      <w:proofErr w:type="spellStart"/>
      <w:r w:rsidRPr="00076E70">
        <w:rPr>
          <w:rFonts w:ascii="Arial" w:hAnsi="Arial" w:cs="Arial"/>
          <w:sz w:val="22"/>
          <w:szCs w:val="22"/>
        </w:rPr>
        <w:t>περ</w:t>
      </w:r>
      <w:proofErr w:type="spellEnd"/>
      <w:r w:rsidRPr="00076E70">
        <w:rPr>
          <w:rFonts w:ascii="Arial" w:hAnsi="Arial" w:cs="Arial"/>
          <w:sz w:val="22"/>
          <w:szCs w:val="22"/>
        </w:rPr>
        <w:t>. α’ και β’ της παρ. 2.2.3.2  θεωρείται ότι δεν έχουν αθετηθεί εφόσον δεν έχουν καταστεί ληξιπρόθεσμες ή εφόσον αυτές έχουν υπαχθεί σε δεσμευτικό διακανονισμό που τηρείται.</w:t>
      </w:r>
    </w:p>
    <w:p w:rsidR="00003A68" w:rsidRPr="00076E70" w:rsidRDefault="00003A68" w:rsidP="00003A68">
      <w:pPr>
        <w:rPr>
          <w:rFonts w:ascii="Arial" w:hAnsi="Arial" w:cs="Arial"/>
          <w:sz w:val="22"/>
          <w:szCs w:val="22"/>
        </w:rPr>
      </w:pPr>
    </w:p>
    <w:p w:rsidR="00003A68" w:rsidRPr="00076E70" w:rsidRDefault="00003A68" w:rsidP="00003A68">
      <w:pPr>
        <w:rPr>
          <w:rFonts w:ascii="Arial" w:hAnsi="Arial" w:cs="Arial"/>
          <w:sz w:val="22"/>
          <w:szCs w:val="22"/>
        </w:rPr>
      </w:pPr>
      <w:r w:rsidRPr="00076E70">
        <w:rPr>
          <w:rFonts w:ascii="Arial" w:hAnsi="Arial" w:cs="Arial"/>
          <w:sz w:val="22"/>
          <w:szCs w:val="22"/>
        </w:rPr>
        <w:lastRenderedPageBreak/>
        <w:t>Δεν αποκλείεται ο οικονομικός φορέας, όταν έχει εκπληρώσει τις υποχρεώσεις του είτε καταβάλλοντας τους φόρους ή τις εισφορές κοινωνικής ασφάλισης που οφείλει, συμπεριλαμβανομένων, κατά περίπτωση, των δεδουλευμένων τόκων ή των προστίμων είτε υπαγόμενος σε δεσμευτικό διακανονισμό για την καταβολή τους στο μέτρο που τηρεί τους όρους του δεσμευτικού κανονισμού.</w:t>
      </w:r>
    </w:p>
    <w:p w:rsidR="00003A68" w:rsidRPr="00076E70" w:rsidRDefault="00003A68" w:rsidP="00003A68">
      <w:pPr>
        <w:rPr>
          <w:rFonts w:ascii="Arial" w:hAnsi="Arial" w:cs="Arial"/>
          <w:sz w:val="22"/>
          <w:szCs w:val="22"/>
        </w:rPr>
      </w:pPr>
      <w:r w:rsidRPr="00076E70">
        <w:rPr>
          <w:rFonts w:ascii="Arial" w:hAnsi="Arial" w:cs="Arial"/>
          <w:sz w:val="22"/>
          <w:szCs w:val="22"/>
        </w:rPr>
        <w:t>2.2.3.3 Διατηρείται για λόγους αρίθμησης</w:t>
      </w:r>
    </w:p>
    <w:p w:rsidR="00003A68" w:rsidRPr="00076E70" w:rsidRDefault="00003A68" w:rsidP="00003A68">
      <w:pPr>
        <w:rPr>
          <w:rFonts w:ascii="Arial" w:hAnsi="Arial" w:cs="Arial"/>
          <w:sz w:val="22"/>
          <w:szCs w:val="22"/>
        </w:rPr>
      </w:pPr>
    </w:p>
    <w:p w:rsidR="00003A68" w:rsidRPr="00076E70" w:rsidRDefault="00003A68" w:rsidP="00003A68">
      <w:pPr>
        <w:rPr>
          <w:rFonts w:ascii="Arial" w:hAnsi="Arial" w:cs="Arial"/>
          <w:sz w:val="22"/>
          <w:szCs w:val="22"/>
        </w:rPr>
      </w:pPr>
      <w:r w:rsidRPr="00076E70">
        <w:rPr>
          <w:rFonts w:ascii="Arial" w:hAnsi="Arial" w:cs="Arial"/>
          <w:sz w:val="22"/>
          <w:szCs w:val="22"/>
        </w:rPr>
        <w:t>2.2.3.4. Αποκλείεται</w:t>
      </w:r>
      <w:r w:rsidRPr="00076E70">
        <w:rPr>
          <w:rFonts w:ascii="Arial" w:hAnsi="Arial" w:cs="Arial"/>
          <w:sz w:val="22"/>
          <w:szCs w:val="22"/>
        </w:rPr>
        <w:footnoteReference w:id="46"/>
      </w:r>
      <w:r w:rsidRPr="00076E70">
        <w:rPr>
          <w:rFonts w:ascii="Arial" w:hAnsi="Arial" w:cs="Arial"/>
          <w:sz w:val="22"/>
          <w:szCs w:val="22"/>
        </w:rPr>
        <w:t xml:space="preserve"> από τη συμμετοχή στη διαδικασία σύναψης της παρούσας σύμβασης, οικονομικός φορέας σε οποιαδήποτε από τις ακόλουθες καταστάσεις</w:t>
      </w:r>
      <w:r w:rsidRPr="00076E70">
        <w:rPr>
          <w:rFonts w:ascii="Arial" w:hAnsi="Arial" w:cs="Arial"/>
          <w:sz w:val="22"/>
          <w:szCs w:val="22"/>
        </w:rPr>
        <w:footnoteReference w:id="47"/>
      </w:r>
      <w:r w:rsidRPr="00076E70">
        <w:rPr>
          <w:rFonts w:ascii="Arial" w:hAnsi="Arial" w:cs="Arial"/>
          <w:sz w:val="22"/>
          <w:szCs w:val="22"/>
        </w:rPr>
        <w:t xml:space="preserve">: </w:t>
      </w:r>
    </w:p>
    <w:p w:rsidR="00003A68" w:rsidRPr="00076E70" w:rsidRDefault="00003A68" w:rsidP="00003A68">
      <w:pPr>
        <w:rPr>
          <w:rFonts w:ascii="Arial" w:hAnsi="Arial" w:cs="Arial"/>
          <w:sz w:val="22"/>
          <w:szCs w:val="22"/>
        </w:rPr>
      </w:pPr>
      <w:r w:rsidRPr="00076E70">
        <w:rPr>
          <w:rFonts w:ascii="Arial" w:hAnsi="Arial" w:cs="Arial"/>
          <w:sz w:val="22"/>
          <w:szCs w:val="22"/>
        </w:rPr>
        <w:t>(α) εάν έχει αθετήσει τις υποχρεώσεις που προβλέπονται στην παρ. 2 του άρθρου 18 του ν. 4412/2016</w:t>
      </w:r>
      <w:r w:rsidRPr="00076E70">
        <w:rPr>
          <w:rFonts w:ascii="Arial" w:hAnsi="Arial" w:cs="Arial"/>
          <w:sz w:val="22"/>
          <w:szCs w:val="22"/>
        </w:rPr>
        <w:footnoteReference w:id="48"/>
      </w:r>
      <w:r w:rsidRPr="00076E70">
        <w:rPr>
          <w:rFonts w:ascii="Arial" w:hAnsi="Arial" w:cs="Arial"/>
          <w:sz w:val="22"/>
          <w:szCs w:val="22"/>
        </w:rPr>
        <w:t>, περί αρχών που εφαρμόζονται στις διαδικασίες σύναψης δημοσίων συμβάσεων,</w:t>
      </w:r>
    </w:p>
    <w:p w:rsidR="00003A68" w:rsidRPr="00076E70" w:rsidRDefault="00003A68" w:rsidP="00003A68">
      <w:pPr>
        <w:rPr>
          <w:rFonts w:ascii="Arial" w:hAnsi="Arial" w:cs="Arial"/>
          <w:sz w:val="22"/>
          <w:szCs w:val="22"/>
        </w:rPr>
      </w:pPr>
      <w:r w:rsidRPr="00076E70">
        <w:rPr>
          <w:rFonts w:ascii="Arial" w:hAnsi="Arial" w:cs="Arial"/>
          <w:sz w:val="22"/>
          <w:szCs w:val="22"/>
        </w:rPr>
        <w:t>(β) εάν τελεί υπό πτώχευση ή έχει υπαχθεί σε διαδικασία ειδικής εκκαθάρισης ή τελεί υπό αναγκαστική διαχείριση από εκκαθαριστή ή από το δικαστήριο ή έχει υπαχθεί σε διαδικασία πτωχευτικού συμβιβασμού ή έχει αναστείλει τις επιχειρηματικές του δραστηριότητες ή έχει υπαχθεί σε διαδικασία εξυγίανσης και δεν τηρεί τους όρους αυτής ή εάν βρίσκεται σε οποιαδήποτε ανάλογη κατάσταση προκύπτουσα από παρόμοια διαδικασία, προβλεπόμενη σε εθνικές διατάξεις νόμου. Η αναθέτουσα αρχή μπορεί να μην αποκλείει έναν οικονομικό φορέα ο οποίος βρίσκεται σε μία εκ των καταστάσεων που αναφέρονται στην περίπτωση αυτή, υπό την προϋπόθεση ότι αποδεικνύει ότι ο εν λόγω φορέας είναι σε θέση να εκτελέσει τη σύμβαση, λαμβάνοντας υπόψη τις ισχύουσες διατάξεις και τα μέτρα για τη συνέχιση της επιχειρηματικής του λειτουργίας,</w:t>
      </w:r>
      <w:r w:rsidRPr="00076E70">
        <w:rPr>
          <w:rFonts w:ascii="Arial" w:hAnsi="Arial" w:cs="Arial"/>
          <w:sz w:val="22"/>
          <w:szCs w:val="22"/>
        </w:rPr>
        <w:footnoteReference w:id="49"/>
      </w:r>
      <w:r w:rsidRPr="00076E70">
        <w:rPr>
          <w:rFonts w:ascii="Arial" w:hAnsi="Arial" w:cs="Arial"/>
          <w:sz w:val="22"/>
          <w:szCs w:val="22"/>
        </w:rPr>
        <w:t xml:space="preserve"> </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(γ) εάν, με την επιφύλαξη της παραγράφου 3Γ του άρθρου 44 του ν. 3959/2011 περί ποινικών κυρώσεων και άλλων διοικητικών συνεπειών, υπάρχουν επαρκώς εύλογες ενδείξεις που οδηγούν στο συμπέρασμα ότι ο οικονομικός φορέας συνήψε συμφωνίες με άλλους οικονομικούς φορείς με στόχο τη στρέβλωση του ανταγωνισμού, </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δ) εάν μία κατάσταση σύγκρουσης συμφερόντων  κατά την έννοια του άρθρου 24 του ν. 4412/2016, δεν μπορεί να θεραπευθεί αποτελεσματικά με άλλα, λιγότερο παρεμβατικά, μέσα, </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(ε) εάν μία κατάσταση στρέβλωσης του ανταγωνισμού από την πρότερη συμμετοχή του οικονομικού φορέα κατά την προετοιμασία της διαδικασίας σύναψης σύμβασης, σύμφωνα με όσα ορίζονται στο άρθρο 48 του ν. 4412/2016, δεν μπορεί να θεραπευθεί με άλλα, λιγότερο παρεμβατικά, μέσα, </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(στ) εάν έχει επιδείξει σοβαρή ή επαναλαμβανόμενη πλημμέλεια κατά την εκτέλεση ουσιώδους απαίτησης στο πλαίσιο προηγούμενης δημόσιας σύμβασης, προηγούμενης σύμβασης με αναθέτοντα φορέα ή προηγούμενης σύμβασης παραχώρησης που είχε ως αποτέλεσμα την πρόωρη καταγγελία της προηγούμενης σύμβασης, αποζημιώσεις ή άλλες παρόμοιες κυρώσεις, </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(ζ) εάν έχει κριθεί ένοχος εκ προθέσεως σοβαρών απατηλών δηλώσεων κατά την παροχή των πληροφοριών που απαιτούνται για την εξακρίβωση της απουσίας των λόγων αποκλεισμού ή την πλήρωση των κριτηρίων επιλογής, έχει αποκρύψει τις πληροφορίες αυτές ή δεν είναι σε θέση να προσκομίσει τα δικαιολογητικά που απαιτούνται κατ’ εφαρμογή της παραγράφου 2.2.9.2 της παρούσας, </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(η) εάν επιχείρησε να επηρεάσει με αθέμιτο τρόπο τη διαδικασία λήψης αποφάσεων της αναθέτουσας αρχής, να αποκτήσει εμπιστευτικές πληροφορίες που ενδέχεται να του αποφέρουν αθέμιτο πλεονέκτημα στη διαδικασία σύναψης σύμβασης ή να παράσχει με απατηλό τρόπο παραπλανητικές πληροφορίες που ενδέχεται να επηρεάσουν ουσιωδώς τις αποφάσεις που αφορούν τον αποκλεισμό, την επιλογή ή την ανάθεση, </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(θ) εάν η αναθέτουσα αρχή μπορεί να αποδείξει, με κατάλληλα μέσα ότι έχει διαπράξει σοβαρό επαγγελματικό παράπτωμα, το οποίο θέτει εν </w:t>
      </w:r>
      <w:proofErr w:type="spellStart"/>
      <w:r w:rsidRPr="00076E70">
        <w:rPr>
          <w:rFonts w:ascii="Arial" w:hAnsi="Arial" w:cs="Arial"/>
          <w:sz w:val="22"/>
          <w:szCs w:val="22"/>
        </w:rPr>
        <w:t>αμφιβόλω</w:t>
      </w:r>
      <w:proofErr w:type="spellEnd"/>
      <w:r w:rsidRPr="00076E70">
        <w:rPr>
          <w:rFonts w:ascii="Arial" w:hAnsi="Arial" w:cs="Arial"/>
          <w:sz w:val="22"/>
          <w:szCs w:val="22"/>
        </w:rPr>
        <w:t xml:space="preserve"> την ακεραιότητά του. </w:t>
      </w:r>
    </w:p>
    <w:p w:rsidR="00003A68" w:rsidRPr="00076E70" w:rsidRDefault="00003A68" w:rsidP="00003A68">
      <w:pPr>
        <w:rPr>
          <w:rFonts w:ascii="Arial" w:hAnsi="Arial" w:cs="Arial"/>
          <w:sz w:val="22"/>
          <w:szCs w:val="22"/>
        </w:rPr>
      </w:pPr>
      <w:r w:rsidRPr="00076E70">
        <w:rPr>
          <w:rFonts w:ascii="Arial" w:hAnsi="Arial" w:cs="Arial"/>
          <w:sz w:val="22"/>
          <w:szCs w:val="22"/>
        </w:rPr>
        <w:lastRenderedPageBreak/>
        <w:t>Εάν στις ως άνω περιπτώσεις (α) έως (θ)  η περίοδος αποκλεισμού δεν έχει καθοριστεί με αμετάκλητη απόφαση, αυτή ανέρχεται σε τρία (3) έτη από την ημερομηνία έκδοσης πράξης που βεβαιώνει το σχετικό γεγονός.</w:t>
      </w:r>
      <w:r w:rsidRPr="00076E70">
        <w:rPr>
          <w:rFonts w:ascii="Arial" w:hAnsi="Arial" w:cs="Arial"/>
          <w:sz w:val="22"/>
          <w:szCs w:val="22"/>
        </w:rPr>
        <w:footnoteReference w:id="50"/>
      </w:r>
    </w:p>
    <w:p w:rsidR="00003A68" w:rsidRPr="00076E70" w:rsidRDefault="00003A68" w:rsidP="00003A68">
      <w:pPr>
        <w:rPr>
          <w:rFonts w:ascii="Arial" w:hAnsi="Arial" w:cs="Arial"/>
          <w:sz w:val="22"/>
          <w:szCs w:val="22"/>
        </w:rPr>
      </w:pPr>
      <w:r w:rsidRPr="00076E70">
        <w:rPr>
          <w:rFonts w:ascii="Arial" w:hAnsi="Arial" w:cs="Arial"/>
          <w:sz w:val="22"/>
          <w:szCs w:val="22"/>
        </w:rPr>
        <w:t xml:space="preserve">2.2.3.5. Δεν προβλέπεται ο αντίστοιχος λόγος αποκλεισμού του υποδείγματος διακήρυξης της ΕΑΑΔΗΣΥ επειδή η εκτιμώμενη αξία της σύμβασης δεν υπερβαίνει το 1.000.000,00 ευρώ.  </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2.2.3.5.α </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δεν χρειάζεται διότι ο διαγωνισμός είναι κάτω των ορίων    </w:t>
      </w:r>
    </w:p>
    <w:p w:rsidR="00003A68" w:rsidRPr="00076E70" w:rsidRDefault="00003A68" w:rsidP="00003A68">
      <w:pPr>
        <w:rPr>
          <w:rFonts w:ascii="Arial" w:hAnsi="Arial" w:cs="Arial"/>
          <w:sz w:val="22"/>
          <w:szCs w:val="22"/>
        </w:rPr>
      </w:pPr>
      <w:r w:rsidRPr="00076E70">
        <w:rPr>
          <w:rFonts w:ascii="Arial" w:hAnsi="Arial" w:cs="Arial"/>
          <w:sz w:val="22"/>
          <w:szCs w:val="22"/>
        </w:rPr>
        <w:t>2.2.3.6. Ο οικονομικός φορέας αποκλείεται σε οποιοδήποτε χρονικό σημείο κατά τη διάρκεια της διαδικασίας σύναψης της παρούσας σύμβασης, όταν αποδεικνύεται ότι βρίσκεται, λόγω πράξεων ή παραλείψεών του, είτε πριν είτε κατά τη διαδικασία, σε μία από τις ως άνω περιπτώσεις.</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2.2.3.7. Οικονομικός φορέας που εμπίπτει σε μια από τις καταστάσεις που αναφέρονται στις παραγράφους 2.2.3.1 και 2.2.3.4, εκτός από την </w:t>
      </w:r>
      <w:proofErr w:type="spellStart"/>
      <w:r w:rsidRPr="00076E70">
        <w:rPr>
          <w:rFonts w:ascii="Arial" w:hAnsi="Arial" w:cs="Arial"/>
          <w:sz w:val="22"/>
          <w:szCs w:val="22"/>
        </w:rPr>
        <w:t>περ</w:t>
      </w:r>
      <w:proofErr w:type="spellEnd"/>
      <w:r w:rsidRPr="00076E70">
        <w:rPr>
          <w:rFonts w:ascii="Arial" w:hAnsi="Arial" w:cs="Arial"/>
          <w:sz w:val="22"/>
          <w:szCs w:val="22"/>
        </w:rPr>
        <w:t>. β αυτής, μπορεί να προσκομίζει στοιχεία</w:t>
      </w:r>
      <w:r w:rsidRPr="00076E70">
        <w:rPr>
          <w:rFonts w:ascii="Arial" w:hAnsi="Arial" w:cs="Arial"/>
          <w:sz w:val="22"/>
          <w:szCs w:val="22"/>
        </w:rPr>
        <w:footnoteReference w:id="51"/>
      </w:r>
      <w:r w:rsidRPr="00076E70">
        <w:rPr>
          <w:rFonts w:ascii="Arial" w:hAnsi="Arial" w:cs="Arial"/>
          <w:sz w:val="22"/>
          <w:szCs w:val="22"/>
        </w:rPr>
        <w:t>, προκειμένου να αποδείξει ότι τα μέτρα που έλαβε επαρκούν για να αποδείξουν την αξιοπιστία του, παρότι συντρέχει ο σχετικός λόγος αποκλεισμού (</w:t>
      </w:r>
      <w:proofErr w:type="spellStart"/>
      <w:r w:rsidRPr="00076E70">
        <w:rPr>
          <w:rFonts w:ascii="Arial" w:hAnsi="Arial" w:cs="Arial"/>
          <w:sz w:val="22"/>
          <w:szCs w:val="22"/>
        </w:rPr>
        <w:t>αυτoκάθαρση</w:t>
      </w:r>
      <w:proofErr w:type="spellEnd"/>
      <w:r w:rsidRPr="00076E70">
        <w:rPr>
          <w:rFonts w:ascii="Arial" w:hAnsi="Arial" w:cs="Arial"/>
          <w:sz w:val="22"/>
          <w:szCs w:val="22"/>
        </w:rPr>
        <w:t xml:space="preserve">). Για τον σκοπό αυτόν, ο οικονομικός φορέας αποδεικνύει ότι έχει καταβάλει ή έχει δεσμευθεί να καταβάλει αποζημίωση για ζημίες που προκλήθηκαν από το ποινικό αδίκημα ή το παράπτωμα, ότι έχει διευκρινίσει τα γεγονότα και τις περιστάσεις με ολοκληρωμένο τρόπο, μέσω ενεργού συνεργασίας με τις ερευνητικές αρχές, και έχει λάβει συγκεκριμένα τεχνικά και οργανωτικά μέτρα, καθώς και μέτρα σε επίπεδο προσωπικού κατάλληλα για την αποφυγή περαιτέρω ποινικών αδικημάτων ή παραπτωμάτων. Τα μέτρα που λαμβάνονται από τους οικονομικούς φορείς αξιολογούνται σε συνάρτηση με τη σοβαρότητα και τις ιδιαίτερες περιστάσεις του ποινικού αδικήματος ή του παραπτώματος. Εάν τα στοιχεία κριθούν επαρκή, ο εν λόγω οικονομικός φορέας δεν αποκλείεται από τη διαδικασία σύναψης σύμβασης. Αν τα μέτρα κριθούν ανεπαρκή, γνωστοποιείται στον οικονομικό φορέα το σκεπτικό της απόφασης αυτής. Οικονομικός φορέας που έχει αποκλειστεί, σύμφωνα με τις κείμενες διατάξεις, με τελεσίδικη απόφαση, σε εθνικό επίπεδο, από τη συμμετοχή σε διαδικασίες σύναψης σύμβασης ή ανάθεσης παραχώρησης δεν μπορεί να κάνει χρήση της ανωτέρω δυνατότητας κατά την περίοδο του αποκλεισμού που ορίζεται στην εν λόγω απόφαση </w:t>
      </w:r>
      <w:r w:rsidRPr="00076E70">
        <w:rPr>
          <w:rFonts w:ascii="Arial" w:hAnsi="Arial" w:cs="Arial"/>
          <w:sz w:val="22"/>
          <w:szCs w:val="22"/>
        </w:rPr>
        <w:footnoteReference w:id="52"/>
      </w:r>
      <w:r w:rsidRPr="00076E70">
        <w:rPr>
          <w:rFonts w:ascii="Arial" w:hAnsi="Arial" w:cs="Arial"/>
          <w:sz w:val="22"/>
          <w:szCs w:val="22"/>
        </w:rPr>
        <w:t>.</w:t>
      </w:r>
    </w:p>
    <w:p w:rsidR="00003A68" w:rsidRPr="00076E70" w:rsidRDefault="00003A68" w:rsidP="00003A68">
      <w:pPr>
        <w:rPr>
          <w:rFonts w:ascii="Arial" w:hAnsi="Arial" w:cs="Arial"/>
          <w:sz w:val="22"/>
          <w:szCs w:val="22"/>
        </w:rPr>
      </w:pPr>
      <w:r w:rsidRPr="00076E70">
        <w:rPr>
          <w:rFonts w:ascii="Arial" w:hAnsi="Arial" w:cs="Arial"/>
          <w:sz w:val="22"/>
          <w:szCs w:val="22"/>
        </w:rPr>
        <w:t>Η εξέταση των, κατά τα ανωτέρω, προσκομισθέντων από τον οικονομικό φορέα στοιχείων, για τη διαπίστωση της επάρκειας η μη των επανορθωτικών μέτρων που έλαβε και επικαλείται, θα πραγματοποιηθεί κατά το στάδιο της εξέτασης των δικαιολογητικών κατακύρωσης.</w:t>
      </w:r>
    </w:p>
    <w:p w:rsidR="00003A68" w:rsidRPr="00076E70" w:rsidRDefault="00003A68" w:rsidP="00003A68">
      <w:pPr>
        <w:rPr>
          <w:rFonts w:ascii="Arial" w:hAnsi="Arial" w:cs="Arial"/>
          <w:sz w:val="22"/>
          <w:szCs w:val="22"/>
        </w:rPr>
      </w:pPr>
    </w:p>
    <w:p w:rsidR="00003A68" w:rsidRPr="00076E70" w:rsidRDefault="00003A68" w:rsidP="00003A68">
      <w:pPr>
        <w:rPr>
          <w:rFonts w:ascii="Arial" w:hAnsi="Arial" w:cs="Arial"/>
          <w:sz w:val="22"/>
          <w:szCs w:val="22"/>
        </w:rPr>
      </w:pPr>
      <w:r w:rsidRPr="00076E70">
        <w:rPr>
          <w:rFonts w:ascii="Arial" w:hAnsi="Arial" w:cs="Arial"/>
          <w:sz w:val="22"/>
          <w:szCs w:val="22"/>
        </w:rPr>
        <w:t>2.2.3.8. Η απόφαση για τη διαπίστωση της επάρκειας ή μη των επανορθωτικών μέτρων κατά την προηγούμενη παράγραφο, εκδίδεται σύμφωνα με τα οριζόμενα στις παρ. 8 και 9 του άρθρου 73 του ν. 4412/2016</w:t>
      </w:r>
      <w:r w:rsidRPr="00076E70">
        <w:rPr>
          <w:rFonts w:ascii="Arial" w:hAnsi="Arial" w:cs="Arial"/>
          <w:sz w:val="22"/>
          <w:szCs w:val="22"/>
        </w:rPr>
        <w:footnoteReference w:id="53"/>
      </w:r>
      <w:r w:rsidRPr="00076E70">
        <w:rPr>
          <w:rFonts w:ascii="Arial" w:hAnsi="Arial" w:cs="Arial"/>
          <w:sz w:val="22"/>
          <w:szCs w:val="22"/>
        </w:rPr>
        <w:t xml:space="preserve">, καθώς και στην υπ’ </w:t>
      </w:r>
      <w:proofErr w:type="spellStart"/>
      <w:r w:rsidRPr="00076E70">
        <w:rPr>
          <w:rFonts w:ascii="Arial" w:hAnsi="Arial" w:cs="Arial"/>
          <w:sz w:val="22"/>
          <w:szCs w:val="22"/>
        </w:rPr>
        <w:t>αριθμ</w:t>
      </w:r>
      <w:proofErr w:type="spellEnd"/>
      <w:r w:rsidRPr="00076E70">
        <w:rPr>
          <w:rFonts w:ascii="Arial" w:hAnsi="Arial" w:cs="Arial"/>
          <w:sz w:val="22"/>
          <w:szCs w:val="22"/>
        </w:rPr>
        <w:t>. 102080/24-10-2022 (Β΄5623/02.11.2022) απόφαση του Υπουργού Ανάπτυξης και Επενδύσεων με θέμα: «Ρύθμιση θεμάτων σχετικά με την εξέταση επανορθωτικών μέτρων από την Επιτροπή της παρ.  9 του άρθρου 73 του ν. 4412/2016».</w:t>
      </w:r>
    </w:p>
    <w:p w:rsidR="00003A68" w:rsidRPr="00076E70" w:rsidRDefault="00003A68" w:rsidP="00003A68">
      <w:pPr>
        <w:rPr>
          <w:rFonts w:ascii="Arial" w:hAnsi="Arial" w:cs="Arial"/>
          <w:sz w:val="22"/>
          <w:szCs w:val="22"/>
        </w:rPr>
      </w:pPr>
    </w:p>
    <w:p w:rsidR="00003A68" w:rsidRPr="00076E70" w:rsidRDefault="00003A68" w:rsidP="00003A68">
      <w:pPr>
        <w:rPr>
          <w:rFonts w:ascii="Arial" w:hAnsi="Arial" w:cs="Arial"/>
          <w:sz w:val="22"/>
          <w:szCs w:val="22"/>
        </w:rPr>
      </w:pPr>
      <w:r w:rsidRPr="00076E70">
        <w:rPr>
          <w:rFonts w:ascii="Arial" w:hAnsi="Arial" w:cs="Arial"/>
          <w:sz w:val="22"/>
          <w:szCs w:val="22"/>
        </w:rPr>
        <w:t xml:space="preserve">Η αναθέτουσα αρχή αποστέλλει στην Επιτροπή εξέτασης επανορθωτικών μέτρων της παρ. 9 του άρθρου 73 του ν. 4412/2016 το σχέδιο της απόφασής της περί της διαπίστωσης της επάρκειας ή μη των ληφθέντων από τον οικονομικό φορέα επανορθωτικών μέτρων, συνοδευόμενο από πλήρη φάκελο που περιλαμβάνει όλα τα σχετικά με την υπόθεση στοιχεία. Το σχέδιο της απόφασης της αναθέτουσας αρχής, μαζί με όλα τα σχετικά με την υπόθεση στοιχεία αποστέλλονται, ηλεκτρονικά στη διεύθυνση ηλεκτρονικού ταχυδρομείου </w:t>
      </w:r>
      <w:hyperlink r:id="rId13" w:history="1">
        <w:r w:rsidRPr="00076E70">
          <w:rPr>
            <w:rFonts w:ascii="Arial" w:hAnsi="Arial" w:cs="Arial"/>
            <w:sz w:val="22"/>
            <w:szCs w:val="22"/>
          </w:rPr>
          <w:t>epanorthotika@eaadhsy.gr</w:t>
        </w:r>
      </w:hyperlink>
      <w:r w:rsidRPr="00076E70">
        <w:rPr>
          <w:rFonts w:ascii="Arial" w:hAnsi="Arial" w:cs="Arial"/>
          <w:sz w:val="22"/>
          <w:szCs w:val="22"/>
        </w:rPr>
        <w:t xml:space="preserve">  </w:t>
      </w:r>
    </w:p>
    <w:p w:rsidR="00003A68" w:rsidRPr="00076E70" w:rsidRDefault="00003A68" w:rsidP="00003A68">
      <w:pPr>
        <w:rPr>
          <w:rFonts w:ascii="Arial" w:hAnsi="Arial" w:cs="Arial"/>
          <w:sz w:val="22"/>
          <w:szCs w:val="22"/>
          <w:highlight w:val="yellow"/>
        </w:rPr>
      </w:pPr>
    </w:p>
    <w:p w:rsidR="00003A68" w:rsidRPr="00076E70" w:rsidRDefault="00003A68" w:rsidP="00003A68">
      <w:pPr>
        <w:rPr>
          <w:rFonts w:ascii="Arial" w:hAnsi="Arial" w:cs="Arial"/>
          <w:sz w:val="22"/>
          <w:szCs w:val="22"/>
        </w:rPr>
      </w:pPr>
      <w:r w:rsidRPr="00076E70">
        <w:rPr>
          <w:rFonts w:ascii="Arial" w:hAnsi="Arial" w:cs="Arial"/>
          <w:sz w:val="22"/>
          <w:szCs w:val="22"/>
        </w:rPr>
        <w:t xml:space="preserve">Στην περίπτωση που ο οικονομικός φορέας δεν έχει προσκομίσει, με δική του πρωτοβουλία, τα στοιχεία, με τα οποία αποδεικνύονται τα επικαλούμενα μέτρα αυτοκάθαρσης (εκδοθείσες αποφάσεις διοίκησης, αποδεικτικά εξόφλησης προστίμων, αλληλογραφία με αρμόδιες ελεγκτικές αρχές κ.λπ.), η αναθέτουσα αρχή, πριν από τη σύνταξη και αποστολή του σχεδίου απόφασης στην Επιτροπή, υποχρεούται να ζητήσει από τον οικονομικό φορέα την προσκόμισή τους, εντός </w:t>
      </w:r>
      <w:r w:rsidRPr="00076E70">
        <w:rPr>
          <w:rFonts w:ascii="Arial" w:hAnsi="Arial" w:cs="Arial"/>
          <w:sz w:val="22"/>
          <w:szCs w:val="22"/>
        </w:rPr>
        <w:lastRenderedPageBreak/>
        <w:t>προθεσμίας που δεν υπερβαίνει τις δέκα (10) ημέρες. Με την παρέλευση της ανωτέρω προθεσμίας, θεωρείται ότι τα αιτούμενα στοιχεία δεν προσκομίστηκαν. Στην περίπτωση που ο οικονομικός φορέας υποβάλει αίτημα για παράταση της ως άνω προθεσμίας, συνοδευόμενο από έγγραφα, με τα οποία αποδεικνύεται ότι έχει αιτηθεί τη χορήγηση των στοιχείων, η αναθέτουσα αρχή παρατείνει την προθεσμία υποβολής, για όσο χρόνο απαιτηθεί για τη χορήγησή τους από τις αρμόδιες δημόσιες αρχές.</w:t>
      </w:r>
    </w:p>
    <w:p w:rsidR="00003A68" w:rsidRPr="00076E70" w:rsidRDefault="00003A68" w:rsidP="00003A68">
      <w:pPr>
        <w:rPr>
          <w:rFonts w:ascii="Arial" w:hAnsi="Arial" w:cs="Arial"/>
          <w:sz w:val="22"/>
          <w:szCs w:val="22"/>
        </w:rPr>
      </w:pPr>
    </w:p>
    <w:p w:rsidR="00003A68" w:rsidRPr="00076E70" w:rsidRDefault="00003A68" w:rsidP="00003A68">
      <w:pPr>
        <w:rPr>
          <w:rFonts w:ascii="Arial" w:hAnsi="Arial" w:cs="Arial"/>
          <w:sz w:val="22"/>
          <w:szCs w:val="22"/>
        </w:rPr>
      </w:pPr>
      <w:r w:rsidRPr="00076E70">
        <w:rPr>
          <w:rFonts w:ascii="Arial" w:hAnsi="Arial" w:cs="Arial"/>
          <w:sz w:val="22"/>
          <w:szCs w:val="22"/>
        </w:rPr>
        <w:t xml:space="preserve">Αν η αναθέτουσα αρχή κρίνει ότι τα στοιχεία που προσκόμισε ο οικονομικός φορέας δεν είναι πλήρη ή απαιτούνται διευκρινίσεις, πριν από την αποστολή του σχεδίου της απόφασής της στην Επιτροπή, καλεί τον οικονομικό φορέα για τη συμπλήρωση των σχετικών στοιχείων ή/και την παροχή διευκρινίσεων, εντός προθεσμίας, που δεν υπερβαίνει τις δέκα (10) ημέρες. </w:t>
      </w:r>
    </w:p>
    <w:p w:rsidR="00003A68" w:rsidRPr="00076E70" w:rsidRDefault="00003A68" w:rsidP="00003A68">
      <w:pPr>
        <w:rPr>
          <w:rFonts w:ascii="Arial" w:hAnsi="Arial" w:cs="Arial"/>
          <w:sz w:val="22"/>
          <w:szCs w:val="22"/>
        </w:rPr>
      </w:pPr>
    </w:p>
    <w:p w:rsidR="00003A68" w:rsidRPr="00076E70" w:rsidRDefault="00003A68" w:rsidP="00003A68">
      <w:pPr>
        <w:rPr>
          <w:rFonts w:ascii="Arial" w:hAnsi="Arial" w:cs="Arial"/>
          <w:sz w:val="22"/>
          <w:szCs w:val="22"/>
        </w:rPr>
      </w:pPr>
      <w:r w:rsidRPr="00076E70">
        <w:rPr>
          <w:rFonts w:ascii="Arial" w:hAnsi="Arial" w:cs="Arial"/>
          <w:sz w:val="22"/>
          <w:szCs w:val="22"/>
        </w:rPr>
        <w:t xml:space="preserve">Αν ο οικονομικός φορέας δεν ανταποκριθεί στην πρόσκληση της αναθέτουσας αρχής, το γεγονός αυτό μνημονεύεται στο σχέδιο της απόφασης. </w:t>
      </w:r>
    </w:p>
    <w:p w:rsidR="00003A68" w:rsidRPr="00076E70" w:rsidRDefault="00003A68" w:rsidP="00003A68">
      <w:pPr>
        <w:rPr>
          <w:rFonts w:ascii="Arial" w:hAnsi="Arial" w:cs="Arial"/>
          <w:sz w:val="22"/>
          <w:szCs w:val="22"/>
        </w:rPr>
      </w:pPr>
    </w:p>
    <w:p w:rsidR="00003A68" w:rsidRPr="00076E70" w:rsidRDefault="00003A68" w:rsidP="00003A68">
      <w:pPr>
        <w:rPr>
          <w:rFonts w:ascii="Arial" w:hAnsi="Arial" w:cs="Arial"/>
          <w:sz w:val="22"/>
          <w:szCs w:val="22"/>
        </w:rPr>
      </w:pPr>
      <w:r w:rsidRPr="00076E70">
        <w:rPr>
          <w:rFonts w:ascii="Arial" w:hAnsi="Arial" w:cs="Arial"/>
          <w:sz w:val="22"/>
          <w:szCs w:val="22"/>
        </w:rPr>
        <w:t xml:space="preserve">Με την επιφύλαξη της επόμενης παραγράφου, δεν εξετάζονται από την Επιτροπή επανορθωτικά μέτρα που επικαλείται ένας οικονομικός φορέας, προκειμένου να αποδείξει την αξιοπιστία του, εφόσον αυτά έχουν ληφθεί μετά την ημερομηνία λήξης υποβολής των προσφορών. Στην περίπτωση αυτή, η αναθέτουσα αρχή δεν τα λαμβάνει υπόψη και δεν τα μνημονεύει στο σχέδιο της απόφασής της που αποστέλλει στην Επιτροπή. </w:t>
      </w:r>
    </w:p>
    <w:p w:rsidR="00003A68" w:rsidRPr="00076E70" w:rsidRDefault="00003A68" w:rsidP="00003A68">
      <w:pPr>
        <w:rPr>
          <w:rFonts w:ascii="Arial" w:hAnsi="Arial" w:cs="Arial"/>
          <w:sz w:val="22"/>
          <w:szCs w:val="22"/>
        </w:rPr>
      </w:pPr>
    </w:p>
    <w:p w:rsidR="00003A68" w:rsidRPr="00076E70" w:rsidRDefault="00003A68" w:rsidP="00003A68">
      <w:pPr>
        <w:rPr>
          <w:rFonts w:ascii="Arial" w:hAnsi="Arial" w:cs="Arial"/>
          <w:sz w:val="22"/>
          <w:szCs w:val="22"/>
        </w:rPr>
      </w:pPr>
      <w:r w:rsidRPr="00076E70">
        <w:rPr>
          <w:rFonts w:ascii="Arial" w:hAnsi="Arial" w:cs="Arial"/>
          <w:sz w:val="22"/>
          <w:szCs w:val="22"/>
        </w:rPr>
        <w:t xml:space="preserve">Στην περίπτωση που, κατά την υποβολή του ΕΕΕΣ, από τον οικονομικό φορέα, δεν συνέτρεχε στο πρόσωπο του κάποιος από τους λόγους αποκλεισμού της παρ. 1 και της παρ. 4, εκτός από την </w:t>
      </w:r>
      <w:proofErr w:type="spellStart"/>
      <w:r w:rsidRPr="00076E70">
        <w:rPr>
          <w:rFonts w:ascii="Arial" w:hAnsi="Arial" w:cs="Arial"/>
          <w:sz w:val="22"/>
          <w:szCs w:val="22"/>
        </w:rPr>
        <w:t>περ</w:t>
      </w:r>
      <w:proofErr w:type="spellEnd"/>
      <w:r w:rsidRPr="00076E70">
        <w:rPr>
          <w:rFonts w:ascii="Arial" w:hAnsi="Arial" w:cs="Arial"/>
          <w:sz w:val="22"/>
          <w:szCs w:val="22"/>
        </w:rPr>
        <w:t>. β’ αυτής, του άρθρου 73 του ν. 4412/2016, αλλά η συνδρομή του προέκυψε, κατά τη διάρκεια της παρούσας διαδικασίας (</w:t>
      </w:r>
      <w:proofErr w:type="spellStart"/>
      <w:r w:rsidRPr="00076E70">
        <w:rPr>
          <w:rFonts w:ascii="Arial" w:hAnsi="Arial" w:cs="Arial"/>
          <w:sz w:val="22"/>
          <w:szCs w:val="22"/>
        </w:rPr>
        <w:t>οψιγενής</w:t>
      </w:r>
      <w:proofErr w:type="spellEnd"/>
      <w:r w:rsidRPr="00076E70">
        <w:rPr>
          <w:rFonts w:ascii="Arial" w:hAnsi="Arial" w:cs="Arial"/>
          <w:sz w:val="22"/>
          <w:szCs w:val="22"/>
        </w:rPr>
        <w:t xml:space="preserve"> μεταβολή), τα μέτρα αυτοκάθαρσης που επικαλείται, λαμβάνονται υπόψη από την αναθέτουσα αρχή, κατά τη σύνταξη του σχεδίου απόφασής της και εξετάζονται από την Επιτροπή.</w:t>
      </w:r>
    </w:p>
    <w:p w:rsidR="00003A68" w:rsidRPr="00076E70" w:rsidRDefault="00003A68" w:rsidP="00003A68">
      <w:pPr>
        <w:rPr>
          <w:rFonts w:ascii="Arial" w:hAnsi="Arial" w:cs="Arial"/>
          <w:sz w:val="22"/>
          <w:szCs w:val="22"/>
        </w:rPr>
      </w:pPr>
      <w:r w:rsidRPr="00076E70">
        <w:rPr>
          <w:rFonts w:ascii="Arial" w:hAnsi="Arial" w:cs="Arial"/>
          <w:sz w:val="22"/>
          <w:szCs w:val="22"/>
        </w:rPr>
        <w:t>Οι διαδικαστικές λεπτομέρειες εξέτασης και επανεξέτασης των επανορθωτικών μέτρων ρυθμίζονται αναλυτικά στην ως άνω υπουργική απόφαση.</w:t>
      </w:r>
    </w:p>
    <w:p w:rsidR="00003A68" w:rsidRPr="00076E70" w:rsidRDefault="00003A68" w:rsidP="00003A68">
      <w:pPr>
        <w:rPr>
          <w:rFonts w:ascii="Arial" w:hAnsi="Arial" w:cs="Arial"/>
          <w:sz w:val="22"/>
          <w:szCs w:val="22"/>
        </w:rPr>
      </w:pPr>
    </w:p>
    <w:p w:rsidR="00003A68" w:rsidRPr="00076E70" w:rsidRDefault="00003A68" w:rsidP="00003A68">
      <w:pPr>
        <w:rPr>
          <w:rFonts w:ascii="Arial" w:hAnsi="Arial" w:cs="Arial"/>
          <w:sz w:val="22"/>
          <w:szCs w:val="22"/>
        </w:rPr>
      </w:pPr>
      <w:r w:rsidRPr="00076E70">
        <w:rPr>
          <w:rFonts w:ascii="Arial" w:hAnsi="Arial" w:cs="Arial"/>
          <w:sz w:val="22"/>
          <w:szCs w:val="22"/>
        </w:rPr>
        <w:t xml:space="preserve">2.2.3.9. Οικονομικός φορέας, σε βάρος του οποίου έχει επιβληθεί η κύρωση του οριζόντιου αποκλεισμού σύμφωνα με τις κείμενες διατάξεις και για το χρονικό διάστημα που αυτή ορίζει, αποκλείεται από την παρούσα διαδικασία σύναψης της σύμβασης.  </w:t>
      </w:r>
    </w:p>
    <w:p w:rsidR="00003A68" w:rsidRPr="00076E70" w:rsidRDefault="00003A68" w:rsidP="00003A68">
      <w:pPr>
        <w:rPr>
          <w:rFonts w:ascii="Arial" w:hAnsi="Arial" w:cs="Arial"/>
          <w:sz w:val="22"/>
          <w:szCs w:val="22"/>
        </w:rPr>
      </w:pPr>
    </w:p>
    <w:p w:rsidR="00003A68" w:rsidRPr="00076E70" w:rsidRDefault="00003A68" w:rsidP="00003A68">
      <w:pPr>
        <w:rPr>
          <w:rFonts w:ascii="Arial" w:hAnsi="Arial" w:cs="Arial"/>
          <w:sz w:val="22"/>
          <w:szCs w:val="22"/>
        </w:rPr>
      </w:pPr>
      <w:r w:rsidRPr="00076E70">
        <w:rPr>
          <w:rFonts w:ascii="Arial" w:hAnsi="Arial" w:cs="Arial"/>
          <w:sz w:val="22"/>
          <w:szCs w:val="22"/>
        </w:rPr>
        <w:t>Κριτήρια Επιλογής</w:t>
      </w:r>
      <w:r w:rsidRPr="00076E70">
        <w:rPr>
          <w:rFonts w:ascii="Arial" w:hAnsi="Arial" w:cs="Arial"/>
          <w:sz w:val="22"/>
          <w:szCs w:val="22"/>
        </w:rPr>
        <w:footnoteReference w:id="54"/>
      </w:r>
      <w:r w:rsidRPr="00076E70">
        <w:rPr>
          <w:rFonts w:ascii="Arial" w:hAnsi="Arial" w:cs="Arial"/>
          <w:sz w:val="22"/>
          <w:szCs w:val="22"/>
        </w:rPr>
        <w:t xml:space="preserve"> </w:t>
      </w:r>
    </w:p>
    <w:p w:rsidR="00003A68" w:rsidRPr="00076E70" w:rsidRDefault="00003A68" w:rsidP="00003A68">
      <w:pPr>
        <w:rPr>
          <w:rFonts w:ascii="Arial" w:eastAsia="Calibri" w:hAnsi="Arial" w:cs="Arial"/>
          <w:sz w:val="22"/>
          <w:szCs w:val="22"/>
        </w:rPr>
      </w:pPr>
      <w:bookmarkStart w:id="20" w:name="_Toc129004412"/>
      <w:r w:rsidRPr="00076E70">
        <w:rPr>
          <w:rFonts w:ascii="Arial" w:hAnsi="Arial" w:cs="Arial"/>
          <w:sz w:val="22"/>
          <w:szCs w:val="22"/>
        </w:rPr>
        <w:t>2.2.4</w:t>
      </w:r>
      <w:r w:rsidRPr="00076E70">
        <w:rPr>
          <w:rFonts w:ascii="Arial" w:hAnsi="Arial" w:cs="Arial"/>
          <w:sz w:val="22"/>
          <w:szCs w:val="22"/>
        </w:rPr>
        <w:tab/>
        <w:t>Καταλληλότητα άσκησης επαγγελματικής δραστηριότητας</w:t>
      </w:r>
      <w:r w:rsidRPr="00076E70">
        <w:rPr>
          <w:rFonts w:ascii="Arial" w:hAnsi="Arial" w:cs="Arial"/>
          <w:sz w:val="22"/>
          <w:szCs w:val="22"/>
        </w:rPr>
        <w:footnoteReference w:id="55"/>
      </w:r>
      <w:bookmarkEnd w:id="20"/>
      <w:r w:rsidRPr="00076E70">
        <w:rPr>
          <w:rFonts w:ascii="Arial" w:hAnsi="Arial" w:cs="Arial"/>
          <w:sz w:val="22"/>
          <w:szCs w:val="22"/>
        </w:rPr>
        <w:t xml:space="preserve"> </w:t>
      </w:r>
    </w:p>
    <w:p w:rsidR="00003A68" w:rsidRPr="00076E70" w:rsidRDefault="00003A68" w:rsidP="00003A68">
      <w:pPr>
        <w:rPr>
          <w:rFonts w:ascii="Arial" w:eastAsia="Calibri" w:hAnsi="Arial" w:cs="Arial"/>
          <w:sz w:val="22"/>
          <w:szCs w:val="22"/>
        </w:rPr>
      </w:pPr>
      <w:r w:rsidRPr="00076E70">
        <w:rPr>
          <w:rFonts w:ascii="Arial" w:eastAsia="Calibri" w:hAnsi="Arial" w:cs="Arial"/>
          <w:sz w:val="22"/>
          <w:szCs w:val="22"/>
        </w:rPr>
        <w:t xml:space="preserve">Οι οικονομικοί φορείς που συμμετέχουν στη διαδικασία σύναψης της παρούσας σύμβασης απαιτείται να ασκούν εμπορική ή βιομηχανική ή βιοτεχνική δραστηριότητα συναφή με το αντικείμενο της προμήθειας. </w:t>
      </w:r>
    </w:p>
    <w:p w:rsidR="00003A68" w:rsidRPr="00076E70" w:rsidRDefault="00003A68" w:rsidP="00003A68">
      <w:pPr>
        <w:rPr>
          <w:rFonts w:ascii="Arial" w:eastAsia="Calibri" w:hAnsi="Arial" w:cs="Arial"/>
          <w:sz w:val="22"/>
          <w:szCs w:val="22"/>
        </w:rPr>
      </w:pPr>
      <w:r w:rsidRPr="00076E70">
        <w:rPr>
          <w:rFonts w:ascii="Arial" w:eastAsia="Calibri" w:hAnsi="Arial" w:cs="Arial"/>
          <w:sz w:val="22"/>
          <w:szCs w:val="22"/>
        </w:rPr>
        <w:t xml:space="preserve">Οι οικονομικοί φορείς που είναι εγκατεστημένοι σε κράτος μέλος της Ευρωπαϊκής Ένωσης απαιτείται να είναι εγγεγραμμένοι σε ένα από τα επαγγελματικά ή εμπορικά μητρώα που τηρούνται στο κράτος εγκατάστασής τους ή να ικανοποιούν οποιαδήποτε άλλη απαίτηση ορίζεται στο Παράρτημα XI του Προσαρτήματος Α΄ του ν. 4412/2016. </w:t>
      </w:r>
    </w:p>
    <w:p w:rsidR="00003A68" w:rsidRPr="00076E70" w:rsidRDefault="00003A68" w:rsidP="00003A68">
      <w:pPr>
        <w:rPr>
          <w:rFonts w:ascii="Arial" w:eastAsia="Calibri" w:hAnsi="Arial" w:cs="Arial"/>
          <w:sz w:val="22"/>
          <w:szCs w:val="22"/>
        </w:rPr>
      </w:pPr>
      <w:r w:rsidRPr="00076E70">
        <w:rPr>
          <w:rFonts w:ascii="Arial" w:eastAsia="Calibri" w:hAnsi="Arial" w:cs="Arial"/>
          <w:sz w:val="22"/>
          <w:szCs w:val="22"/>
        </w:rPr>
        <w:t xml:space="preserve">Στην περίπτωση οικονομικών φορέων εγκατεστημένων σε κράτος μέλους του Ευρωπαϊκού Οικονομικού Χώρου (Ε.Ο.Χ) ή σε τρίτες χώρες που έχουν προσχωρήσει στη ΣΔΣ, ή σε τρίτες χώρες που δεν εμπίπτουν στην προηγούμενη περίπτωση και έχουν συνάψει διμερείς ή πολυμερείς συμφωνίες με την Ένωση σε θέματα διαδικασιών ανάθεσης δημοσίων συμβάσεων, απαιτείται να είναι εγγεγραμμένοι σε αντίστοιχα επαγγελματικά ή εμπορικά μητρώα. </w:t>
      </w:r>
    </w:p>
    <w:p w:rsidR="00003A68" w:rsidRPr="00076E70" w:rsidRDefault="00003A68" w:rsidP="00003A68">
      <w:pPr>
        <w:rPr>
          <w:rFonts w:ascii="Arial" w:eastAsia="Calibri" w:hAnsi="Arial" w:cs="Arial"/>
          <w:sz w:val="22"/>
          <w:szCs w:val="22"/>
        </w:rPr>
      </w:pPr>
      <w:r w:rsidRPr="00076E70">
        <w:rPr>
          <w:rFonts w:ascii="Arial" w:eastAsia="Calibri" w:hAnsi="Arial" w:cs="Arial"/>
          <w:sz w:val="22"/>
          <w:szCs w:val="22"/>
        </w:rPr>
        <w:t xml:space="preserve">Οι εγκατεστημένοι στην Ελλάδα οικονομικοί φορείς απαιτείται να είναι εγγεγραμμένοι στο Βιοτεχνικό ή Εμπορικό ή Βιομηχανικό Επιμελητήριο ή στο Μητρώο Κατασκευαστών Αμυντικού Υλικού . </w:t>
      </w:r>
    </w:p>
    <w:p w:rsidR="00003A68" w:rsidRPr="00076E70" w:rsidRDefault="00003A68" w:rsidP="00003A68">
      <w:pPr>
        <w:rPr>
          <w:rFonts w:ascii="Arial" w:hAnsi="Arial" w:cs="Arial"/>
          <w:sz w:val="22"/>
          <w:szCs w:val="22"/>
        </w:rPr>
      </w:pPr>
      <w:r w:rsidRPr="00076E70">
        <w:rPr>
          <w:rFonts w:ascii="Arial" w:hAnsi="Arial" w:cs="Arial"/>
          <w:sz w:val="22"/>
          <w:szCs w:val="22"/>
        </w:rPr>
        <w:lastRenderedPageBreak/>
        <w:t>Ο οικονομικός φορέας θα δεσμεύεται με το ΕΕΕΣ ότι είναι εγγεγραμμένος στο οικείο επιμελητήριο και ότι διαθέτει (Κ.Α.Δ) και θα προσκομίσει τα σχετικά δικαιολογητικά, εφόσον αναδειχθεί προσωρινός ανάδοχος, μετά την αποστολή της σχετικής ηλεκτρονικής πρόσκλησης σε αυτόν από την Αναθέτουσα Αρχή, σύμφωνα με τα οριζόμενα στην παράγραφο 3.2 της παρούσας Διακήρυξης.</w:t>
      </w:r>
    </w:p>
    <w:p w:rsidR="00003A68" w:rsidRPr="00076E70" w:rsidRDefault="00003A68" w:rsidP="00003A68">
      <w:pPr>
        <w:rPr>
          <w:rFonts w:ascii="Arial" w:hAnsi="Arial" w:cs="Arial"/>
          <w:sz w:val="22"/>
          <w:szCs w:val="22"/>
        </w:rPr>
      </w:pPr>
      <w:r w:rsidRPr="00076E70">
        <w:rPr>
          <w:rFonts w:ascii="Arial" w:hAnsi="Arial" w:cs="Arial"/>
          <w:sz w:val="22"/>
          <w:szCs w:val="22"/>
        </w:rPr>
        <w:t>Σε περίπτωση Ένωσης εταιρειών / Κοινοπραξίας η συγκεκριμένη ελάχιστη προϋπόθεση πρέπει να καλύπτεται από όλα τα μέλη της Ένωσης / Κοινοπραξίας.</w:t>
      </w:r>
    </w:p>
    <w:p w:rsidR="00003A68" w:rsidRPr="00076E70" w:rsidRDefault="00003A68" w:rsidP="00003A68">
      <w:pPr>
        <w:rPr>
          <w:rFonts w:ascii="Arial" w:eastAsia="Calibri" w:hAnsi="Arial" w:cs="Arial"/>
          <w:sz w:val="22"/>
          <w:szCs w:val="22"/>
        </w:rPr>
      </w:pPr>
    </w:p>
    <w:p w:rsidR="00003A68" w:rsidRPr="00076E70" w:rsidRDefault="00003A68" w:rsidP="00003A68">
      <w:pPr>
        <w:rPr>
          <w:rFonts w:ascii="Arial" w:eastAsia="Calibri" w:hAnsi="Arial" w:cs="Arial"/>
          <w:sz w:val="22"/>
          <w:szCs w:val="22"/>
        </w:rPr>
      </w:pPr>
    </w:p>
    <w:p w:rsidR="00003A68" w:rsidRPr="00076E70" w:rsidRDefault="00003A68" w:rsidP="00003A68">
      <w:pPr>
        <w:rPr>
          <w:rFonts w:ascii="Arial" w:hAnsi="Arial" w:cs="Arial"/>
          <w:sz w:val="22"/>
          <w:szCs w:val="22"/>
        </w:rPr>
      </w:pPr>
      <w:bookmarkStart w:id="21" w:name="_Toc129004413"/>
      <w:r w:rsidRPr="00076E70">
        <w:rPr>
          <w:rFonts w:ascii="Arial" w:hAnsi="Arial" w:cs="Arial"/>
          <w:sz w:val="22"/>
          <w:szCs w:val="22"/>
        </w:rPr>
        <w:t>2.2.5</w:t>
      </w:r>
      <w:r w:rsidRPr="00076E70">
        <w:rPr>
          <w:rFonts w:ascii="Arial" w:hAnsi="Arial" w:cs="Arial"/>
          <w:sz w:val="22"/>
          <w:szCs w:val="22"/>
        </w:rPr>
        <w:tab/>
        <w:t>Οικονομική και χρηματοοικονομική επάρκεια</w:t>
      </w:r>
      <w:r w:rsidRPr="00076E70">
        <w:rPr>
          <w:rFonts w:ascii="Arial" w:hAnsi="Arial" w:cs="Arial"/>
          <w:sz w:val="22"/>
          <w:szCs w:val="22"/>
        </w:rPr>
        <w:footnoteReference w:id="56"/>
      </w:r>
      <w:bookmarkEnd w:id="21"/>
      <w:r w:rsidRPr="00076E70">
        <w:rPr>
          <w:rFonts w:ascii="Arial" w:hAnsi="Arial" w:cs="Arial"/>
          <w:sz w:val="22"/>
          <w:szCs w:val="22"/>
        </w:rPr>
        <w:t xml:space="preserve"> </w:t>
      </w:r>
    </w:p>
    <w:p w:rsidR="00003A68" w:rsidRPr="00076E70" w:rsidRDefault="00003A68" w:rsidP="00003A68">
      <w:pPr>
        <w:rPr>
          <w:rFonts w:ascii="Arial" w:hAnsi="Arial" w:cs="Arial"/>
          <w:sz w:val="22"/>
          <w:szCs w:val="22"/>
        </w:rPr>
      </w:pPr>
      <w:r w:rsidRPr="00076E70">
        <w:rPr>
          <w:rFonts w:ascii="Arial" w:hAnsi="Arial" w:cs="Arial"/>
          <w:sz w:val="22"/>
          <w:szCs w:val="22"/>
        </w:rPr>
        <w:t>Δεν απαιτείται</w:t>
      </w:r>
    </w:p>
    <w:p w:rsidR="00003A68" w:rsidRPr="00076E70" w:rsidRDefault="00003A68" w:rsidP="00003A68">
      <w:pPr>
        <w:rPr>
          <w:rFonts w:ascii="Arial" w:hAnsi="Arial" w:cs="Arial"/>
          <w:sz w:val="22"/>
          <w:szCs w:val="22"/>
        </w:rPr>
      </w:pPr>
    </w:p>
    <w:p w:rsidR="00003A68" w:rsidRPr="00076E70" w:rsidRDefault="00003A68" w:rsidP="00003A68">
      <w:pPr>
        <w:rPr>
          <w:rFonts w:ascii="Arial" w:hAnsi="Arial" w:cs="Arial"/>
          <w:sz w:val="22"/>
          <w:szCs w:val="22"/>
        </w:rPr>
      </w:pPr>
      <w:bookmarkStart w:id="22" w:name="_Toc129004414"/>
      <w:r w:rsidRPr="00076E70">
        <w:rPr>
          <w:rFonts w:ascii="Arial" w:hAnsi="Arial" w:cs="Arial"/>
          <w:sz w:val="22"/>
          <w:szCs w:val="22"/>
        </w:rPr>
        <w:t>2.2.6</w:t>
      </w:r>
      <w:r w:rsidRPr="00076E70">
        <w:rPr>
          <w:rFonts w:ascii="Arial" w:hAnsi="Arial" w:cs="Arial"/>
          <w:sz w:val="22"/>
          <w:szCs w:val="22"/>
        </w:rPr>
        <w:tab/>
        <w:t>Τεχνική και επαγγελματική ικανότητα</w:t>
      </w:r>
      <w:r w:rsidRPr="00076E70">
        <w:rPr>
          <w:rFonts w:ascii="Arial" w:hAnsi="Arial" w:cs="Arial"/>
          <w:sz w:val="22"/>
          <w:szCs w:val="22"/>
        </w:rPr>
        <w:footnoteReference w:id="57"/>
      </w:r>
      <w:bookmarkEnd w:id="22"/>
      <w:r w:rsidRPr="00076E70">
        <w:rPr>
          <w:rFonts w:ascii="Arial" w:hAnsi="Arial" w:cs="Arial"/>
          <w:sz w:val="22"/>
          <w:szCs w:val="22"/>
        </w:rPr>
        <w:t xml:space="preserve"> </w:t>
      </w:r>
    </w:p>
    <w:p w:rsidR="00003A68" w:rsidRPr="00076E70" w:rsidRDefault="00003A68" w:rsidP="00003A68">
      <w:pPr>
        <w:rPr>
          <w:rFonts w:ascii="Arial" w:hAnsi="Arial" w:cs="Arial"/>
          <w:sz w:val="22"/>
          <w:szCs w:val="22"/>
        </w:rPr>
      </w:pPr>
      <w:r w:rsidRPr="00076E70">
        <w:rPr>
          <w:rFonts w:ascii="Arial" w:hAnsi="Arial" w:cs="Arial"/>
          <w:sz w:val="22"/>
          <w:szCs w:val="22"/>
        </w:rPr>
        <w:t>Δεν απαιτείται</w:t>
      </w:r>
    </w:p>
    <w:p w:rsidR="00003A68" w:rsidRPr="00076E70" w:rsidRDefault="00003A68" w:rsidP="00003A68">
      <w:pPr>
        <w:rPr>
          <w:rFonts w:ascii="Arial" w:hAnsi="Arial" w:cs="Arial"/>
          <w:sz w:val="22"/>
          <w:szCs w:val="22"/>
        </w:rPr>
      </w:pPr>
    </w:p>
    <w:p w:rsidR="00003A68" w:rsidRPr="00076E70" w:rsidRDefault="00003A68" w:rsidP="00003A68">
      <w:pPr>
        <w:rPr>
          <w:rFonts w:ascii="Arial" w:hAnsi="Arial" w:cs="Arial"/>
          <w:sz w:val="22"/>
          <w:szCs w:val="22"/>
        </w:rPr>
      </w:pPr>
      <w:bookmarkStart w:id="23" w:name="_Toc129004415"/>
      <w:r w:rsidRPr="00076E70">
        <w:rPr>
          <w:rFonts w:ascii="Arial" w:hAnsi="Arial" w:cs="Arial"/>
          <w:sz w:val="22"/>
          <w:szCs w:val="22"/>
        </w:rPr>
        <w:t>2.2.7</w:t>
      </w:r>
      <w:r w:rsidRPr="00076E70">
        <w:rPr>
          <w:rFonts w:ascii="Arial" w:hAnsi="Arial" w:cs="Arial"/>
          <w:sz w:val="22"/>
          <w:szCs w:val="22"/>
        </w:rPr>
        <w:tab/>
        <w:t>Πρότυπα διασφάλισης ποιότητας και πρότυπα περιβαλλοντικής διαχείρισης</w:t>
      </w:r>
      <w:r w:rsidRPr="00076E70">
        <w:rPr>
          <w:rFonts w:ascii="Arial" w:hAnsi="Arial" w:cs="Arial"/>
          <w:sz w:val="22"/>
          <w:szCs w:val="22"/>
        </w:rPr>
        <w:footnoteReference w:id="58"/>
      </w:r>
      <w:bookmarkEnd w:id="23"/>
      <w:r w:rsidRPr="00076E70">
        <w:rPr>
          <w:rFonts w:ascii="Arial" w:hAnsi="Arial" w:cs="Arial"/>
          <w:sz w:val="22"/>
          <w:szCs w:val="22"/>
        </w:rPr>
        <w:t xml:space="preserve"> </w:t>
      </w:r>
    </w:p>
    <w:p w:rsidR="00003A68" w:rsidRPr="00076E70" w:rsidRDefault="00003A68" w:rsidP="00003A68">
      <w:pPr>
        <w:rPr>
          <w:rFonts w:ascii="Arial" w:hAnsi="Arial" w:cs="Arial"/>
          <w:sz w:val="22"/>
          <w:szCs w:val="22"/>
        </w:rPr>
      </w:pPr>
      <w:r w:rsidRPr="00076E70">
        <w:rPr>
          <w:rFonts w:ascii="Arial" w:hAnsi="Arial" w:cs="Arial"/>
          <w:sz w:val="22"/>
          <w:szCs w:val="22"/>
        </w:rPr>
        <w:t>Δεν απαιτείται</w:t>
      </w:r>
    </w:p>
    <w:p w:rsidR="00003A68" w:rsidRPr="00076E70" w:rsidRDefault="00003A68" w:rsidP="00003A68">
      <w:pPr>
        <w:rPr>
          <w:rFonts w:ascii="Arial" w:hAnsi="Arial" w:cs="Arial"/>
          <w:sz w:val="22"/>
          <w:szCs w:val="22"/>
        </w:rPr>
      </w:pPr>
    </w:p>
    <w:p w:rsidR="00003A68" w:rsidRPr="00076E70" w:rsidRDefault="00003A68" w:rsidP="00003A68">
      <w:pPr>
        <w:rPr>
          <w:rFonts w:ascii="Arial" w:hAnsi="Arial" w:cs="Arial"/>
          <w:sz w:val="22"/>
          <w:szCs w:val="22"/>
        </w:rPr>
      </w:pPr>
      <w:bookmarkStart w:id="24" w:name="_Toc129004416"/>
      <w:r w:rsidRPr="00076E70">
        <w:rPr>
          <w:rFonts w:ascii="Arial" w:hAnsi="Arial" w:cs="Arial"/>
          <w:sz w:val="22"/>
          <w:szCs w:val="22"/>
        </w:rPr>
        <w:t>2.2.8</w:t>
      </w:r>
      <w:r w:rsidRPr="00076E70">
        <w:rPr>
          <w:rFonts w:ascii="Arial" w:hAnsi="Arial" w:cs="Arial"/>
          <w:sz w:val="22"/>
          <w:szCs w:val="22"/>
        </w:rPr>
        <w:tab/>
        <w:t>Στήριξη στην ικανότητα τρίτων – Υπεργολαβία</w:t>
      </w:r>
      <w:bookmarkEnd w:id="24"/>
    </w:p>
    <w:p w:rsidR="00003A68" w:rsidRPr="00076E70" w:rsidRDefault="00003A68" w:rsidP="00003A68">
      <w:pPr>
        <w:rPr>
          <w:rFonts w:ascii="Arial" w:hAnsi="Arial" w:cs="Arial"/>
          <w:sz w:val="22"/>
          <w:szCs w:val="22"/>
        </w:rPr>
      </w:pPr>
      <w:bookmarkStart w:id="25" w:name="_Toc129004417"/>
      <w:r w:rsidRPr="00076E70">
        <w:rPr>
          <w:rFonts w:ascii="Arial" w:hAnsi="Arial" w:cs="Arial"/>
          <w:sz w:val="22"/>
          <w:szCs w:val="22"/>
        </w:rPr>
        <w:t>2.2.8.1. Στήριξη στην ικανότητα τρίτων</w:t>
      </w:r>
      <w:r w:rsidRPr="00076E70">
        <w:rPr>
          <w:rFonts w:ascii="Arial" w:hAnsi="Arial" w:cs="Arial"/>
          <w:sz w:val="22"/>
          <w:szCs w:val="22"/>
        </w:rPr>
        <w:footnoteReference w:id="59"/>
      </w:r>
      <w:bookmarkEnd w:id="25"/>
    </w:p>
    <w:p w:rsidR="00003A68" w:rsidRPr="00076E70" w:rsidRDefault="00003A68" w:rsidP="00003A68">
      <w:pPr>
        <w:rPr>
          <w:rFonts w:ascii="Arial" w:hAnsi="Arial" w:cs="Arial"/>
          <w:sz w:val="22"/>
          <w:szCs w:val="22"/>
        </w:rPr>
      </w:pPr>
      <w:r w:rsidRPr="00076E70">
        <w:rPr>
          <w:rFonts w:ascii="Arial" w:hAnsi="Arial" w:cs="Arial"/>
          <w:sz w:val="22"/>
          <w:szCs w:val="22"/>
        </w:rPr>
        <w:t>Δεν απαιτείται</w:t>
      </w:r>
    </w:p>
    <w:p w:rsidR="00003A68" w:rsidRPr="00076E70" w:rsidRDefault="00003A68" w:rsidP="00003A68">
      <w:pPr>
        <w:rPr>
          <w:rFonts w:ascii="Arial" w:hAnsi="Arial" w:cs="Arial"/>
          <w:sz w:val="22"/>
          <w:szCs w:val="22"/>
        </w:rPr>
      </w:pPr>
    </w:p>
    <w:p w:rsidR="00003A68" w:rsidRPr="00076E70" w:rsidRDefault="00003A68" w:rsidP="00003A68">
      <w:pPr>
        <w:rPr>
          <w:rFonts w:ascii="Arial" w:hAnsi="Arial" w:cs="Arial"/>
          <w:sz w:val="22"/>
          <w:szCs w:val="22"/>
        </w:rPr>
      </w:pPr>
    </w:p>
    <w:p w:rsidR="00003A68" w:rsidRPr="00076E70" w:rsidRDefault="00003A68" w:rsidP="00003A68">
      <w:pPr>
        <w:rPr>
          <w:rFonts w:ascii="Arial" w:hAnsi="Arial" w:cs="Arial"/>
          <w:sz w:val="22"/>
          <w:szCs w:val="22"/>
        </w:rPr>
      </w:pPr>
      <w:bookmarkStart w:id="26" w:name="_Toc129004418"/>
      <w:r w:rsidRPr="00076E70">
        <w:rPr>
          <w:rFonts w:ascii="Arial" w:hAnsi="Arial" w:cs="Arial"/>
          <w:sz w:val="22"/>
          <w:szCs w:val="22"/>
        </w:rPr>
        <w:t>2.2.8.2. Υπεργολαβία</w:t>
      </w:r>
      <w:bookmarkEnd w:id="26"/>
    </w:p>
    <w:p w:rsidR="00003A68" w:rsidRPr="00076E70" w:rsidRDefault="00003A68" w:rsidP="00003A68">
      <w:pPr>
        <w:rPr>
          <w:rFonts w:ascii="Arial" w:hAnsi="Arial" w:cs="Arial"/>
          <w:sz w:val="22"/>
          <w:szCs w:val="22"/>
        </w:rPr>
      </w:pPr>
      <w:r w:rsidRPr="00076E70">
        <w:rPr>
          <w:rFonts w:ascii="Arial" w:hAnsi="Arial" w:cs="Arial"/>
          <w:sz w:val="22"/>
          <w:szCs w:val="22"/>
        </w:rPr>
        <w:t>Ο οικονομικός φορέας αναφέρει στην προσφορά του το τμήμα της σύμβασης που προτίθεται να αναθέσει υπό μορφή υπεργολαβίας σε τρίτους, καθώς και τους υπεργολάβους που προτείνει. Στην περίπτωση που o προσφέρων αναφέρει στην προσφορά του ότι προτίθεται να αναθέσει τμήμα(τα) της σύμβασης υπό μορφή υπεργολαβίας σε τρίτους σε ποσοστό που υπερβαίνει το τριάντα τοις εκατό (30%) της συνολικής αξίας της σύμβασης, η αναθέτουσα αρχή ελέγχει ότι δεν συντρέχουν οι λόγοι αποκλεισμού της παραγράφου 2.2.3 της παρούσας</w:t>
      </w:r>
      <w:r w:rsidRPr="00076E70">
        <w:rPr>
          <w:rFonts w:ascii="Arial" w:hAnsi="Arial" w:cs="Arial"/>
          <w:sz w:val="22"/>
          <w:szCs w:val="22"/>
        </w:rPr>
        <w:footnoteReference w:id="60"/>
      </w:r>
      <w:r w:rsidRPr="00076E70">
        <w:rPr>
          <w:rFonts w:ascii="Arial" w:hAnsi="Arial" w:cs="Arial"/>
          <w:sz w:val="22"/>
          <w:szCs w:val="22"/>
        </w:rPr>
        <w:t xml:space="preserve">. Ο οικονομικός φορέας υποχρεούται να αντικαταστήσει έναν υπεργολάβο, εφόσον συντρέχουν στο πρόσωπό του λόγοι αποκλεισμού της ως άνω παραγράφου 2.2.3. </w:t>
      </w:r>
    </w:p>
    <w:p w:rsidR="00003A68" w:rsidRPr="00076E70" w:rsidRDefault="00003A68" w:rsidP="00003A68">
      <w:pPr>
        <w:rPr>
          <w:rFonts w:ascii="Arial" w:hAnsi="Arial" w:cs="Arial"/>
          <w:sz w:val="22"/>
          <w:szCs w:val="22"/>
        </w:rPr>
      </w:pPr>
    </w:p>
    <w:p w:rsidR="00003A68" w:rsidRPr="00076E70" w:rsidRDefault="00003A68" w:rsidP="00003A68">
      <w:pPr>
        <w:rPr>
          <w:rFonts w:ascii="Arial" w:hAnsi="Arial" w:cs="Arial"/>
          <w:sz w:val="22"/>
          <w:szCs w:val="22"/>
        </w:rPr>
      </w:pPr>
      <w:bookmarkStart w:id="27" w:name="_Toc129004419"/>
      <w:r w:rsidRPr="00076E70">
        <w:rPr>
          <w:rFonts w:ascii="Arial" w:hAnsi="Arial" w:cs="Arial"/>
          <w:sz w:val="22"/>
          <w:szCs w:val="22"/>
        </w:rPr>
        <w:t>2.2.9</w:t>
      </w:r>
      <w:r w:rsidRPr="00076E70">
        <w:rPr>
          <w:rFonts w:ascii="Arial" w:hAnsi="Arial" w:cs="Arial"/>
          <w:sz w:val="22"/>
          <w:szCs w:val="22"/>
        </w:rPr>
        <w:tab/>
        <w:t>Κανόνες απόδειξης ποιοτικής επιλογής</w:t>
      </w:r>
      <w:bookmarkEnd w:id="27"/>
    </w:p>
    <w:p w:rsidR="00003A68" w:rsidRPr="00076E70" w:rsidRDefault="00003A68" w:rsidP="00003A68">
      <w:pPr>
        <w:rPr>
          <w:rFonts w:ascii="Arial" w:hAnsi="Arial" w:cs="Arial"/>
          <w:sz w:val="22"/>
          <w:szCs w:val="22"/>
        </w:rPr>
      </w:pPr>
      <w:r w:rsidRPr="00076E70">
        <w:rPr>
          <w:rFonts w:ascii="Arial" w:hAnsi="Arial" w:cs="Arial"/>
          <w:sz w:val="22"/>
          <w:szCs w:val="22"/>
        </w:rPr>
        <w:t xml:space="preserve">Το δικαίωμα συμμετοχής των οικονομικών φορέων και οι όροι και προϋποθέσεις συμμετοχής τους, όπως ορίζονται στις παραγράφους 2.2.1 έως 2.2.8, κρίνονται, κατά την υποβολή της προσφοράς με το ΕΕΕΣ, σύμφωνα με τα οριζόμενα στην παράγραφο 2.2.9.1, κατά την υποβολή των δικαιολογητικών της παραγράφου 2.2.9.2 και κατά τη σύναψη της σύμβασης, με  την υπεύθυνη δήλωση της </w:t>
      </w:r>
      <w:proofErr w:type="spellStart"/>
      <w:r w:rsidRPr="00076E70">
        <w:rPr>
          <w:rFonts w:ascii="Arial" w:hAnsi="Arial" w:cs="Arial"/>
          <w:sz w:val="22"/>
          <w:szCs w:val="22"/>
        </w:rPr>
        <w:t>περ</w:t>
      </w:r>
      <w:proofErr w:type="spellEnd"/>
      <w:r w:rsidRPr="00076E70">
        <w:rPr>
          <w:rFonts w:ascii="Arial" w:hAnsi="Arial" w:cs="Arial"/>
          <w:sz w:val="22"/>
          <w:szCs w:val="22"/>
        </w:rPr>
        <w:t xml:space="preserve">. </w:t>
      </w:r>
      <w:proofErr w:type="spellStart"/>
      <w:r w:rsidRPr="00076E70">
        <w:rPr>
          <w:rFonts w:ascii="Arial" w:hAnsi="Arial" w:cs="Arial"/>
          <w:sz w:val="22"/>
          <w:szCs w:val="22"/>
        </w:rPr>
        <w:t>δ΄</w:t>
      </w:r>
      <w:proofErr w:type="spellEnd"/>
      <w:r w:rsidRPr="00076E70">
        <w:rPr>
          <w:rFonts w:ascii="Arial" w:hAnsi="Arial" w:cs="Arial"/>
          <w:sz w:val="22"/>
          <w:szCs w:val="22"/>
        </w:rPr>
        <w:t xml:space="preserve"> της παρ. 3 του άρθρου 105 του ν. 4412/2016. </w:t>
      </w:r>
    </w:p>
    <w:p w:rsidR="00003A68" w:rsidRPr="00076E70" w:rsidRDefault="00003A68" w:rsidP="00003A68">
      <w:pPr>
        <w:rPr>
          <w:rFonts w:ascii="Arial" w:hAnsi="Arial" w:cs="Arial"/>
          <w:sz w:val="22"/>
          <w:szCs w:val="22"/>
        </w:rPr>
      </w:pPr>
      <w:r w:rsidRPr="00076E70">
        <w:rPr>
          <w:rFonts w:ascii="Arial" w:hAnsi="Arial" w:cs="Arial"/>
          <w:sz w:val="22"/>
          <w:szCs w:val="22"/>
        </w:rPr>
        <w:t>Στην περίπτωση που ο οικονομικός φορέας στηρίζεται στις ικανότητες άλλων φορέων, σύμφωνα με την παράγραφο 2.2.8. της παρούσας, οι φορείς στην ικανότητα των οποίων στηρίζεται υποχρεούνται να  αποδεικνύουν, κατά τα οριζόμενα στις παραγράφους 2.2.9.1 και 2.2.9.2, ότι δεν συντρέχουν οι λόγοι αποκλεισμού της παραγράφου 2.2.3 της παρούσας και ότι πληρούν τα σχετικά κριτήρια επιλογής κατά περίπτωση</w:t>
      </w:r>
      <w:r w:rsidRPr="00076E70">
        <w:rPr>
          <w:rFonts w:ascii="Arial" w:hAnsi="Arial" w:cs="Arial"/>
          <w:sz w:val="22"/>
          <w:szCs w:val="22"/>
        </w:rPr>
        <w:footnoteReference w:id="61"/>
      </w:r>
      <w:r w:rsidRPr="00076E70">
        <w:rPr>
          <w:rFonts w:ascii="Arial" w:hAnsi="Arial" w:cs="Arial"/>
          <w:sz w:val="22"/>
          <w:szCs w:val="22"/>
        </w:rPr>
        <w:t>.</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Στην περίπτωση που o οικονομικός φορέας αναφέρει στην προσφορά του ότι προτίθεται να αναθέσει τμήμα(τα) της σύμβασης υπό μορφή υπεργολαβίας σε τρίτους σε ποσοστό που υπερβαίνει το τριάντα τοις εκατό (30%) της συνολικής αξίας της σύμβασης, οι υπεργολάβοι </w:t>
      </w:r>
      <w:r w:rsidRPr="00076E70">
        <w:rPr>
          <w:rFonts w:ascii="Arial" w:hAnsi="Arial" w:cs="Arial"/>
          <w:sz w:val="22"/>
          <w:szCs w:val="22"/>
        </w:rPr>
        <w:lastRenderedPageBreak/>
        <w:t>υποχρεούνται να αποδεικνύουν, κατά τα οριζόμενα στις παραγράφους 2.2.9.1 και 2.2.9.2, ότι δεν συντρέχουν οι λόγοι αποκλεισμού της παραγράφου 2.2.3 της παρούσας</w:t>
      </w:r>
      <w:r w:rsidRPr="00076E70">
        <w:rPr>
          <w:rFonts w:ascii="Arial" w:hAnsi="Arial" w:cs="Arial"/>
          <w:sz w:val="22"/>
          <w:szCs w:val="22"/>
        </w:rPr>
        <w:footnoteReference w:id="62"/>
      </w:r>
      <w:r w:rsidRPr="00076E70">
        <w:rPr>
          <w:rFonts w:ascii="Arial" w:hAnsi="Arial" w:cs="Arial"/>
          <w:sz w:val="22"/>
          <w:szCs w:val="22"/>
        </w:rPr>
        <w:t xml:space="preserve">. </w:t>
      </w:r>
    </w:p>
    <w:p w:rsidR="00003A68" w:rsidRPr="00076E70" w:rsidRDefault="00003A68" w:rsidP="00003A68">
      <w:pPr>
        <w:rPr>
          <w:rFonts w:ascii="Arial" w:eastAsia="Calibri" w:hAnsi="Arial" w:cs="Arial"/>
          <w:sz w:val="22"/>
          <w:szCs w:val="22"/>
        </w:rPr>
      </w:pPr>
      <w:r w:rsidRPr="00076E70">
        <w:rPr>
          <w:rFonts w:ascii="Arial" w:eastAsia="Calibri" w:hAnsi="Arial" w:cs="Arial"/>
          <w:sz w:val="22"/>
          <w:szCs w:val="22"/>
        </w:rPr>
        <w:t>Αν μετά τη συμπλήρωση του ΕΕΕΣ και μέχρι τη ημέρα της έγγραφης πρόσκλησης για τη σύναψη του συμφωνητικού επέλθουν μεταβολές στις προϋποθέσεις, τις οποίες οι προσφέροντες είχαν δηλώσει  ότι πληρούν,  οι προσφέροντες οφείλουν να ενημερώσουν αμελλητί την αναθέτουσα αρχή</w:t>
      </w:r>
      <w:r w:rsidRPr="00076E70">
        <w:rPr>
          <w:rFonts w:ascii="Arial" w:eastAsia="Calibri" w:hAnsi="Arial" w:cs="Arial"/>
          <w:sz w:val="22"/>
          <w:szCs w:val="22"/>
        </w:rPr>
        <w:footnoteReference w:id="63"/>
      </w:r>
      <w:r w:rsidRPr="00076E70">
        <w:rPr>
          <w:rFonts w:ascii="Arial" w:eastAsia="Calibri" w:hAnsi="Arial" w:cs="Arial"/>
          <w:sz w:val="22"/>
          <w:szCs w:val="22"/>
        </w:rPr>
        <w:t xml:space="preserve">. </w:t>
      </w:r>
    </w:p>
    <w:p w:rsidR="00003A68" w:rsidRPr="00076E70" w:rsidRDefault="00003A68" w:rsidP="00003A68">
      <w:pPr>
        <w:rPr>
          <w:rFonts w:ascii="Arial" w:hAnsi="Arial" w:cs="Arial"/>
          <w:sz w:val="22"/>
          <w:szCs w:val="22"/>
        </w:rPr>
      </w:pPr>
      <w:bookmarkStart w:id="28" w:name="_Toc129004420"/>
      <w:r w:rsidRPr="00076E70">
        <w:rPr>
          <w:rFonts w:ascii="Arial" w:hAnsi="Arial" w:cs="Arial"/>
          <w:sz w:val="22"/>
          <w:szCs w:val="22"/>
        </w:rPr>
        <w:t>2.2.9.1</w:t>
      </w:r>
      <w:r w:rsidRPr="00076E70">
        <w:rPr>
          <w:rFonts w:ascii="Arial" w:hAnsi="Arial" w:cs="Arial"/>
          <w:sz w:val="22"/>
          <w:szCs w:val="22"/>
        </w:rPr>
        <w:tab/>
        <w:t>Προκαταρκτική απόδειξη κατά την υποβολή προσφορών</w:t>
      </w:r>
      <w:bookmarkEnd w:id="28"/>
      <w:r w:rsidRPr="00076E70">
        <w:rPr>
          <w:rFonts w:ascii="Arial" w:hAnsi="Arial" w:cs="Arial"/>
          <w:sz w:val="22"/>
          <w:szCs w:val="22"/>
        </w:rPr>
        <w:t xml:space="preserve"> </w:t>
      </w:r>
    </w:p>
    <w:p w:rsidR="00003A68" w:rsidRPr="00076E70" w:rsidRDefault="00003A68" w:rsidP="00003A68">
      <w:pPr>
        <w:rPr>
          <w:rFonts w:ascii="Arial" w:hAnsi="Arial" w:cs="Arial"/>
          <w:sz w:val="22"/>
          <w:szCs w:val="22"/>
        </w:rPr>
      </w:pPr>
      <w:r w:rsidRPr="00076E70">
        <w:rPr>
          <w:rFonts w:ascii="Arial" w:hAnsi="Arial" w:cs="Arial"/>
          <w:sz w:val="22"/>
          <w:szCs w:val="22"/>
        </w:rPr>
        <w:t>Προς προκαταρκτική απόδειξη ότι οι προσφέροντες οικονομικοί φορείς: α) δεν βρίσκονται σε μία από τις καταστάσεις της παραγράφου 2.2.3 και β) πληρούν τα σχετικά κριτήρια επιλογής των παραγράφων 2.2.4, 2.2.5, 2.2.6 και 2.2.7 της παρούσας,</w:t>
      </w:r>
      <w:r w:rsidRPr="00076E70">
        <w:rPr>
          <w:rFonts w:ascii="Arial" w:eastAsia="SimSun" w:hAnsi="Arial" w:cs="Arial"/>
          <w:sz w:val="22"/>
          <w:szCs w:val="22"/>
        </w:rPr>
        <w:t xml:space="preserve"> </w:t>
      </w:r>
      <w:r w:rsidRPr="00076E70">
        <w:rPr>
          <w:rFonts w:ascii="Arial" w:hAnsi="Arial" w:cs="Arial"/>
          <w:sz w:val="22"/>
          <w:szCs w:val="22"/>
        </w:rPr>
        <w:t>προσκομίζουν κατά την υποβολή της προσφοράς τους, ως δικαιολογητικό συμμετοχής, το προβλεπόμενο από το άρθρο 79 παρ. 1 και 3 του ν. 4412/2016 Ευρωπαϊκό Ενιαίο Έγγραφο Σύμβασης (ΕΕΕΣ), σύμφωνα με το επισυναπτόμενο στην παρούσα Παράρτημα III [συμπληρώνεται από την Α.Α.], το οποίο ισοδυναμεί με ενημερωμένη υπεύθυνη δήλωση, με τις συνέπειες του ν. 1599/1986. Το ΕΕΕΣ</w:t>
      </w:r>
      <w:r w:rsidRPr="00076E70">
        <w:rPr>
          <w:rFonts w:ascii="Arial" w:hAnsi="Arial" w:cs="Arial"/>
          <w:sz w:val="22"/>
          <w:szCs w:val="22"/>
        </w:rPr>
        <w:footnoteReference w:id="64"/>
      </w:r>
      <w:r w:rsidRPr="00076E70">
        <w:rPr>
          <w:rFonts w:ascii="Arial" w:hAnsi="Arial" w:cs="Arial"/>
          <w:sz w:val="22"/>
          <w:szCs w:val="22"/>
        </w:rPr>
        <w:t xml:space="preserve"> καταρτίζεται βάσει του τυποποιημένου εντύπου του Παραρτήματος 2 του Κανονισμού (ΕΕ) 2016/7 και συμπληρώνεται από τους προσφέροντες οικονομικούς φορείς σύμφωνα με τις οδηγίες  του Παραρτήματος 1.</w:t>
      </w:r>
      <w:r w:rsidRPr="00076E70">
        <w:rPr>
          <w:rFonts w:ascii="Arial" w:hAnsi="Arial" w:cs="Arial"/>
          <w:sz w:val="22"/>
          <w:szCs w:val="22"/>
        </w:rPr>
        <w:footnoteReference w:id="65"/>
      </w:r>
      <w:r w:rsidRPr="00076E70">
        <w:rPr>
          <w:rFonts w:ascii="Arial" w:hAnsi="Arial" w:cs="Arial"/>
          <w:sz w:val="22"/>
          <w:szCs w:val="22"/>
        </w:rPr>
        <w:t xml:space="preserve"> </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          Για την ηλεκτρονική δημιουργία, διαχείριση και συμπλήρωση του Ε.Ε.Ε.Σ., λειτουργεί  πλέον ο σύνδεσμος </w:t>
      </w:r>
      <w:hyperlink r:id="rId14" w:tgtFrame="_blank" w:history="1">
        <w:r w:rsidRPr="00076E70">
          <w:rPr>
            <w:rFonts w:ascii="Arial" w:hAnsi="Arial" w:cs="Arial"/>
            <w:sz w:val="22"/>
            <w:szCs w:val="22"/>
          </w:rPr>
          <w:t>https://espd.eprocurement.gov.gr</w:t>
        </w:r>
      </w:hyperlink>
      <w:r w:rsidRPr="00076E70">
        <w:rPr>
          <w:rFonts w:ascii="Arial" w:hAnsi="Arial" w:cs="Arial"/>
          <w:sz w:val="22"/>
          <w:szCs w:val="22"/>
        </w:rPr>
        <w:t xml:space="preserve">. Επίσης το υποσύστημα αυτό είναι </w:t>
      </w:r>
      <w:proofErr w:type="spellStart"/>
      <w:r w:rsidRPr="00076E70">
        <w:rPr>
          <w:rFonts w:ascii="Arial" w:hAnsi="Arial" w:cs="Arial"/>
          <w:sz w:val="22"/>
          <w:szCs w:val="22"/>
        </w:rPr>
        <w:t>προσβάσιμο</w:t>
      </w:r>
      <w:proofErr w:type="spellEnd"/>
      <w:r w:rsidRPr="00076E70">
        <w:rPr>
          <w:rFonts w:ascii="Arial" w:hAnsi="Arial" w:cs="Arial"/>
          <w:sz w:val="22"/>
          <w:szCs w:val="22"/>
        </w:rPr>
        <w:t xml:space="preserve"> μέσω του σχετικού συνδέσμου «</w:t>
      </w:r>
      <w:proofErr w:type="spellStart"/>
      <w:r w:rsidRPr="00076E70">
        <w:rPr>
          <w:rFonts w:ascii="Arial" w:hAnsi="Arial" w:cs="Arial"/>
          <w:sz w:val="22"/>
          <w:szCs w:val="22"/>
        </w:rPr>
        <w:t>PromitheusESPDint</w:t>
      </w:r>
      <w:proofErr w:type="spellEnd"/>
      <w:r w:rsidRPr="00076E70">
        <w:rPr>
          <w:rFonts w:ascii="Arial" w:hAnsi="Arial" w:cs="Arial"/>
          <w:sz w:val="22"/>
          <w:szCs w:val="22"/>
        </w:rPr>
        <w:t>» στην αρχική σελίδα της Διαδικτυακή Πύλης «Προμηθεύς» (</w:t>
      </w:r>
      <w:hyperlink r:id="rId15" w:tgtFrame="_blank" w:history="1">
        <w:r w:rsidRPr="00076E70">
          <w:rPr>
            <w:rFonts w:ascii="Arial" w:hAnsi="Arial" w:cs="Arial"/>
            <w:sz w:val="22"/>
            <w:szCs w:val="22"/>
          </w:rPr>
          <w:t>www.promitheus.gov.gr</w:t>
        </w:r>
      </w:hyperlink>
      <w:r w:rsidRPr="00076E70">
        <w:rPr>
          <w:rFonts w:ascii="Arial" w:hAnsi="Arial" w:cs="Arial"/>
          <w:sz w:val="22"/>
          <w:szCs w:val="22"/>
        </w:rPr>
        <w:t>)</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         Επισημαίνεται ότι στο ΕΕΕΣ στο μέρος IV «Κριτήρια επιλογής» οι οικονομικοί φορείς θα πρέπει να συμπληρώσουν μόνο την ενότητα α «Γενική ένδειξη για όλα τα κριτήρια  επιλογής», καθώς οι ενότητες Α έως Δ του μέρους IV έχουν απαλειφθεί.</w:t>
      </w:r>
    </w:p>
    <w:p w:rsidR="00003A68" w:rsidRPr="00076E70" w:rsidRDefault="00003A68" w:rsidP="00003A68">
      <w:pPr>
        <w:rPr>
          <w:rFonts w:ascii="Arial" w:hAnsi="Arial" w:cs="Arial"/>
          <w:sz w:val="22"/>
          <w:szCs w:val="22"/>
        </w:rPr>
      </w:pPr>
      <w:r w:rsidRPr="00076E70">
        <w:rPr>
          <w:rFonts w:ascii="Arial" w:hAnsi="Arial" w:cs="Arial"/>
          <w:sz w:val="22"/>
          <w:szCs w:val="22"/>
        </w:rPr>
        <w:t>Το ΕΕΕΣ φέρει υπογραφή με ημερομηνία εντός του χρονικού διαστήματος κατά το οποίο μπορούν να υποβάλλονται προσφορές. Αν στο διάστημα που μεσολαβεί μεταξύ της ημερομηνίας υπογραφής του ΕΕΕΣ και της καταληκτικής ημερομηνίας υποβολής προσφορών έχουν επέλθει μεταβολές στα δηλωθέντα στοιχεία, εκ μέρους του, στο ΕΕΕΣ, ο οικονομικός φορέας αποσύρει την προσφορά του, χωρίς να απαιτείται απόφαση της αναθέτουσας αρχής. Στη συνέχεια μπορεί να την υποβάλει εκ νέου με επίκαιρο ΕΕΕΣ.</w:t>
      </w:r>
      <w:r w:rsidRPr="00076E70">
        <w:rPr>
          <w:rFonts w:ascii="Arial" w:hAnsi="Arial" w:cs="Arial"/>
          <w:sz w:val="22"/>
          <w:szCs w:val="22"/>
        </w:rPr>
        <w:footnoteReference w:id="66"/>
      </w:r>
    </w:p>
    <w:p w:rsidR="00003A68" w:rsidRPr="00076E70" w:rsidRDefault="00003A68" w:rsidP="00003A68">
      <w:pPr>
        <w:rPr>
          <w:rFonts w:ascii="Arial" w:hAnsi="Arial" w:cs="Arial"/>
          <w:sz w:val="22"/>
          <w:szCs w:val="22"/>
        </w:rPr>
      </w:pPr>
      <w:r w:rsidRPr="00076E70">
        <w:rPr>
          <w:rFonts w:ascii="Arial" w:hAnsi="Arial" w:cs="Arial"/>
          <w:sz w:val="22"/>
          <w:szCs w:val="22"/>
        </w:rPr>
        <w:t>Ο οικονομικός φορέας δύναται να διευκρινίζει τις δηλώσεις και πληροφορίες που παρέχει στο ΕΕΕΣ με συνοδευτική υπεύθυνη δήλωση, την οποία υποβάλλει μαζί με αυτό.</w:t>
      </w:r>
      <w:r w:rsidRPr="00076E70">
        <w:rPr>
          <w:rFonts w:ascii="Arial" w:hAnsi="Arial" w:cs="Arial"/>
          <w:sz w:val="22"/>
          <w:szCs w:val="22"/>
        </w:rPr>
        <w:footnoteReference w:id="67"/>
      </w:r>
    </w:p>
    <w:p w:rsidR="00003A68" w:rsidRPr="00076E70" w:rsidRDefault="00003A68" w:rsidP="00003A68">
      <w:pPr>
        <w:rPr>
          <w:rFonts w:ascii="Arial" w:hAnsi="Arial" w:cs="Arial"/>
          <w:sz w:val="22"/>
          <w:szCs w:val="22"/>
        </w:rPr>
      </w:pPr>
      <w:r w:rsidRPr="00076E70">
        <w:rPr>
          <w:rFonts w:ascii="Arial" w:hAnsi="Arial" w:cs="Arial"/>
          <w:sz w:val="22"/>
          <w:szCs w:val="22"/>
        </w:rPr>
        <w:t xml:space="preserve">Κατά την υποβολή του ΕΕΕΣ, καθώς και της συνοδευτικής υπεύθυνης δήλωσης, είναι δυνατή, με μόνη την υπογραφή του κατά περίπτωση εκπροσώπου του οικονομικού φορέα, η προκαταρκτική απόδειξη των λόγων αποκλεισμού που αναφέρονται στην παράγραφο 2.2.3 της παρούσας, για το σύνολο των φυσικών προσώπων που είναι μέλη του διοικητικού, διευθυντικού ή εποπτικού οργάνου του ή έχουν εξουσία εκπροσώπησης, λήψης αποφάσεων ή ελέγχου σε αυτόν. </w:t>
      </w:r>
    </w:p>
    <w:p w:rsidR="00003A68" w:rsidRPr="00076E70" w:rsidRDefault="00003A68" w:rsidP="00003A68">
      <w:pPr>
        <w:rPr>
          <w:rFonts w:ascii="Arial" w:hAnsi="Arial" w:cs="Arial"/>
          <w:sz w:val="22"/>
          <w:szCs w:val="22"/>
        </w:rPr>
      </w:pPr>
      <w:r w:rsidRPr="00076E70">
        <w:rPr>
          <w:rFonts w:ascii="Arial" w:hAnsi="Arial" w:cs="Arial"/>
          <w:sz w:val="22"/>
          <w:szCs w:val="22"/>
        </w:rPr>
        <w:t>Ως εκπρόσωπος του οικονομικού φορέα νοείται ο νόμιμος εκπρόσωπος αυτού, όπως προκύπτει από το ισχύον καταστατικό ή το πρακτικό εκπροσώπησής του κατά τον χρόνο υποβολής της προσφοράς ή το αρμοδίως εξουσιοδοτημένο φυσικό πρόσωπο να εκπροσωπεί τον οικονομικό φορέα για διαδικασίες σύναψης συμβάσεων ή για συγκεκριμένη διαδικασία σύναψης σύμβασης.</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Στην περίπτωση υποβολής προσφοράς από ένωση οικονομικών φορέων το ΕΕΕΣ υποβάλλεται χωριστά από κάθε μέλος της ένωσης. </w:t>
      </w:r>
    </w:p>
    <w:p w:rsidR="00003A68" w:rsidRPr="00076E70" w:rsidRDefault="00003A68" w:rsidP="00003A68">
      <w:pPr>
        <w:rPr>
          <w:rFonts w:ascii="Arial" w:eastAsia="Calibri" w:hAnsi="Arial" w:cs="Arial"/>
          <w:sz w:val="22"/>
          <w:szCs w:val="22"/>
        </w:rPr>
      </w:pPr>
      <w:r w:rsidRPr="00076E70">
        <w:rPr>
          <w:rFonts w:ascii="Arial" w:eastAsia="Calibri" w:hAnsi="Arial" w:cs="Arial"/>
          <w:sz w:val="22"/>
          <w:szCs w:val="22"/>
        </w:rPr>
        <w:t>Ο οικονομικός φορέας φέρει την ειδική υποχρέωση να δηλώσει, μέσω του ΕΕΕΣ,</w:t>
      </w:r>
      <w:r w:rsidRPr="00076E70">
        <w:rPr>
          <w:rFonts w:ascii="Arial" w:eastAsia="Calibri" w:hAnsi="Arial" w:cs="Arial"/>
          <w:sz w:val="22"/>
          <w:szCs w:val="22"/>
        </w:rPr>
        <w:footnoteReference w:id="68"/>
      </w:r>
      <w:r w:rsidRPr="00076E70">
        <w:rPr>
          <w:rFonts w:ascii="Arial" w:eastAsia="Calibri" w:hAnsi="Arial" w:cs="Arial"/>
          <w:sz w:val="22"/>
          <w:szCs w:val="22"/>
        </w:rPr>
        <w:t xml:space="preserve"> την κατάστασή του σε σχέση με τους λόγους που προβλέπονται στο άρθρο 73 του ν. 4412/2016 και την </w:t>
      </w:r>
      <w:r w:rsidRPr="00076E70">
        <w:rPr>
          <w:rFonts w:ascii="Arial" w:eastAsia="Calibri" w:hAnsi="Arial" w:cs="Arial"/>
          <w:sz w:val="22"/>
          <w:szCs w:val="22"/>
        </w:rPr>
        <w:lastRenderedPageBreak/>
        <w:t>παράγραφο 2.2.3 της παρούσας</w:t>
      </w:r>
      <w:r w:rsidRPr="00076E70">
        <w:rPr>
          <w:rFonts w:ascii="Arial" w:eastAsia="Calibri" w:hAnsi="Arial" w:cs="Arial"/>
          <w:sz w:val="22"/>
          <w:szCs w:val="22"/>
        </w:rPr>
        <w:footnoteReference w:id="69"/>
      </w:r>
      <w:r w:rsidRPr="00076E70">
        <w:rPr>
          <w:rFonts w:ascii="Arial" w:eastAsia="Calibri" w:hAnsi="Arial" w:cs="Arial"/>
          <w:sz w:val="22"/>
          <w:szCs w:val="22"/>
        </w:rPr>
        <w:t xml:space="preserve"> και ταυτόχρονα να επικαλεσθεί και τυχόν ληφθέντα μέτρα προς αποκατάσταση της αξιοπιστίας του.</w:t>
      </w:r>
    </w:p>
    <w:p w:rsidR="00003A68" w:rsidRPr="00076E70" w:rsidRDefault="00003A68" w:rsidP="00003A68">
      <w:pPr>
        <w:rPr>
          <w:rFonts w:ascii="Arial" w:eastAsia="Calibri" w:hAnsi="Arial" w:cs="Arial"/>
          <w:sz w:val="22"/>
          <w:szCs w:val="22"/>
        </w:rPr>
      </w:pPr>
      <w:r w:rsidRPr="00076E70">
        <w:rPr>
          <w:rFonts w:ascii="Arial" w:eastAsia="Calibri" w:hAnsi="Arial" w:cs="Arial"/>
          <w:sz w:val="22"/>
          <w:szCs w:val="22"/>
        </w:rPr>
        <w:t xml:space="preserve">Ιδίως επισημαίνεται ότι κατά την απάντηση οικονομικού φορέα στο σχετικό πεδίο του ΕΕΕΣ για τυχόν σύναψη συμφωνιών με άλλους οικονομικούς φορείς με στόχο τη στρέβλωση του ανταγωνισμού, η συνδρομή περιστάσεων, όπως η πάροδος της τριετούς περιόδου της ισχύος του λόγου αποκλεισμού (παραγράφου 10 του άρθρου 73) ή η εφαρμογή της διάταξης της παραγράφου 3β του άρθρου 44 του ν. 3959/2011, σύμφωνα με την </w:t>
      </w:r>
      <w:proofErr w:type="spellStart"/>
      <w:r w:rsidRPr="00076E70">
        <w:rPr>
          <w:rFonts w:ascii="Arial" w:eastAsia="Calibri" w:hAnsi="Arial" w:cs="Arial"/>
          <w:sz w:val="22"/>
          <w:szCs w:val="22"/>
        </w:rPr>
        <w:t>περ</w:t>
      </w:r>
      <w:proofErr w:type="spellEnd"/>
      <w:r w:rsidRPr="00076E70">
        <w:rPr>
          <w:rFonts w:ascii="Arial" w:eastAsia="Calibri" w:hAnsi="Arial" w:cs="Arial"/>
          <w:sz w:val="22"/>
          <w:szCs w:val="22"/>
        </w:rPr>
        <w:t>. γ της παραγράφου 2.2.3.4 της παρούσας, αναλύεται στο σχετικό πεδίο που προβάλλει κατόπιν θετικής απάντησης</w:t>
      </w:r>
      <w:r w:rsidRPr="00076E70">
        <w:rPr>
          <w:rFonts w:ascii="Arial" w:eastAsia="Calibri" w:hAnsi="Arial" w:cs="Arial"/>
          <w:sz w:val="22"/>
          <w:szCs w:val="22"/>
        </w:rPr>
        <w:footnoteReference w:id="70"/>
      </w:r>
      <w:r w:rsidRPr="00076E70">
        <w:rPr>
          <w:rFonts w:ascii="Arial" w:eastAsia="Calibri" w:hAnsi="Arial" w:cs="Arial"/>
          <w:sz w:val="22"/>
          <w:szCs w:val="22"/>
        </w:rPr>
        <w:t>.</w:t>
      </w:r>
    </w:p>
    <w:p w:rsidR="00003A68" w:rsidRPr="00076E70" w:rsidRDefault="00003A68" w:rsidP="00003A68">
      <w:pPr>
        <w:rPr>
          <w:rFonts w:ascii="Arial" w:eastAsia="Calibri" w:hAnsi="Arial" w:cs="Arial"/>
          <w:sz w:val="22"/>
          <w:szCs w:val="22"/>
        </w:rPr>
      </w:pPr>
      <w:r w:rsidRPr="00076E70">
        <w:rPr>
          <w:rFonts w:ascii="Arial" w:eastAsia="Calibri" w:hAnsi="Arial" w:cs="Arial"/>
          <w:sz w:val="22"/>
          <w:szCs w:val="22"/>
        </w:rPr>
        <w:t>Όσον αφορά στις υποχρεώσεις του, ως προς την καταβολή φόρων ή εισφορών κοινωνικής ασφάλισης (</w:t>
      </w:r>
      <w:proofErr w:type="spellStart"/>
      <w:r w:rsidRPr="00076E70">
        <w:rPr>
          <w:rFonts w:ascii="Arial" w:eastAsia="Calibri" w:hAnsi="Arial" w:cs="Arial"/>
          <w:sz w:val="22"/>
          <w:szCs w:val="22"/>
        </w:rPr>
        <w:t>περ</w:t>
      </w:r>
      <w:proofErr w:type="spellEnd"/>
      <w:r w:rsidRPr="00076E70">
        <w:rPr>
          <w:rFonts w:ascii="Arial" w:eastAsia="Calibri" w:hAnsi="Arial" w:cs="Arial"/>
          <w:sz w:val="22"/>
          <w:szCs w:val="22"/>
        </w:rPr>
        <w:t>. α’ και β’ της παρ. 2 του άρθρου 73 του ν. 4412/2016), αυτές θεωρείται ότι δεν έχουν αθετηθεί, εφόσον δεν έχουν καταστεί ληξιπρόθεσμες ή εφόσον έχουν υπαχθεί σε δεσμευτικό διακανονισμό που τηρείται. Στην περίπτωση αυτή, ο οικονομικός φορέας δεν υποχρεούται να απαντήσει καταφατικά στο σχετικό πεδίο του ΕΕΕΣ με το οποίο ερωτάται εάν ο οικονομικός φορέας έχει ανεκπλήρωτες υποχρεώσεις όσον αφορά στην καταβολή φόρων ή εισφορών κοινωνικής ασφάλισης ή, κατά περίπτωση, εάν έχει αθετήσει τις παραπάνω υποχρεώσεις του</w:t>
      </w:r>
      <w:r w:rsidRPr="00076E70">
        <w:rPr>
          <w:rFonts w:ascii="Arial" w:eastAsia="Calibri" w:hAnsi="Arial" w:cs="Arial"/>
          <w:sz w:val="22"/>
          <w:szCs w:val="22"/>
        </w:rPr>
        <w:footnoteReference w:id="71"/>
      </w:r>
      <w:r w:rsidRPr="00076E70">
        <w:rPr>
          <w:rFonts w:ascii="Arial" w:eastAsia="Calibri" w:hAnsi="Arial" w:cs="Arial"/>
          <w:sz w:val="22"/>
          <w:szCs w:val="22"/>
        </w:rPr>
        <w:t>.</w:t>
      </w:r>
    </w:p>
    <w:p w:rsidR="00003A68" w:rsidRPr="00076E70" w:rsidRDefault="00003A68" w:rsidP="00003A68">
      <w:pPr>
        <w:rPr>
          <w:rFonts w:ascii="Arial" w:eastAsia="Calibri" w:hAnsi="Arial" w:cs="Arial"/>
          <w:sz w:val="22"/>
          <w:szCs w:val="22"/>
        </w:rPr>
      </w:pPr>
      <w:r w:rsidRPr="00076E70">
        <w:rPr>
          <w:rFonts w:ascii="Arial" w:eastAsia="Calibri" w:hAnsi="Arial" w:cs="Arial"/>
          <w:sz w:val="22"/>
          <w:szCs w:val="22"/>
        </w:rPr>
        <w:t xml:space="preserve">Στην περίπτωση που ένας οικονομικός φορέας, δηλώνει ότι εμπίπτει σε μία από τις καταστάσεις της παρ. 2.2.3.1 και 2.2.3.4, εκτός από την </w:t>
      </w:r>
      <w:proofErr w:type="spellStart"/>
      <w:r w:rsidRPr="00076E70">
        <w:rPr>
          <w:rFonts w:ascii="Arial" w:eastAsia="Calibri" w:hAnsi="Arial" w:cs="Arial"/>
          <w:sz w:val="22"/>
          <w:szCs w:val="22"/>
        </w:rPr>
        <w:t>περ</w:t>
      </w:r>
      <w:proofErr w:type="spellEnd"/>
      <w:r w:rsidRPr="00076E70">
        <w:rPr>
          <w:rFonts w:ascii="Arial" w:eastAsia="Calibri" w:hAnsi="Arial" w:cs="Arial"/>
          <w:sz w:val="22"/>
          <w:szCs w:val="22"/>
        </w:rPr>
        <w:t>. β’ αυτής, για τις οποίες συντρέχει ο σχετικός λόγος αποκλεισμού, υποχρεούται, εφόσον επικαλεστεί μέτρα αυτοκάθαρσης για να αποδείξει την αξιοπιστία του, στο σχετικό πεδίο του ΕΕΕΣ, που εμφανίζεται κατόπιν της θετικής απάντησης που έδωσε περί συνδρομής κάποιου από τους ανωτέρω λόγους αποκλεισμού, να δηλώσει</w:t>
      </w:r>
      <w:r w:rsidRPr="00076E70">
        <w:rPr>
          <w:rFonts w:ascii="Arial" w:eastAsia="Calibri" w:hAnsi="Arial" w:cs="Arial"/>
          <w:sz w:val="22"/>
          <w:szCs w:val="22"/>
        </w:rPr>
        <w:footnoteReference w:id="72"/>
      </w:r>
      <w:r w:rsidRPr="00076E70">
        <w:rPr>
          <w:rFonts w:ascii="Arial" w:eastAsia="Calibri" w:hAnsi="Arial" w:cs="Arial"/>
          <w:sz w:val="22"/>
          <w:szCs w:val="22"/>
        </w:rPr>
        <w:t>:</w:t>
      </w:r>
    </w:p>
    <w:p w:rsidR="00003A68" w:rsidRPr="00076E70" w:rsidRDefault="00003A68" w:rsidP="00003A68">
      <w:pPr>
        <w:rPr>
          <w:rFonts w:ascii="Arial" w:eastAsia="Calibri" w:hAnsi="Arial" w:cs="Arial"/>
          <w:sz w:val="22"/>
          <w:szCs w:val="22"/>
          <w:highlight w:val="yellow"/>
        </w:rPr>
      </w:pPr>
    </w:p>
    <w:p w:rsidR="00003A68" w:rsidRPr="00076E70" w:rsidRDefault="00003A68" w:rsidP="00003A68">
      <w:pPr>
        <w:rPr>
          <w:rFonts w:ascii="Arial" w:eastAsia="Calibri" w:hAnsi="Arial" w:cs="Arial"/>
          <w:sz w:val="22"/>
          <w:szCs w:val="22"/>
        </w:rPr>
      </w:pPr>
      <w:r w:rsidRPr="00076E70">
        <w:rPr>
          <w:rFonts w:ascii="Arial" w:eastAsia="Calibri" w:hAnsi="Arial" w:cs="Arial"/>
          <w:sz w:val="22"/>
          <w:szCs w:val="22"/>
        </w:rPr>
        <w:t xml:space="preserve">α. εάν τα μέτρα αυτοκάθαρσης, τα οποία έλαβε για τον συγκεκριμένο λόγο αποκλεισμού που έχει δηλώσει στο ΕΕΕΣ, έχουν ήδη κριθεί σε προγενέστερη διαδικασία στην οποία συμμετείχε, βάσει απόφασης που εκδόθηκε από την ίδια ή άλλη αναθέτουσα αρχή, κατόπιν γνωμοδότησης της Επιτροπής εξέτασης επανορθωτικών μέτρων. </w:t>
      </w:r>
    </w:p>
    <w:p w:rsidR="00003A68" w:rsidRPr="00076E70" w:rsidRDefault="00003A68" w:rsidP="00003A68">
      <w:pPr>
        <w:rPr>
          <w:rFonts w:ascii="Arial" w:eastAsia="Calibri" w:hAnsi="Arial" w:cs="Arial"/>
          <w:sz w:val="22"/>
          <w:szCs w:val="22"/>
        </w:rPr>
      </w:pPr>
    </w:p>
    <w:p w:rsidR="00003A68" w:rsidRPr="00076E70" w:rsidRDefault="00003A68" w:rsidP="00003A68">
      <w:pPr>
        <w:rPr>
          <w:rFonts w:ascii="Arial" w:eastAsia="Calibri" w:hAnsi="Arial" w:cs="Arial"/>
          <w:sz w:val="22"/>
          <w:szCs w:val="22"/>
        </w:rPr>
      </w:pPr>
      <w:r w:rsidRPr="00076E70">
        <w:rPr>
          <w:rFonts w:ascii="Arial" w:eastAsia="Calibri" w:hAnsi="Arial" w:cs="Arial"/>
          <w:sz w:val="22"/>
          <w:szCs w:val="22"/>
        </w:rPr>
        <w:t xml:space="preserve">β. εάν τα μέτρα κρίθηκαν ως επαρκή ή μη επαρκή, επισυνάπτοντας την απόφαση της </w:t>
      </w:r>
      <w:proofErr w:type="spellStart"/>
      <w:r w:rsidRPr="00076E70">
        <w:rPr>
          <w:rFonts w:ascii="Arial" w:eastAsia="Calibri" w:hAnsi="Arial" w:cs="Arial"/>
          <w:sz w:val="22"/>
          <w:szCs w:val="22"/>
        </w:rPr>
        <w:t>περ</w:t>
      </w:r>
      <w:proofErr w:type="spellEnd"/>
      <w:r w:rsidRPr="00076E70">
        <w:rPr>
          <w:rFonts w:ascii="Arial" w:eastAsia="Calibri" w:hAnsi="Arial" w:cs="Arial"/>
          <w:sz w:val="22"/>
          <w:szCs w:val="22"/>
        </w:rPr>
        <w:t>. α με βάση την</w:t>
      </w:r>
    </w:p>
    <w:p w:rsidR="00003A68" w:rsidRPr="00076E70" w:rsidRDefault="00003A68" w:rsidP="00003A68">
      <w:pPr>
        <w:rPr>
          <w:rFonts w:ascii="Arial" w:eastAsia="Calibri" w:hAnsi="Arial" w:cs="Arial"/>
          <w:sz w:val="22"/>
          <w:szCs w:val="22"/>
        </w:rPr>
      </w:pPr>
      <w:r w:rsidRPr="00076E70">
        <w:rPr>
          <w:rFonts w:ascii="Arial" w:eastAsia="Calibri" w:hAnsi="Arial" w:cs="Arial"/>
          <w:sz w:val="22"/>
          <w:szCs w:val="22"/>
        </w:rPr>
        <w:t xml:space="preserve">οποία έχουν κριθεί τα συγκεκριμένα μέτρα αυτοκάθαρσης. Περαιτέρω, δηλώνεται εάν η ως άνω απόφαση έχει καταστεί «δεσμευτική», με την έννοια ότι, είτε δεν έχουν ασκηθεί τα προβλεπόμενα μέσα έννομης προστασίας είτε ασκήθηκαν και έχει εκδοθεί σχετική απόφαση. </w:t>
      </w:r>
    </w:p>
    <w:p w:rsidR="00003A68" w:rsidRPr="00076E70" w:rsidRDefault="00003A68" w:rsidP="00003A68">
      <w:pPr>
        <w:rPr>
          <w:rFonts w:ascii="Arial" w:eastAsia="Calibri" w:hAnsi="Arial" w:cs="Arial"/>
          <w:sz w:val="22"/>
          <w:szCs w:val="22"/>
        </w:rPr>
      </w:pPr>
    </w:p>
    <w:p w:rsidR="00003A68" w:rsidRPr="00076E70" w:rsidRDefault="00003A68" w:rsidP="00003A68">
      <w:pPr>
        <w:rPr>
          <w:rFonts w:ascii="Arial" w:eastAsia="Calibri" w:hAnsi="Arial" w:cs="Arial"/>
          <w:sz w:val="22"/>
          <w:szCs w:val="22"/>
        </w:rPr>
      </w:pPr>
      <w:r w:rsidRPr="00076E70">
        <w:rPr>
          <w:rFonts w:ascii="Arial" w:eastAsia="Calibri" w:hAnsi="Arial" w:cs="Arial"/>
          <w:sz w:val="22"/>
          <w:szCs w:val="22"/>
        </w:rPr>
        <w:t xml:space="preserve">γ. στην περίπτωση που τα μέτρα έχουν κριθεί ως μη επαρκή, εάν έχει λάβει πρόσθετα μέτρα αυτοκάθαρσης μετά την ημερομηνία που εκδόθηκε η απόφαση της </w:t>
      </w:r>
      <w:proofErr w:type="spellStart"/>
      <w:r w:rsidRPr="00076E70">
        <w:rPr>
          <w:rFonts w:ascii="Arial" w:eastAsia="Calibri" w:hAnsi="Arial" w:cs="Arial"/>
          <w:sz w:val="22"/>
          <w:szCs w:val="22"/>
        </w:rPr>
        <w:t>περ</w:t>
      </w:r>
      <w:proofErr w:type="spellEnd"/>
      <w:r w:rsidRPr="00076E70">
        <w:rPr>
          <w:rFonts w:ascii="Arial" w:eastAsia="Calibri" w:hAnsi="Arial" w:cs="Arial"/>
          <w:sz w:val="22"/>
          <w:szCs w:val="22"/>
        </w:rPr>
        <w:t>. α και σε περίπτωση που ισχύει το ανωτέρω να προβεί σε ανάλυσή τους, αναγράφοντας υποχρεωτικά και την ημερομηνία κατά την οποία αυτά ελήφθησαν.</w:t>
      </w:r>
    </w:p>
    <w:p w:rsidR="00003A68" w:rsidRPr="00076E70" w:rsidRDefault="00003A68" w:rsidP="00003A68">
      <w:pPr>
        <w:rPr>
          <w:rFonts w:ascii="Arial" w:eastAsia="Calibri" w:hAnsi="Arial" w:cs="Arial"/>
          <w:sz w:val="22"/>
          <w:szCs w:val="22"/>
          <w:highlight w:val="yellow"/>
        </w:rPr>
      </w:pPr>
    </w:p>
    <w:p w:rsidR="00003A68" w:rsidRPr="00076E70" w:rsidRDefault="00003A68" w:rsidP="00003A68">
      <w:pPr>
        <w:rPr>
          <w:rFonts w:ascii="Arial" w:eastAsia="Calibri" w:hAnsi="Arial" w:cs="Arial"/>
          <w:sz w:val="22"/>
          <w:szCs w:val="22"/>
        </w:rPr>
      </w:pPr>
      <w:r w:rsidRPr="00076E70">
        <w:rPr>
          <w:rFonts w:ascii="Arial" w:eastAsia="Calibri" w:hAnsi="Arial" w:cs="Arial"/>
          <w:sz w:val="22"/>
          <w:szCs w:val="22"/>
        </w:rPr>
        <w:t xml:space="preserve">Ειδικά στην περίπτωση που έχουν συμπεριληφθεί στα έγγραφα της σύμβασης δυνητικοί λόγοι αποκλεισμού, για τους οποίους δεν έχουν προβλεφθεί πεδία δήλωσης πληροφοριών στο Ευρωπαϊκό Ενιαίο Έγγραφο Σύμβασης (ΕΕΕΣ), σχετικά με την λήψη, εκ μέρους των οικονομικών φορέων, επανορθωτικών μέτρων, αυτά θα δηλώνονται (αναφέρονται) στην συμπληρωματική υπεύθυνη δήλωση της </w:t>
      </w:r>
      <w:r w:rsidRPr="00076E70">
        <w:rPr>
          <w:rFonts w:ascii="Arial" w:hAnsi="Arial" w:cs="Arial"/>
          <w:sz w:val="22"/>
          <w:szCs w:val="22"/>
        </w:rPr>
        <w:t>παρ. 9,</w:t>
      </w:r>
      <w:r w:rsidRPr="00076E70">
        <w:rPr>
          <w:rFonts w:ascii="Arial" w:eastAsia="Calibri" w:hAnsi="Arial" w:cs="Arial"/>
          <w:sz w:val="22"/>
          <w:szCs w:val="22"/>
        </w:rPr>
        <w:t xml:space="preserve"> του ά</w:t>
      </w:r>
      <w:r w:rsidRPr="00076E70">
        <w:rPr>
          <w:rFonts w:ascii="Arial" w:hAnsi="Arial" w:cs="Arial"/>
          <w:sz w:val="22"/>
          <w:szCs w:val="22"/>
        </w:rPr>
        <w:t>ρθρου 79 του ν. 4412/2016.</w:t>
      </w:r>
    </w:p>
    <w:p w:rsidR="00003A68" w:rsidRPr="00076E70" w:rsidRDefault="00003A68" w:rsidP="00003A68">
      <w:pPr>
        <w:rPr>
          <w:rFonts w:ascii="Arial" w:eastAsia="Calibri" w:hAnsi="Arial" w:cs="Arial"/>
          <w:sz w:val="22"/>
          <w:szCs w:val="22"/>
        </w:rPr>
      </w:pPr>
    </w:p>
    <w:p w:rsidR="00003A68" w:rsidRPr="00076E70" w:rsidRDefault="00003A68" w:rsidP="00003A68">
      <w:pPr>
        <w:rPr>
          <w:rFonts w:ascii="Arial" w:hAnsi="Arial" w:cs="Arial"/>
          <w:sz w:val="22"/>
          <w:szCs w:val="22"/>
        </w:rPr>
      </w:pPr>
      <w:bookmarkStart w:id="29" w:name="_Toc129004421"/>
      <w:r w:rsidRPr="00076E70">
        <w:rPr>
          <w:rFonts w:ascii="Arial" w:hAnsi="Arial" w:cs="Arial"/>
          <w:sz w:val="22"/>
          <w:szCs w:val="22"/>
        </w:rPr>
        <w:t>2.2.9.2</w:t>
      </w:r>
      <w:r w:rsidRPr="00076E70">
        <w:rPr>
          <w:rFonts w:ascii="Arial" w:hAnsi="Arial" w:cs="Arial"/>
          <w:sz w:val="22"/>
          <w:szCs w:val="22"/>
        </w:rPr>
        <w:tab/>
        <w:t>Αποδεικτικά μέσα</w:t>
      </w:r>
      <w:r w:rsidRPr="00076E70">
        <w:rPr>
          <w:rFonts w:ascii="Arial" w:eastAsia="Calibri" w:hAnsi="Arial" w:cs="Arial"/>
          <w:sz w:val="22"/>
          <w:szCs w:val="22"/>
        </w:rPr>
        <w:footnoteReference w:id="73"/>
      </w:r>
      <w:bookmarkEnd w:id="29"/>
      <w:r w:rsidRPr="00076E70">
        <w:rPr>
          <w:rFonts w:ascii="Arial" w:hAnsi="Arial" w:cs="Arial"/>
          <w:sz w:val="22"/>
          <w:szCs w:val="22"/>
        </w:rPr>
        <w:t xml:space="preserve"> </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Α. Για την απόδειξη της μη συνδρομής λόγων αποκλεισμού κατ’ άρθρο 2.2.3 και της πλήρωσης των κριτηρίων ποιοτικής επιλογής κατά τις παραγράφους 2.2.4, 2.2.5, 2.2.6 και 2.2.7, οι οικονομικοί φορείς προσκομίζουν τα δικαιολογητικά του παρόντος. Η προσκόμιση των εν λόγω δικαιολογητικών γίνεται κατά τα οριζόμενα στο άρθρο 3.2 από τον προσωρινό ανάδοχο. Η </w:t>
      </w:r>
      <w:r w:rsidRPr="00076E70">
        <w:rPr>
          <w:rFonts w:ascii="Arial" w:hAnsi="Arial" w:cs="Arial"/>
          <w:sz w:val="22"/>
          <w:szCs w:val="22"/>
        </w:rPr>
        <w:lastRenderedPageBreak/>
        <w:t>αναθέτουσα αρχή μπορεί να ζητεί από προσφέροντες, σε οποιοδήποτε χρονικό σημείο κατά τη διάρκεια της διαδικασίας, να υποβάλουν όλα ή ορισμένα δικαιολογητικά, όταν αυτό απαιτείται για την ορθή διεξαγωγή της διαδικασίας.</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Οι οικονομικοί φορείς δεν υποχρεούνται να υποβάλλουν δικαιολογητικά ή άλλα αποδεικτικά στοιχεία, αν και στο μέτρο που η αναθέτουσα αρχή έχει τη δυνατότητα να λαμβάνει τα πιστοποιητικά ή τις συναφείς πληροφορίες απευθείας μέσω πρόσβασης σε εθνική βάση δεδομένων σε οποιοδήποτε κράτος - μέλος της Ένωσης, η οποία διατίθεται δωρεάν, όπως εθνικό μητρώο συμβάσεων, εικονικό φάκελο επιχείρησης, ηλεκτρονικό σύστημα αποθήκευσης εγγράφων ή σύστημα προεπιλογής. Η δήλωση για την πρόσβαση σε εθνική βάση δεδομένων εμπεριέχεται  στο Ευρωπαϊκό Ενιαίο Έγγραφο Σύμβασης (ΕΕΕΣ), στο οποίο περιέχονται επίσης οι πληροφορίες που απαιτούνται για τον συγκεκριμένο σκοπό, όπως η ηλεκτρονική διεύθυνση της βάσης δεδομένων, τυχόν δεδομένα αναγνώρισης και, κατά περίπτωση, η απαραίτητη δήλωση συναίνεσης. </w:t>
      </w:r>
    </w:p>
    <w:p w:rsidR="00003A68" w:rsidRPr="00076E70" w:rsidRDefault="00003A68" w:rsidP="00003A68">
      <w:pPr>
        <w:rPr>
          <w:rFonts w:ascii="Arial" w:hAnsi="Arial" w:cs="Arial"/>
          <w:sz w:val="22"/>
          <w:szCs w:val="22"/>
        </w:rPr>
      </w:pPr>
      <w:r w:rsidRPr="00076E70">
        <w:rPr>
          <w:rFonts w:ascii="Arial" w:hAnsi="Arial" w:cs="Arial"/>
          <w:sz w:val="22"/>
          <w:szCs w:val="22"/>
        </w:rPr>
        <w:t>Οι οικονομικοί φορείς δεν υποχρεούνται να υποβάλουν δικαιολογητικά, όταν η αναθέτουσα αρχή που έχει αναθέσει τη σύμβαση διαθέτει ήδη τα ως άνω δικαιολογητικά και αυτά εξακολουθούν να ισχύουν</w:t>
      </w:r>
      <w:r w:rsidRPr="00076E70">
        <w:rPr>
          <w:rFonts w:ascii="Arial" w:hAnsi="Arial" w:cs="Arial"/>
          <w:sz w:val="22"/>
          <w:szCs w:val="22"/>
        </w:rPr>
        <w:footnoteReference w:id="74"/>
      </w:r>
      <w:r w:rsidRPr="00076E70">
        <w:rPr>
          <w:rFonts w:ascii="Arial" w:hAnsi="Arial" w:cs="Arial"/>
          <w:sz w:val="22"/>
          <w:szCs w:val="22"/>
        </w:rPr>
        <w:t>.</w:t>
      </w:r>
    </w:p>
    <w:p w:rsidR="00003A68" w:rsidRPr="00076E70" w:rsidRDefault="00003A68" w:rsidP="00003A68">
      <w:pPr>
        <w:rPr>
          <w:rFonts w:ascii="Arial" w:hAnsi="Arial" w:cs="Arial"/>
          <w:sz w:val="22"/>
          <w:szCs w:val="22"/>
        </w:rPr>
      </w:pPr>
      <w:r w:rsidRPr="00076E70">
        <w:rPr>
          <w:rFonts w:ascii="Arial" w:hAnsi="Arial" w:cs="Arial"/>
          <w:sz w:val="22"/>
          <w:szCs w:val="22"/>
        </w:rPr>
        <w:t>Τα δικαιολογητικά του παρόντος υποβάλλονται και γίνονται αποδεκτά σύμφωνα με την παράγραφο 2.4.2.5. και 3.2 της παρούσας.</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Τα αποδεικτικά έγγραφα συντάσσονται στην ελληνική γλώσσα ή συνοδεύονται από επίσημη μετάφρασή τους στην ελληνική γλώσσα σύμφωνα με την παράγραφο 2.1.4. </w:t>
      </w:r>
    </w:p>
    <w:p w:rsidR="00003A68" w:rsidRPr="00076E70" w:rsidRDefault="00003A68" w:rsidP="00003A68">
      <w:pPr>
        <w:rPr>
          <w:rFonts w:ascii="Arial" w:hAnsi="Arial" w:cs="Arial"/>
          <w:sz w:val="22"/>
          <w:szCs w:val="22"/>
        </w:rPr>
      </w:pPr>
      <w:r w:rsidRPr="00076E70">
        <w:rPr>
          <w:rFonts w:ascii="Arial" w:hAnsi="Arial" w:cs="Arial"/>
          <w:sz w:val="22"/>
          <w:szCs w:val="22"/>
        </w:rPr>
        <w:t>Β. 1. Για την απόδειξη της μη συνδρομής των λόγων αποκλεισμού της παραγράφου 2.2.3 οι προσφέροντες οικονομικοί φορείς προσκομίζουν αντίστοιχα τα  δικαιολογητικά που αναφέρονται  παρακάτω</w:t>
      </w:r>
      <w:r w:rsidRPr="00076E70">
        <w:rPr>
          <w:rFonts w:ascii="Arial" w:hAnsi="Arial" w:cs="Arial"/>
          <w:sz w:val="22"/>
          <w:szCs w:val="22"/>
        </w:rPr>
        <w:footnoteReference w:id="75"/>
      </w:r>
      <w:r w:rsidRPr="00076E70">
        <w:rPr>
          <w:rFonts w:ascii="Arial" w:hAnsi="Arial" w:cs="Arial"/>
          <w:sz w:val="22"/>
          <w:szCs w:val="22"/>
        </w:rPr>
        <w:t>. Οι οικονομικοί φορείς μεριμνούν να διαθέτουν πιστοποιητικά, τα οποία να καλύπτουν και τον χρόνο υποβολής της προσφοράς, προκειμένου να τα υποβάλουν, εφόσον αναδειχθούν προσωρινοί ανάδοχοι. Τα εν λόγω πιστοποιητικά υποβάλλονται μαζί με τα υπόλοιπα αποδεικτικά μέσα της παραγράφου 3.2 της παρούσας, από τον προσωρινό ανάδοχο, μέσω του υποσυστήματος, στον φάκελο «δικαιολογητικά προσωρινού αναδόχου.</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Αν το αρμόδιο για την έκδοση των ανωτέρω κράτος-μέλος ή χώρα δεν εκδίδει τέτοιου είδους έγγραφα ή πιστοποιητικά ή όπου το έγγραφα ή τα πιστοποιητικά αυτά δεν καλύπτουν όλες τις περιπτώσεις που αναφέρονται στις παραγράφους 2.2.3.1 και 2.2.3.2 </w:t>
      </w:r>
      <w:proofErr w:type="spellStart"/>
      <w:r w:rsidRPr="00076E70">
        <w:rPr>
          <w:rFonts w:ascii="Arial" w:hAnsi="Arial" w:cs="Arial"/>
          <w:sz w:val="22"/>
          <w:szCs w:val="22"/>
        </w:rPr>
        <w:t>περ</w:t>
      </w:r>
      <w:proofErr w:type="spellEnd"/>
      <w:r w:rsidRPr="00076E70">
        <w:rPr>
          <w:rFonts w:ascii="Arial" w:hAnsi="Arial" w:cs="Arial"/>
          <w:sz w:val="22"/>
          <w:szCs w:val="22"/>
        </w:rPr>
        <w:t xml:space="preserve">. α’ και β’, καθώς και στην </w:t>
      </w:r>
      <w:proofErr w:type="spellStart"/>
      <w:r w:rsidRPr="00076E70">
        <w:rPr>
          <w:rFonts w:ascii="Arial" w:hAnsi="Arial" w:cs="Arial"/>
          <w:sz w:val="22"/>
          <w:szCs w:val="22"/>
        </w:rPr>
        <w:t>περ</w:t>
      </w:r>
      <w:proofErr w:type="spellEnd"/>
      <w:r w:rsidRPr="00076E70">
        <w:rPr>
          <w:rFonts w:ascii="Arial" w:hAnsi="Arial" w:cs="Arial"/>
          <w:sz w:val="22"/>
          <w:szCs w:val="22"/>
        </w:rPr>
        <w:t xml:space="preserve">. </w:t>
      </w:r>
      <w:proofErr w:type="spellStart"/>
      <w:r w:rsidRPr="00076E70">
        <w:rPr>
          <w:rFonts w:ascii="Arial" w:hAnsi="Arial" w:cs="Arial"/>
          <w:sz w:val="22"/>
          <w:szCs w:val="22"/>
        </w:rPr>
        <w:t>β΄</w:t>
      </w:r>
      <w:proofErr w:type="spellEnd"/>
      <w:r w:rsidRPr="00076E70">
        <w:rPr>
          <w:rFonts w:ascii="Arial" w:hAnsi="Arial" w:cs="Arial"/>
          <w:sz w:val="22"/>
          <w:szCs w:val="22"/>
        </w:rPr>
        <w:t xml:space="preserve"> της παραγράφου 2.2.3.4, τα έγγραφα ή τα πιστοποιητικά μπορεί να αντικαθίστανται από ένορκη βεβαίωση ή, στα κράτη - μέλη ή στις χώρες όπου δεν προβλέπεται ένορκη βεβαίωση, από υπεύθυνη δήλωση του ενδιαφερομένου ενώπιον αρμόδιας δικαστικής ή διοικητικής αρχής, συμβολαιογράφου ή αρμόδιου επαγγελματικού ή εμπορικού οργανισμού του κράτους - μέλους ή της χώρας καταγωγής ή της χώρας όπου είναι εγκατεστημένος ο οικονομικός φορέας. Οι αρμόδιες δημόσιες αρχές παρέχουν, όπου κρίνεται αναγκαίο, επίσημη δήλωση στην οποία αναφέρεται ότι δεν εκδίδονται τα έγγραφα ή τα πιστοποιητικά της παρούσας παραγράφου ή ότι τα έγγραφα αυτά δεν καλύπτουν όλες τις περιπτώσεις που αναφέρονται στις παραγράφους 2.2.3.1 και 2.2.3.2 </w:t>
      </w:r>
      <w:proofErr w:type="spellStart"/>
      <w:r w:rsidRPr="00076E70">
        <w:rPr>
          <w:rFonts w:ascii="Arial" w:hAnsi="Arial" w:cs="Arial"/>
          <w:sz w:val="22"/>
          <w:szCs w:val="22"/>
        </w:rPr>
        <w:t>περ</w:t>
      </w:r>
      <w:proofErr w:type="spellEnd"/>
      <w:r w:rsidRPr="00076E70">
        <w:rPr>
          <w:rFonts w:ascii="Arial" w:hAnsi="Arial" w:cs="Arial"/>
          <w:sz w:val="22"/>
          <w:szCs w:val="22"/>
        </w:rPr>
        <w:t xml:space="preserve">. α’ και β’, καθώς και στην </w:t>
      </w:r>
      <w:proofErr w:type="spellStart"/>
      <w:r w:rsidRPr="00076E70">
        <w:rPr>
          <w:rFonts w:ascii="Arial" w:hAnsi="Arial" w:cs="Arial"/>
          <w:sz w:val="22"/>
          <w:szCs w:val="22"/>
        </w:rPr>
        <w:t>περ</w:t>
      </w:r>
      <w:proofErr w:type="spellEnd"/>
      <w:r w:rsidRPr="00076E70">
        <w:rPr>
          <w:rFonts w:ascii="Arial" w:hAnsi="Arial" w:cs="Arial"/>
          <w:sz w:val="22"/>
          <w:szCs w:val="22"/>
        </w:rPr>
        <w:t xml:space="preserve">. </w:t>
      </w:r>
      <w:proofErr w:type="spellStart"/>
      <w:r w:rsidRPr="00076E70">
        <w:rPr>
          <w:rFonts w:ascii="Arial" w:hAnsi="Arial" w:cs="Arial"/>
          <w:sz w:val="22"/>
          <w:szCs w:val="22"/>
        </w:rPr>
        <w:t>β΄</w:t>
      </w:r>
      <w:proofErr w:type="spellEnd"/>
      <w:r w:rsidRPr="00076E70">
        <w:rPr>
          <w:rFonts w:ascii="Arial" w:hAnsi="Arial" w:cs="Arial"/>
          <w:sz w:val="22"/>
          <w:szCs w:val="22"/>
        </w:rPr>
        <w:t xml:space="preserve"> της παραγράφου 2.2.3.4. Οι επίσημες δηλώσεις καθίστανται διαθέσιμες μέσω του </w:t>
      </w:r>
      <w:proofErr w:type="spellStart"/>
      <w:r w:rsidRPr="00076E70">
        <w:rPr>
          <w:rFonts w:ascii="Arial" w:hAnsi="Arial" w:cs="Arial"/>
          <w:sz w:val="22"/>
          <w:szCs w:val="22"/>
        </w:rPr>
        <w:t>επιγραμμικού</w:t>
      </w:r>
      <w:proofErr w:type="spellEnd"/>
      <w:r w:rsidRPr="00076E70">
        <w:rPr>
          <w:rFonts w:ascii="Arial" w:hAnsi="Arial" w:cs="Arial"/>
          <w:sz w:val="22"/>
          <w:szCs w:val="22"/>
        </w:rPr>
        <w:t xml:space="preserve"> αποθετηρίου πιστοποιητικών (e-</w:t>
      </w:r>
      <w:proofErr w:type="spellStart"/>
      <w:r w:rsidRPr="00076E70">
        <w:rPr>
          <w:rFonts w:ascii="Arial" w:hAnsi="Arial" w:cs="Arial"/>
          <w:sz w:val="22"/>
          <w:szCs w:val="22"/>
        </w:rPr>
        <w:t>Certi</w:t>
      </w:r>
      <w:proofErr w:type="spellEnd"/>
      <w:r w:rsidRPr="00076E70">
        <w:rPr>
          <w:rFonts w:ascii="Arial" w:hAnsi="Arial" w:cs="Arial"/>
          <w:sz w:val="22"/>
          <w:szCs w:val="22"/>
        </w:rPr>
        <w:t>s) του άρθρου 81 του ν. 4412/2016.</w:t>
      </w:r>
    </w:p>
    <w:p w:rsidR="00003A68" w:rsidRPr="00076E70" w:rsidRDefault="00003A68" w:rsidP="00003A68">
      <w:pPr>
        <w:rPr>
          <w:rFonts w:ascii="Arial" w:hAnsi="Arial" w:cs="Arial"/>
          <w:sz w:val="22"/>
          <w:szCs w:val="22"/>
        </w:rPr>
      </w:pPr>
      <w:r w:rsidRPr="00076E70">
        <w:rPr>
          <w:rFonts w:ascii="Arial" w:hAnsi="Arial" w:cs="Arial"/>
          <w:sz w:val="22"/>
          <w:szCs w:val="22"/>
        </w:rPr>
        <w:t>Ειδικότερα οι οικονομικοί φορείς προσκομίζουν:</w:t>
      </w:r>
    </w:p>
    <w:p w:rsidR="00003A68" w:rsidRPr="00076E70" w:rsidRDefault="00003A68" w:rsidP="00003A68">
      <w:pPr>
        <w:rPr>
          <w:rFonts w:ascii="Arial" w:hAnsi="Arial" w:cs="Arial"/>
          <w:sz w:val="22"/>
          <w:szCs w:val="22"/>
        </w:rPr>
      </w:pPr>
      <w:r w:rsidRPr="00076E70">
        <w:rPr>
          <w:rFonts w:ascii="Arial" w:hAnsi="Arial" w:cs="Arial"/>
          <w:sz w:val="22"/>
          <w:szCs w:val="22"/>
        </w:rPr>
        <w:t>α) για την παράγραφο 2.2.3.1 απόσπασμα του σχετικού μητρώου, όπως του ποινικού μητρώου ή, ελλείψει αυτού, ισοδύναμο έγγραφο που εκδίδεται από αρμόδια δικαστική ή διοικητική αρχή του κράτους-μέλους ή της χώρας καταγωγής ή της χώρας όπου είναι εγκατεστημένος ο οικονομικός φορέας, από το οποίο προκύπτει ότι πληρούνται αυτές οι προϋποθέσεις, που έχει εκδοθεί έως τρεις (3) μήνες πριν από την υποβολή του.</w:t>
      </w:r>
    </w:p>
    <w:p w:rsidR="00003A68" w:rsidRPr="00076E70" w:rsidRDefault="00003A68" w:rsidP="00003A68">
      <w:pPr>
        <w:rPr>
          <w:rFonts w:ascii="Arial" w:hAnsi="Arial" w:cs="Arial"/>
          <w:sz w:val="22"/>
          <w:szCs w:val="22"/>
        </w:rPr>
      </w:pPr>
      <w:r w:rsidRPr="00076E70">
        <w:rPr>
          <w:rFonts w:ascii="Arial" w:hAnsi="Arial" w:cs="Arial"/>
          <w:sz w:val="22"/>
          <w:szCs w:val="22"/>
        </w:rPr>
        <w:t>Η υποχρέωση προσκόμισης του ως άνω αποσπάσματος αφορά και στα μέλη του διοικητικού, διευθυντικού ή εποπτικού οργάνου του εν λόγω οικονομικού φορέα ή στα πρόσωπα που έχουν εξουσία εκπροσώπησης, λήψης αποφάσεων ή ελέγχου σε αυτό κατά τα ειδικότερα αναφερόμενα στην ως άνω παράγραφο 2.2.3.1,</w:t>
      </w:r>
    </w:p>
    <w:p w:rsidR="00003A68" w:rsidRPr="00076E70" w:rsidRDefault="00003A68" w:rsidP="00003A68">
      <w:pPr>
        <w:rPr>
          <w:rFonts w:ascii="Arial" w:hAnsi="Arial" w:cs="Arial"/>
          <w:sz w:val="22"/>
          <w:szCs w:val="22"/>
        </w:rPr>
      </w:pPr>
      <w:r w:rsidRPr="00076E70">
        <w:rPr>
          <w:rFonts w:ascii="Arial" w:hAnsi="Arial" w:cs="Arial"/>
          <w:sz w:val="22"/>
          <w:szCs w:val="22"/>
        </w:rPr>
        <w:lastRenderedPageBreak/>
        <w:t>β) για την παράγραφο  2.2.3.2 πιστοποιητικό που εκδίδεται από την αρμόδια αρχή του οικείου κράτους - μέλους ή χώρας, που  είναι εν ισχύ κατά τον χρόνο υποβολής του, άλλως, στην περίπτωση που δεν αναφέρεται σε αυτό χρόνος ισχύος, που  έχει εκδοθεί έως τρεις (3) μήνες πριν από την υποβολή του.</w:t>
      </w:r>
    </w:p>
    <w:p w:rsidR="00003A68" w:rsidRPr="00076E70" w:rsidRDefault="00003A68" w:rsidP="00003A68">
      <w:pPr>
        <w:rPr>
          <w:rFonts w:ascii="Arial" w:hAnsi="Arial" w:cs="Arial"/>
          <w:sz w:val="22"/>
          <w:szCs w:val="22"/>
        </w:rPr>
      </w:pPr>
      <w:r w:rsidRPr="00076E70">
        <w:rPr>
          <w:rFonts w:ascii="Arial" w:hAnsi="Arial" w:cs="Arial"/>
          <w:sz w:val="22"/>
          <w:szCs w:val="22"/>
        </w:rPr>
        <w:t>Ιδίως οι οικονομικοί φορείς που είναι εγκατεστημένοι στην Ελλάδα προσκομίζουν:</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i) Για την απόδειξη της εκπλήρωσης των φορολογικών υποχρεώσεων της παραγράφου 2.2.3.2 περίπτωση (α) αποδεικτικό ενημερότητας εκδιδόμενο από την Α.Α.Δ.Ε.. </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ii) Για την απόδειξη της εκπλήρωσης των υποχρεώσεων προς τους οργανισμούς κοινωνικής ασφάλισης της παραγράφου 2.2.3.2 περίπτωση α’ πιστοποιητικό εκδιδόμενο από τον e-ΕΦΚΑ. </w:t>
      </w:r>
    </w:p>
    <w:p w:rsidR="00003A68" w:rsidRPr="00076E70" w:rsidRDefault="00003A68" w:rsidP="00003A68">
      <w:pPr>
        <w:rPr>
          <w:rFonts w:ascii="Arial" w:hAnsi="Arial" w:cs="Arial"/>
          <w:sz w:val="22"/>
          <w:szCs w:val="22"/>
        </w:rPr>
      </w:pPr>
      <w:r w:rsidRPr="00076E70">
        <w:rPr>
          <w:rFonts w:ascii="Arial" w:hAnsi="Arial" w:cs="Arial"/>
          <w:sz w:val="22"/>
          <w:szCs w:val="22"/>
        </w:rPr>
        <w:t>iii) Για την παράγραφο 2.2.3.2 περίπτωση α’, πλέον των ως άνω πιστοποιητικών, υπεύθυνη δήλωση ότι δεν έχει εκδοθεί δικαστική ή διοικητική απόφαση με τελεσίδικη και δεσμευτική ισχύ για την αθέτηση των υποχρεώσεών τους όσον αφορά στην καταβολή φόρων ή εισφορών κοινωνικής ασφάλισης.</w:t>
      </w:r>
    </w:p>
    <w:p w:rsidR="00003A68" w:rsidRPr="00076E70" w:rsidRDefault="00003A68" w:rsidP="00003A68">
      <w:pPr>
        <w:rPr>
          <w:rFonts w:ascii="Arial" w:hAnsi="Arial" w:cs="Arial"/>
          <w:sz w:val="22"/>
          <w:szCs w:val="22"/>
        </w:rPr>
      </w:pPr>
      <w:r w:rsidRPr="00076E70">
        <w:rPr>
          <w:rFonts w:ascii="Arial" w:hAnsi="Arial" w:cs="Arial"/>
          <w:sz w:val="22"/>
          <w:szCs w:val="22"/>
        </w:rPr>
        <w:t>γ) για την παράγραφο 2.2.3.4</w:t>
      </w:r>
      <w:r w:rsidRPr="00076E70">
        <w:rPr>
          <w:rFonts w:ascii="Arial" w:hAnsi="Arial" w:cs="Arial"/>
          <w:sz w:val="22"/>
          <w:szCs w:val="22"/>
        </w:rPr>
        <w:footnoteReference w:id="76"/>
      </w:r>
      <w:r w:rsidRPr="00076E70">
        <w:rPr>
          <w:rFonts w:ascii="Arial" w:hAnsi="Arial" w:cs="Arial"/>
          <w:sz w:val="22"/>
          <w:szCs w:val="22"/>
        </w:rPr>
        <w:t xml:space="preserve"> περίπτωση </w:t>
      </w:r>
      <w:proofErr w:type="spellStart"/>
      <w:r w:rsidRPr="00076E70">
        <w:rPr>
          <w:rFonts w:ascii="Arial" w:hAnsi="Arial" w:cs="Arial"/>
          <w:sz w:val="22"/>
          <w:szCs w:val="22"/>
        </w:rPr>
        <w:t>β΄</w:t>
      </w:r>
      <w:proofErr w:type="spellEnd"/>
      <w:r w:rsidRPr="00076E70">
        <w:rPr>
          <w:rFonts w:ascii="Arial" w:hAnsi="Arial" w:cs="Arial"/>
          <w:sz w:val="22"/>
          <w:szCs w:val="22"/>
        </w:rPr>
        <w:t xml:space="preserve"> πιστοποιητικό που εκδίδεται από την αρμόδια αρχή του οικείου κράτους - μέλους ή χώρας, το οποίο   έχει εκδοθεί έως τρεις (3) μήνες πριν από την υποβολή του. </w:t>
      </w:r>
    </w:p>
    <w:p w:rsidR="00003A68" w:rsidRPr="00076E70" w:rsidRDefault="00003A68" w:rsidP="00003A68">
      <w:pPr>
        <w:rPr>
          <w:rFonts w:ascii="Arial" w:hAnsi="Arial" w:cs="Arial"/>
          <w:sz w:val="22"/>
          <w:szCs w:val="22"/>
        </w:rPr>
      </w:pPr>
      <w:r w:rsidRPr="00076E70">
        <w:rPr>
          <w:rFonts w:ascii="Arial" w:hAnsi="Arial" w:cs="Arial"/>
          <w:sz w:val="22"/>
          <w:szCs w:val="22"/>
        </w:rPr>
        <w:t>Ιδίως οι οικονομικοί φορείς που είναι εγκατεστημένοι στην Ελλάδα προσκομίζουν:</w:t>
      </w:r>
    </w:p>
    <w:p w:rsidR="00003A68" w:rsidRPr="00076E70" w:rsidRDefault="00003A68" w:rsidP="00003A68">
      <w:pPr>
        <w:rPr>
          <w:rFonts w:ascii="Arial" w:hAnsi="Arial" w:cs="Arial"/>
          <w:sz w:val="22"/>
          <w:szCs w:val="22"/>
        </w:rPr>
      </w:pPr>
      <w:bookmarkStart w:id="30" w:name="_Hlk69240569"/>
      <w:r w:rsidRPr="00076E70">
        <w:rPr>
          <w:rFonts w:ascii="Arial" w:hAnsi="Arial" w:cs="Arial"/>
          <w:sz w:val="22"/>
          <w:szCs w:val="22"/>
        </w:rPr>
        <w:t>i) Ενιαίο Πιστοποιητικό Δικαστικής Φερεγγυότητας</w:t>
      </w:r>
      <w:bookmarkEnd w:id="30"/>
      <w:r w:rsidRPr="00076E70">
        <w:rPr>
          <w:rFonts w:ascii="Arial" w:hAnsi="Arial" w:cs="Arial"/>
          <w:sz w:val="22"/>
          <w:szCs w:val="22"/>
        </w:rPr>
        <w:t xml:space="preserve"> από το αρμόδιο Πρωτοδικείο, από το οποίο προκύπτει ότι δεν τελούν υπό πτώχευση, πτωχευτικό συμβιβασμό ή υπό αναγκαστική διαχείριση ή δικαστική εκκαθάριση ή ότι δεν έχουν υπαχθεί σε διαδικασία εξυγίανσης.  Ειδικά για τη διαδικασία εξυγίανσης προσκομίζεται επιπλέον υπεύθυνη δήλωση του νόμιμου εκπροσώπου του οικονομικού φορέα ότι τηρούνται οι όροι της συμφωνίας εξυγίανσης. Για τις ΙΚΕ προσκομίζεται επιπλέον και πιστοποιητικό του Γ.Ε.Μ.Η. περί μη έκδοσης απόφασης λύσης ή κατάθεσης αίτησης λύσης του νομικού προσώπου, ενώ για τις ΕΠΕ προσκομίζεται επιπλέον πιστοποιητικό μεταβολών. </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ii) Πιστοποιητικό του Γ.Ε.Μ.Η. από το οποίο προκύπτει ότι το νομικό πρόσωπο δεν έχει λυθεί και τεθεί υπό εκκαθάριση με απόφαση των εταίρων. </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iii) Εκτύπωση της καρτέλας “Στοιχεία Μητρώου/ Επιχείρησης” από την ηλεκτρονική πλατφόρμα της Ανεξάρτητης Αρχής Δημοσίων Εσόδων, όπως αυτά εμφανίζονται στο </w:t>
      </w:r>
      <w:proofErr w:type="spellStart"/>
      <w:r w:rsidRPr="00076E70">
        <w:rPr>
          <w:rFonts w:ascii="Arial" w:hAnsi="Arial" w:cs="Arial"/>
          <w:sz w:val="22"/>
          <w:szCs w:val="22"/>
        </w:rPr>
        <w:t>taxisnet</w:t>
      </w:r>
      <w:proofErr w:type="spellEnd"/>
      <w:r w:rsidRPr="00076E70">
        <w:rPr>
          <w:rFonts w:ascii="Arial" w:hAnsi="Arial" w:cs="Arial"/>
          <w:sz w:val="22"/>
          <w:szCs w:val="22"/>
        </w:rPr>
        <w:t>, από την οποία να προκύπτει η μη αναστολή της επιχειρηματικής δραστηριότητάς τους.</w:t>
      </w:r>
    </w:p>
    <w:p w:rsidR="00003A68" w:rsidRPr="00076E70" w:rsidRDefault="00003A68" w:rsidP="00003A68">
      <w:pPr>
        <w:rPr>
          <w:rFonts w:ascii="Arial" w:hAnsi="Arial" w:cs="Arial"/>
          <w:sz w:val="22"/>
          <w:szCs w:val="22"/>
        </w:rPr>
      </w:pPr>
      <w:r w:rsidRPr="00076E70">
        <w:rPr>
          <w:rFonts w:ascii="Arial" w:hAnsi="Arial" w:cs="Arial"/>
          <w:sz w:val="22"/>
          <w:szCs w:val="22"/>
        </w:rPr>
        <w:t>Προκειμένου για τα σωματεία και τους συνεταιρισμούς, το Ενιαίο Πιστοποιητικό Δικαστικής Φερεγγυότητας εκδίδεται για τα σωματεία από το αρμόδιο Πρωτοδικείο, και για τους συνεταιρισμούς για το χρονικό διάστημα έως τις 31.12.2019 από το Ειρηνοδικείο και μετά την παραπάνω ημερομηνία από το Γ.Ε.Μ.Η.</w:t>
      </w:r>
    </w:p>
    <w:p w:rsidR="00003A68" w:rsidRPr="00076E70" w:rsidRDefault="00003A68" w:rsidP="00003A68">
      <w:pPr>
        <w:rPr>
          <w:rFonts w:ascii="Arial" w:hAnsi="Arial" w:cs="Arial"/>
          <w:sz w:val="22"/>
          <w:szCs w:val="22"/>
        </w:rPr>
      </w:pPr>
      <w:r w:rsidRPr="00076E70">
        <w:rPr>
          <w:rFonts w:ascii="Arial" w:hAnsi="Arial" w:cs="Arial"/>
          <w:sz w:val="22"/>
          <w:szCs w:val="22"/>
        </w:rPr>
        <w:t>δ) για τις λοιπές περιπτώσεις της παραγράφου 2.2.3.4, υπεύθυνη δήλωση του προσφέροντος οικονομικού φορέα ότι δεν συντρέχουν στο πρόσωπό του οι οριζόμενοι στην παράγραφο λόγοι αποκλεισμού</w:t>
      </w:r>
      <w:r w:rsidRPr="00076E70">
        <w:rPr>
          <w:rFonts w:ascii="Arial" w:hAnsi="Arial" w:cs="Arial"/>
          <w:sz w:val="22"/>
          <w:szCs w:val="22"/>
        </w:rPr>
        <w:footnoteReference w:id="77"/>
      </w:r>
      <w:r w:rsidRPr="00076E70">
        <w:rPr>
          <w:rFonts w:ascii="Arial" w:hAnsi="Arial" w:cs="Arial"/>
          <w:sz w:val="22"/>
          <w:szCs w:val="22"/>
        </w:rPr>
        <w:t>.</w:t>
      </w:r>
    </w:p>
    <w:p w:rsidR="00003A68" w:rsidRPr="00076E70" w:rsidRDefault="00003A68" w:rsidP="00003A68">
      <w:pPr>
        <w:rPr>
          <w:rFonts w:ascii="Arial" w:hAnsi="Arial" w:cs="Arial"/>
          <w:sz w:val="22"/>
          <w:szCs w:val="22"/>
        </w:rPr>
      </w:pPr>
      <w:r w:rsidRPr="00076E70">
        <w:rPr>
          <w:rFonts w:ascii="Arial" w:hAnsi="Arial" w:cs="Arial"/>
          <w:sz w:val="22"/>
          <w:szCs w:val="22"/>
        </w:rPr>
        <w:t>ε) για την παράγραφο 2.2.3.9. υπεύθυνη δήλωση του προσφέροντος οικονομικού φορέα περί μη επιβολής σε βάρος του της κύρωσης του οριζόντιου αποκλεισμού, σύμφωνα τις διατάξεις της κείμενης νομοθεσίας.</w:t>
      </w:r>
    </w:p>
    <w:p w:rsidR="00003A68" w:rsidRPr="00076E70" w:rsidRDefault="00003A68" w:rsidP="00003A68">
      <w:pPr>
        <w:rPr>
          <w:rFonts w:ascii="Arial" w:hAnsi="Arial" w:cs="Arial"/>
          <w:sz w:val="22"/>
          <w:szCs w:val="22"/>
        </w:rPr>
      </w:pPr>
      <w:r w:rsidRPr="00076E70">
        <w:rPr>
          <w:rFonts w:ascii="Arial" w:hAnsi="Arial" w:cs="Arial"/>
          <w:sz w:val="22"/>
          <w:szCs w:val="22"/>
        </w:rPr>
        <w:t>στ) για την παράγραφο 2.2.3.5 Διατηρείται για λόγους αρίθμησης [διότι η εκτιμώμενη αξία της σύμβασης δεν υπερβαίνει το 1.000.000</w:t>
      </w:r>
    </w:p>
    <w:p w:rsidR="00003A68" w:rsidRPr="00076E70" w:rsidRDefault="00003A68" w:rsidP="00003A68">
      <w:pPr>
        <w:rPr>
          <w:rFonts w:ascii="Arial" w:hAnsi="Arial" w:cs="Arial"/>
          <w:sz w:val="22"/>
          <w:szCs w:val="22"/>
        </w:rPr>
      </w:pPr>
      <w:r w:rsidRPr="00076E70">
        <w:rPr>
          <w:rFonts w:ascii="Arial" w:hAnsi="Arial" w:cs="Arial"/>
          <w:sz w:val="22"/>
          <w:szCs w:val="22"/>
        </w:rPr>
        <w:t>ζ) [μόνο για συμβάσεις άνω των ορίων] για την παράγραφο 2.2.3.5α, Διατηρείται για λόγους αρίθμησης</w:t>
      </w:r>
    </w:p>
    <w:p w:rsidR="00003A68" w:rsidRPr="00076E70" w:rsidRDefault="00003A68" w:rsidP="00003A68">
      <w:pPr>
        <w:rPr>
          <w:rFonts w:ascii="Arial" w:hAnsi="Arial" w:cs="Arial"/>
          <w:sz w:val="22"/>
          <w:szCs w:val="22"/>
        </w:rPr>
      </w:pPr>
    </w:p>
    <w:p w:rsidR="00003A68" w:rsidRPr="00076E70" w:rsidRDefault="00003A68" w:rsidP="00003A68">
      <w:pPr>
        <w:rPr>
          <w:rFonts w:ascii="Arial" w:eastAsia="Calibri" w:hAnsi="Arial" w:cs="Arial"/>
          <w:sz w:val="22"/>
          <w:szCs w:val="22"/>
        </w:rPr>
      </w:pPr>
      <w:r w:rsidRPr="00076E70">
        <w:rPr>
          <w:rFonts w:ascii="Arial" w:hAnsi="Arial" w:cs="Arial"/>
          <w:sz w:val="22"/>
          <w:szCs w:val="22"/>
        </w:rPr>
        <w:t xml:space="preserve">B. 2. </w:t>
      </w:r>
      <w:r w:rsidRPr="00076E70">
        <w:rPr>
          <w:rFonts w:ascii="Arial" w:eastAsia="Calibri" w:hAnsi="Arial" w:cs="Arial"/>
          <w:sz w:val="22"/>
          <w:szCs w:val="22"/>
        </w:rPr>
        <w:t xml:space="preserve">Για την απόδειξη της απαίτησης του άρθρου 2.2.4. (απόδειξη καταλληλότητας για την άσκηση επαγγελματικής δραστηριότητας) προσκομίζουν πιστοποιητικό/βεβαίωση του οικείου επαγγελματικού ή εμπορικού μητρώου του κράτους εγκατάστασης. Οι οικονομικοί φορείς που είναι εγκατεστημένοι σε κράτος μέλος της Ευρωπαϊκής Ένωσης προσκομίζουν πιστοποιητικό/βεβαίωση του αντίστοιχου επαγγελματικού ή εμπορικού μητρώου του Παραρτήματος XI του Προσαρτήματος Α΄ του ν. 4412/2016, με το οποίο πιστοποιείται αφενός η εγγραφή τους σε αυτό και αφετέρου το ειδικό επάγγελμά τους. Στην περίπτωση που χώρα δεν τηρεί τέτοιο μητρώο, το έγγραφο ή το πιστοποιητικό μπορεί να αντικαθίσταται από ένορκη βεβαίωση ή, στα κράτη - μέλη ή στις χώρες </w:t>
      </w:r>
      <w:r w:rsidRPr="00076E70">
        <w:rPr>
          <w:rFonts w:ascii="Arial" w:eastAsia="Calibri" w:hAnsi="Arial" w:cs="Arial"/>
          <w:sz w:val="22"/>
          <w:szCs w:val="22"/>
        </w:rPr>
        <w:lastRenderedPageBreak/>
        <w:t>όπου δεν προβλέπεται ένορκη βεβαίωση, από υπεύθυνη δήλωση του ενδιαφερομένου ενώπιον αρμόδιας δικαστικής ή διοικητικής αρχής, συμβολαιογράφου ή αρμόδιου επαγγελματικού ή εμπορικού οργανισμού της χώρας καταγωγής ή της χώρας όπου είναι εγκατεστημένος ο οικονομικός φορέας ότι δεν τηρείται τέτοιο μητρώο και ότι ασκεί τη δραστηριότητα που απαιτείται για την εκτέλεση του αντικειμένου της υπό ανάθεση σύμβασης.</w:t>
      </w:r>
      <w:r w:rsidRPr="00076E70">
        <w:rPr>
          <w:rFonts w:ascii="Arial" w:eastAsia="Calibri" w:hAnsi="Arial" w:cs="Arial"/>
          <w:sz w:val="22"/>
          <w:szCs w:val="22"/>
        </w:rPr>
        <w:footnoteReference w:id="78"/>
      </w:r>
    </w:p>
    <w:p w:rsidR="00003A68" w:rsidRPr="00076E70" w:rsidRDefault="00003A68" w:rsidP="00003A68">
      <w:pPr>
        <w:rPr>
          <w:rFonts w:ascii="Arial" w:eastAsia="Calibri" w:hAnsi="Arial" w:cs="Arial"/>
          <w:sz w:val="22"/>
          <w:szCs w:val="22"/>
        </w:rPr>
      </w:pPr>
      <w:r w:rsidRPr="00076E70">
        <w:rPr>
          <w:rFonts w:ascii="Arial" w:eastAsia="Calibri" w:hAnsi="Arial" w:cs="Arial"/>
          <w:sz w:val="22"/>
          <w:szCs w:val="22"/>
        </w:rPr>
        <w:t xml:space="preserve">Οι  εγκατεστημένοι στην Ελλάδα οικονομικοί φορείς προσκομίζουν βεβαίωση εγγραφής στο Βιοτεχνικό ή Εμπορικό ή Βιομηχανικό Επιμελητήριο ή στο Μητρώο Κατασκευαστών Αμυντικού Υλικού ή πιστοποιητικό που εκδίδεται από την οικεία υπηρεσία του Γ.Ε.Μ.Η. των ως άνω Επιμελητηρίων. </w:t>
      </w:r>
      <w:r w:rsidRPr="00076E70">
        <w:rPr>
          <w:rFonts w:ascii="Arial" w:hAnsi="Arial" w:cs="Arial"/>
          <w:sz w:val="22"/>
          <w:szCs w:val="22"/>
        </w:rPr>
        <w:t>Για την απόδειξη άσκησης γεωργικού ή κτηνοτροφικού επαγγέλματος, οι αναθέτουσες αρχές απαιτούν σχετική βεβαίωση άσκησης επαγγέλματος, από αρμόδια διοικητική αρχή ή αρχή Οργανισμού Τοπικής Αυτοδιοίκησης.</w:t>
      </w:r>
    </w:p>
    <w:p w:rsidR="00003A68" w:rsidRPr="00076E70" w:rsidRDefault="00003A68" w:rsidP="00003A68">
      <w:pPr>
        <w:rPr>
          <w:rFonts w:ascii="Arial" w:hAnsi="Arial" w:cs="Arial"/>
          <w:sz w:val="22"/>
          <w:szCs w:val="22"/>
        </w:rPr>
      </w:pPr>
      <w:r w:rsidRPr="00076E70">
        <w:rPr>
          <w:rFonts w:ascii="Arial" w:eastAsia="Calibri" w:hAnsi="Arial" w:cs="Arial"/>
          <w:sz w:val="22"/>
          <w:szCs w:val="22"/>
        </w:rPr>
        <w:t>Επισημαίνεται ότι, τα δικαιολογητικά που αφορούν στην απόδειξη της απαίτησης του άρθρου 2.2.4 (απόδειξη καταλληλότητας για την άσκηση επαγγελματικής δραστηριότητας) γίνονται αποδεκτά, εφόσον έχουν εκδοθεί έως τριάντα (30) εργάσιμες ημέρες πριν από την υποβολή τους,</w:t>
      </w:r>
      <w:r w:rsidRPr="00076E70">
        <w:rPr>
          <w:rFonts w:ascii="Arial" w:hAnsi="Arial" w:cs="Arial"/>
          <w:sz w:val="22"/>
          <w:szCs w:val="22"/>
        </w:rPr>
        <w:t xml:space="preserve"> </w:t>
      </w:r>
      <w:r w:rsidRPr="00076E70">
        <w:rPr>
          <w:rFonts w:ascii="Arial" w:eastAsia="Calibri" w:hAnsi="Arial" w:cs="Arial"/>
          <w:sz w:val="22"/>
          <w:szCs w:val="22"/>
        </w:rPr>
        <w:t>εκτός εάν, σύμφωνα με τις ειδικότερες διατάξεις αυτών, φέρουν συγκεκριμένο χρόνο ισχύος.</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Β.3. (Δεν απαιτείται στην παρούσα διακήρυξη). </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 Β.4. (Δεν απαιτείται στην παρούσα διακήρυξη).</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Β.5. (Δεν απαιτείται στην παρούσα διακήρυξη). </w:t>
      </w:r>
    </w:p>
    <w:p w:rsidR="00003A68" w:rsidRPr="00076E70" w:rsidRDefault="00003A68" w:rsidP="00003A68">
      <w:pPr>
        <w:rPr>
          <w:rFonts w:ascii="Arial" w:hAnsi="Arial" w:cs="Arial"/>
          <w:sz w:val="22"/>
          <w:szCs w:val="22"/>
        </w:rPr>
      </w:pPr>
      <w:r w:rsidRPr="00076E70">
        <w:rPr>
          <w:rFonts w:ascii="Arial" w:hAnsi="Arial" w:cs="Arial"/>
          <w:sz w:val="22"/>
          <w:szCs w:val="22"/>
        </w:rPr>
        <w:t>Β.6. Για την απόδειξη της νόμιμης εκπροσώπησης, στις περιπτώσεις που ο οικονομικός φορέας είναι νομικό πρόσωπο και εγγράφεται υποχρεωτικά ή προαιρετικά, κατά την κείμενη νομοθεσία, και δηλώνει την εκπροσώπηση και τις μεταβολές της σε αρμόδια αρχή (πχ ΓΕΜΗ), προσκομίζει σχετικό πιστοποιητικό ισχύουσας εκπροσώπησης, το οποίο πρέπει να έχει εκδοθεί έως τριάντα (30) εργάσιμες ημέρες πριν από την υποβολή του,  εκτός αν αυτό φέρει συγκεκριμένο χρόνο ισχύος.</w:t>
      </w:r>
    </w:p>
    <w:p w:rsidR="00003A68" w:rsidRPr="00076E70" w:rsidRDefault="00003A68" w:rsidP="00003A68">
      <w:pPr>
        <w:rPr>
          <w:rFonts w:ascii="Arial" w:hAnsi="Arial" w:cs="Arial"/>
          <w:sz w:val="22"/>
          <w:szCs w:val="22"/>
        </w:rPr>
      </w:pPr>
      <w:r w:rsidRPr="00076E70">
        <w:rPr>
          <w:rFonts w:ascii="Arial" w:hAnsi="Arial" w:cs="Arial"/>
          <w:sz w:val="22"/>
          <w:szCs w:val="22"/>
        </w:rPr>
        <w:t>Ειδικότερα για τους ημεδαπούς οικονομικούς φορείς προσκομίζονται:</w:t>
      </w:r>
    </w:p>
    <w:p w:rsidR="00003A68" w:rsidRPr="00076E70" w:rsidRDefault="00003A68" w:rsidP="00003A68">
      <w:pPr>
        <w:rPr>
          <w:rFonts w:ascii="Arial" w:hAnsi="Arial" w:cs="Arial"/>
          <w:sz w:val="22"/>
          <w:szCs w:val="22"/>
        </w:rPr>
      </w:pPr>
      <w:r w:rsidRPr="00076E70">
        <w:rPr>
          <w:rFonts w:ascii="Arial" w:hAnsi="Arial" w:cs="Arial"/>
          <w:sz w:val="22"/>
          <w:szCs w:val="22"/>
        </w:rPr>
        <w:t>i) για την απόδειξη της νόμιμης εκπροσώπησης, στις περιπτώσεις που ο οικονομικός φορέας είναι νομικό πρόσωπο και υποχρεούται, κατά την κείμενη νομοθεσία, να δηλώνει την εκπροσώπηση και τις μεταβολές της στο ΓΕΜΗ</w:t>
      </w:r>
      <w:r w:rsidRPr="00076E70">
        <w:rPr>
          <w:rFonts w:ascii="Arial" w:hAnsi="Arial" w:cs="Arial"/>
          <w:sz w:val="22"/>
          <w:szCs w:val="22"/>
        </w:rPr>
        <w:footnoteReference w:id="79"/>
      </w:r>
      <w:r w:rsidRPr="00076E70">
        <w:rPr>
          <w:rFonts w:ascii="Arial" w:hAnsi="Arial" w:cs="Arial"/>
          <w:sz w:val="22"/>
          <w:szCs w:val="22"/>
        </w:rPr>
        <w:t>, προσκομίζει σχετικό πιστοποιητικό ισχύουσας εκπροσώπησης</w:t>
      </w:r>
      <w:r w:rsidRPr="00076E70">
        <w:rPr>
          <w:rFonts w:ascii="Arial" w:hAnsi="Arial" w:cs="Arial"/>
          <w:sz w:val="22"/>
          <w:szCs w:val="22"/>
        </w:rPr>
        <w:footnoteReference w:id="80"/>
      </w:r>
      <w:r w:rsidRPr="00076E70">
        <w:rPr>
          <w:rFonts w:ascii="Arial" w:hAnsi="Arial" w:cs="Arial"/>
          <w:sz w:val="22"/>
          <w:szCs w:val="22"/>
        </w:rPr>
        <w:t xml:space="preserve">, το οποίο πρέπει να έχει εκδοθεί έως τριάντα (30) εργάσιμες ημέρες πριν από την υποβολή του.  </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 ii) Για την απόδειξη της νόμιμης σύστασης και των μεταβολών του νομικού προσώπου γενικό πιστοποιητικό μεταβολών του ΓΕΜΗ, εφόσον έχει εκδοθεί έως τρεις (3) μήνες πριν από την υποβολή του.</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 Στις λοιπές περιπτώσεις τα κατά περίπτωση νομιμοποιητικά έγγραφα σύστασης και νόμιμης εκπροσώπησης (όπως καταστατικά, πιστοποιητικά μεταβολών, αντίστοιχα ΦΕΚ, αποφάσεις συγκρότησης οργάνων διοίκησης σε σώμα, κλπ., ανάλογα με τη νομική μορφή του οικονομικού φορέα), συνοδευόμενα από υπεύθυνη δήλωση του νόμιμου εκπροσώπου ότι εξακολουθούν να ισχύουν κατά την υποβολή τους.</w:t>
      </w:r>
    </w:p>
    <w:p w:rsidR="00003A68" w:rsidRPr="00076E70" w:rsidRDefault="00003A68" w:rsidP="00003A68">
      <w:pPr>
        <w:rPr>
          <w:rFonts w:ascii="Arial" w:hAnsi="Arial" w:cs="Arial"/>
          <w:sz w:val="22"/>
          <w:szCs w:val="22"/>
        </w:rPr>
      </w:pPr>
      <w:r w:rsidRPr="00076E70">
        <w:rPr>
          <w:rFonts w:ascii="Arial" w:hAnsi="Arial" w:cs="Arial"/>
          <w:sz w:val="22"/>
          <w:szCs w:val="22"/>
        </w:rPr>
        <w:t>Σε περίπτωση που για τη διενέργεια της παρούσας διαδικασίας ανάθεσης έχουν χορηγηθεί εξουσίες σε πρόσωπο πλέον αυτών που αναφέρονται στα παραπάνω έγγραφα, προσκομίζεται επιπλέον απόφαση- πρακτικό του αρμόδιου καταστατικού οργάνου διοίκησης του νομικού προσώπου με την οποία χορηγήθηκαν οι σχετικές εξουσίες. Όσον αφορά τα φυσικά πρόσωπα, εφόσον έχουν χορηγηθεί εξουσίες σε τρίτα πρόσωπα, προσκομίζεται εξουσιοδότηση του οικονομικού φορέα.</w:t>
      </w:r>
    </w:p>
    <w:p w:rsidR="00003A68" w:rsidRPr="00076E70" w:rsidRDefault="00003A68" w:rsidP="00003A68">
      <w:pPr>
        <w:rPr>
          <w:rFonts w:ascii="Arial" w:hAnsi="Arial" w:cs="Arial"/>
          <w:sz w:val="22"/>
          <w:szCs w:val="22"/>
        </w:rPr>
      </w:pPr>
      <w:r w:rsidRPr="00076E70">
        <w:rPr>
          <w:rFonts w:ascii="Arial" w:hAnsi="Arial" w:cs="Arial"/>
          <w:sz w:val="22"/>
          <w:szCs w:val="22"/>
        </w:rPr>
        <w:t>Οι αλλοδαποί οικονομικοί φορείς προσκομίζουν τα προβλεπόμενα, κατά τη νομοθεσία της χώρας εγκατάστασης, αποδεικτικά έγγραφα και εφόσον δεν προβλέπονται, υπεύθυνη δήλωση του νόμιμου εκπροσώπου, από την οποία αποδεικνύονται τα ανωτέρω ως προς τη νόμιμη σύσταση, μεταβολές και εκπροσώπηση του οικονομικού φορέα.</w:t>
      </w:r>
    </w:p>
    <w:p w:rsidR="00003A68" w:rsidRPr="00076E70" w:rsidRDefault="00003A68" w:rsidP="00003A68">
      <w:pPr>
        <w:rPr>
          <w:rFonts w:ascii="Arial" w:hAnsi="Arial" w:cs="Arial"/>
          <w:sz w:val="22"/>
          <w:szCs w:val="22"/>
        </w:rPr>
      </w:pPr>
      <w:r w:rsidRPr="00076E70">
        <w:rPr>
          <w:rFonts w:ascii="Arial" w:hAnsi="Arial" w:cs="Arial"/>
          <w:sz w:val="22"/>
          <w:szCs w:val="22"/>
        </w:rPr>
        <w:t>Οι ως άνω υπεύθυνες δηλώσεις γίνονται αποδεκτές, εφόσον έχουν συνταχθεί μετά την κοινοποίηση της πρόσκλησης για την υποβολή των δικαιολογητικών.</w:t>
      </w:r>
    </w:p>
    <w:p w:rsidR="00003A68" w:rsidRPr="00076E70" w:rsidRDefault="00003A68" w:rsidP="00003A68">
      <w:pPr>
        <w:rPr>
          <w:rFonts w:ascii="Arial" w:hAnsi="Arial" w:cs="Arial"/>
          <w:sz w:val="22"/>
          <w:szCs w:val="22"/>
        </w:rPr>
      </w:pPr>
      <w:r w:rsidRPr="00076E70">
        <w:rPr>
          <w:rFonts w:ascii="Arial" w:hAnsi="Arial" w:cs="Arial"/>
          <w:sz w:val="22"/>
          <w:szCs w:val="22"/>
        </w:rPr>
        <w:lastRenderedPageBreak/>
        <w:t>Από τα ανωτέρω έγγραφα πρέπει να προκύπτουν η νόμιμη σύσταση  του οικονομικού φορέα, όλες οι σχετικές τροποποιήσεις των καταστατικών, το/τα πρόσωπο/α που δεσμεύει/</w:t>
      </w:r>
      <w:proofErr w:type="spellStart"/>
      <w:r w:rsidRPr="00076E70">
        <w:rPr>
          <w:rFonts w:ascii="Arial" w:hAnsi="Arial" w:cs="Arial"/>
          <w:sz w:val="22"/>
          <w:szCs w:val="22"/>
        </w:rPr>
        <w:t>ουν</w:t>
      </w:r>
      <w:proofErr w:type="spellEnd"/>
      <w:r w:rsidRPr="00076E70">
        <w:rPr>
          <w:rFonts w:ascii="Arial" w:hAnsi="Arial" w:cs="Arial"/>
          <w:sz w:val="22"/>
          <w:szCs w:val="22"/>
        </w:rPr>
        <w:t xml:space="preserve"> νόμιμα την εταιρεία κατά την ημερομηνία διενέργειας του διαγωνισμού (νόμιμος εκπρόσωπος, δικαίωμα υπογραφής κλπ.), τυχόν τρίτοι, στους οποίους έχει χορηγηθεί εξουσία εκπροσώπησης, καθώς και η θητεία του/των ή/και των μελών του οργάνου διοίκησης/ νόμιμου εκπροσώπου.</w:t>
      </w:r>
    </w:p>
    <w:p w:rsidR="00003A68" w:rsidRPr="00076E70" w:rsidRDefault="00003A68" w:rsidP="00003A68">
      <w:pPr>
        <w:rPr>
          <w:rFonts w:ascii="Arial" w:hAnsi="Arial" w:cs="Arial"/>
          <w:sz w:val="22"/>
          <w:szCs w:val="22"/>
        </w:rPr>
      </w:pPr>
      <w:r w:rsidRPr="00076E70">
        <w:rPr>
          <w:rFonts w:ascii="Arial" w:hAnsi="Arial" w:cs="Arial"/>
          <w:sz w:val="22"/>
          <w:szCs w:val="22"/>
        </w:rPr>
        <w:t>Β.7. Οι οικονομικοί φορείς που είναι εγγεγραμμένοι σε επίσημους καταλόγους</w:t>
      </w:r>
      <w:r w:rsidRPr="00076E70">
        <w:rPr>
          <w:rFonts w:ascii="Arial" w:hAnsi="Arial" w:cs="Arial"/>
          <w:sz w:val="22"/>
          <w:szCs w:val="22"/>
        </w:rPr>
        <w:footnoteReference w:id="81"/>
      </w:r>
      <w:r w:rsidRPr="00076E70">
        <w:rPr>
          <w:rFonts w:ascii="Arial" w:hAnsi="Arial" w:cs="Arial"/>
          <w:sz w:val="22"/>
          <w:szCs w:val="22"/>
        </w:rPr>
        <w:t xml:space="preserve"> που προβλέπονται από τις εκάστοτε ισχύουσες εθνικές διατάξεις ή διαθέτουν πιστοποίηση από οργανισμούς πιστοποίησης που συμμορφώνονται με τα ευρωπαϊκά πρότυπα πιστοποίησης, κατά την έννοια του Παραρτήματος VII του Προσαρτήματος Α΄ του ν. 4412/2016, μπορούν να προσκομίζουν στις αναθέτουσες αρχές πιστοποιητικό εγγραφής εκδιδόμενο από την αρμόδια αρχή ή το πιστοποιητικό που εκδίδεται από τον αρμόδιο οργανισμό πιστοποίησης. </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Στα πιστοποιητικά αυτά αναφέρονται τα δικαιολογητικά βάσει των οποίων έγινε η εγγραφή των εν λόγω οικονομικών φορέων στον επίσημο κατάλογο ή η πιστοποίηση και η κατάταξη στον εν λόγω κατάλογο. </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Η πιστοποιούμενη εγγραφή στους επίσημους καταλόγους από τους αρμόδιους οργανισμούς ή το πιστοποιητικό, που εκδίδεται από τον οργανισμό πιστοποίησης, συνιστά τεκμήριο καταλληλότητας όσον αφορά τις απαιτήσεις ποιοτικής επιλογής, τις οποίες καλύπτει ο επίσημος κατάλογος ή το πιστοποιητικό. </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Οι οικονομικοί φορείς που είναι εγγεγραμμένοι σε επίσημους καταλόγους απαλλάσσονται από την υποχρέωση υποβολής των δικαιολογητικών που αναφέρονται στο πιστοποιητικό εγγραφής τους. Ειδικώς, όσον αφορά την καταβολή των εισφορών κοινωνικής ασφάλισης και των φόρων και τελών, προσκομίζονται πέραν της βεβαίωσης εγγραφής στον επίσημο κατάλογο και πιστοποιητικά, κατά τα οριζόμενα ανωτέρω στην περίπτωση Β.1, </w:t>
      </w:r>
      <w:proofErr w:type="spellStart"/>
      <w:r w:rsidRPr="00076E70">
        <w:rPr>
          <w:rFonts w:ascii="Arial" w:hAnsi="Arial" w:cs="Arial"/>
          <w:sz w:val="22"/>
          <w:szCs w:val="22"/>
        </w:rPr>
        <w:t>υποπερ</w:t>
      </w:r>
      <w:proofErr w:type="spellEnd"/>
      <w:r w:rsidRPr="00076E70">
        <w:rPr>
          <w:rFonts w:ascii="Arial" w:hAnsi="Arial" w:cs="Arial"/>
          <w:sz w:val="22"/>
          <w:szCs w:val="22"/>
        </w:rPr>
        <w:t xml:space="preserve">. i, ii και iii της </w:t>
      </w:r>
      <w:proofErr w:type="spellStart"/>
      <w:r w:rsidRPr="00076E70">
        <w:rPr>
          <w:rFonts w:ascii="Arial" w:hAnsi="Arial" w:cs="Arial"/>
          <w:sz w:val="22"/>
          <w:szCs w:val="22"/>
        </w:rPr>
        <w:t>περ</w:t>
      </w:r>
      <w:proofErr w:type="spellEnd"/>
      <w:r w:rsidRPr="00076E70">
        <w:rPr>
          <w:rFonts w:ascii="Arial" w:hAnsi="Arial" w:cs="Arial"/>
          <w:sz w:val="22"/>
          <w:szCs w:val="22"/>
        </w:rPr>
        <w:t>. β.</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Β.8. Οι ενώσεις οικονομικών φορέων που υποβάλλουν κοινή προσφορά, υποβάλλουν τα παραπάνω, κατά περίπτωση δικαιολογητικά, για κάθε οικονομικό φορέα που συμμετέχει στην ένωση, σύμφωνα με τα ειδικότερα προβλεπόμενα στο άρθρο 19 παρ. 2 του ν. 4412/2016. </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Β.9. Στην περίπτωση που οικονομικός φορέας επιθυμεί να στηριχθεί στις ικανότητες άλλων φορέων, σύμφωνα με την παράγραφο 2.2.8 για την απόδειξη ότι θα έχει στη διάθεσή του τους αναγκαίους πόρους, προσκομίζει, ιδίως, σχετική έγγραφη δέσμευση των φορέων αυτών για τον σκοπό αυτό. Ειδικότερα, προσκομίζεται έγγραφο (συμφωνητικό ή σε περίπτωση νομικού προσώπου απόφαση του αρμόδιου οργάνου διοίκησης αυτού ή σε περίπτωση φυσικού προσώπου υπεύθυνη δήλωση), δυνάμει του οποίου αμφότεροι, διαγωνιζόμενος  οικονομικός φορέας και τρίτος φορέας, εγκρίνουν τη μεταξύ τους συνεργασία για την κατά περίπτωση παροχή προς τον διαγωνιζόμενο της χρηματοοικονομικής ή/και τεχνικής ή/και επαγγελματικής ικανότητας του φορέα, ώστε αυτή να είναι στη διάθεση του διαγωνιζομένου  για την εκτέλεση της Σύμβασης. Η σχετική αναφορά πρέπει να είναι λεπτομερής και να αναφέρει κατ’ ελάχιστον τους συγκεκριμένους πόρους που θα είναι διαθέσιμοι για την εκτέλεση της σύμβασης και τον τρόπο με  τον οποίο θα χρησιμοποιηθούν αυτοί για την εκτέλεση της σύμβασης. Ο τρίτος θα δεσμεύεται ρητά ότι θα διαθέσει στον διαγωνιζόμενο τους συγκεκριμένους πόρους κατά τη διάρκεια της σύμβασης και ο διαγωνιζόμενος  ότι θα κάνει χρήση αυτών σε περίπτωση που του ανατεθεί η σύμβαση. </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Β.10. Στην περίπτωση που ο οικονομικός φορέας δηλώνει στην προσφορά του ότι θα κάνει χρήση υπεργολάβων, στις ικανότητες των οποίων δεν στηρίζεται, προσκομίζεται υπεύθυνη δήλωση του προσφέροντος με αναφορά του τμήματος της σύμβασης το οποίο προτίθεται να αναθέσει σε τρίτους υπό μορφή υπεργολαβίας και υπεύθυνη δήλωση των υπεργολάβων ότι αποδέχονται την εκτέλεση των εργασιών. </w:t>
      </w:r>
    </w:p>
    <w:p w:rsidR="00003A68" w:rsidRPr="00076E70" w:rsidRDefault="00003A68" w:rsidP="00003A68">
      <w:pPr>
        <w:rPr>
          <w:rFonts w:ascii="Arial" w:hAnsi="Arial" w:cs="Arial"/>
          <w:sz w:val="22"/>
          <w:szCs w:val="22"/>
        </w:rPr>
      </w:pPr>
      <w:r w:rsidRPr="00076E70">
        <w:rPr>
          <w:rFonts w:ascii="Arial" w:hAnsi="Arial" w:cs="Arial"/>
          <w:sz w:val="22"/>
          <w:szCs w:val="22"/>
        </w:rPr>
        <w:t>Β.11. Επισημαίνεται ότι γίνονται αποδεκτές:</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οι ένορκες βεβαιώσεις που αναφέρονται στην παρούσα Διακήρυξη, εφόσον έχουν συνταχθεί έως τρεις (3) μήνες πριν από την υποβολή τους, </w:t>
      </w:r>
    </w:p>
    <w:p w:rsidR="00003A68" w:rsidRPr="00076E70" w:rsidRDefault="00003A68" w:rsidP="00003A68">
      <w:pPr>
        <w:rPr>
          <w:rFonts w:ascii="Arial" w:hAnsi="Arial" w:cs="Arial"/>
          <w:sz w:val="22"/>
          <w:szCs w:val="22"/>
        </w:rPr>
      </w:pPr>
      <w:r w:rsidRPr="00076E70">
        <w:rPr>
          <w:rFonts w:ascii="Arial" w:hAnsi="Arial" w:cs="Arial"/>
          <w:sz w:val="22"/>
          <w:szCs w:val="22"/>
        </w:rPr>
        <w:t>οι υπεύθυνες δηλώσεις, εφόσον έχουν συνταχθεί μετά την κοινοποίηση της πρόσκλησης για την υποβολή των δικαιολογητικών. Σημειώνεται ότι δεν απαιτείται θεώρηση του γνησίου της υπογραφής τους.</w:t>
      </w:r>
    </w:p>
    <w:p w:rsidR="00003A68" w:rsidRPr="00076E70" w:rsidRDefault="00003A68" w:rsidP="00003A68">
      <w:pPr>
        <w:rPr>
          <w:rFonts w:ascii="Arial" w:hAnsi="Arial" w:cs="Arial"/>
          <w:sz w:val="22"/>
          <w:szCs w:val="22"/>
        </w:rPr>
      </w:pPr>
    </w:p>
    <w:p w:rsidR="00003A68" w:rsidRPr="00076E70" w:rsidRDefault="00003A68" w:rsidP="00003A68">
      <w:pPr>
        <w:rPr>
          <w:rFonts w:ascii="Arial" w:hAnsi="Arial" w:cs="Arial"/>
          <w:sz w:val="22"/>
          <w:szCs w:val="22"/>
        </w:rPr>
      </w:pPr>
      <w:bookmarkStart w:id="31" w:name="_Toc129004422"/>
      <w:r w:rsidRPr="00076E70">
        <w:rPr>
          <w:rFonts w:ascii="Arial" w:hAnsi="Arial" w:cs="Arial"/>
          <w:sz w:val="22"/>
          <w:szCs w:val="22"/>
        </w:rPr>
        <w:t>2.3</w:t>
      </w:r>
      <w:r w:rsidRPr="00076E70">
        <w:rPr>
          <w:rFonts w:ascii="Arial" w:hAnsi="Arial" w:cs="Arial"/>
          <w:sz w:val="22"/>
          <w:szCs w:val="22"/>
        </w:rPr>
        <w:tab/>
        <w:t>Κριτήρια Ανάθεσης</w:t>
      </w:r>
      <w:bookmarkEnd w:id="31"/>
      <w:r w:rsidRPr="00076E70">
        <w:rPr>
          <w:rFonts w:ascii="Arial" w:hAnsi="Arial" w:cs="Arial"/>
          <w:sz w:val="22"/>
          <w:szCs w:val="22"/>
        </w:rPr>
        <w:t xml:space="preserve">  </w:t>
      </w:r>
    </w:p>
    <w:p w:rsidR="00003A68" w:rsidRPr="00076E70" w:rsidRDefault="00003A68" w:rsidP="00003A68">
      <w:pPr>
        <w:rPr>
          <w:rFonts w:ascii="Arial" w:hAnsi="Arial" w:cs="Arial"/>
          <w:sz w:val="22"/>
          <w:szCs w:val="22"/>
        </w:rPr>
      </w:pPr>
      <w:bookmarkStart w:id="32" w:name="_Toc129004423"/>
      <w:r w:rsidRPr="00076E70">
        <w:rPr>
          <w:rFonts w:ascii="Arial" w:hAnsi="Arial" w:cs="Arial"/>
          <w:sz w:val="22"/>
          <w:szCs w:val="22"/>
        </w:rPr>
        <w:lastRenderedPageBreak/>
        <w:t>2.3.1</w:t>
      </w:r>
      <w:r w:rsidRPr="00076E70">
        <w:rPr>
          <w:rFonts w:ascii="Arial" w:hAnsi="Arial" w:cs="Arial"/>
          <w:sz w:val="22"/>
          <w:szCs w:val="22"/>
        </w:rPr>
        <w:tab/>
        <w:t>Κριτήριο ανάθεσης</w:t>
      </w:r>
      <w:r w:rsidRPr="00076E70">
        <w:rPr>
          <w:rFonts w:ascii="Arial" w:hAnsi="Arial" w:cs="Arial"/>
          <w:sz w:val="22"/>
          <w:szCs w:val="22"/>
        </w:rPr>
        <w:footnoteReference w:id="82"/>
      </w:r>
      <w:bookmarkEnd w:id="32"/>
      <w:r w:rsidRPr="00076E70">
        <w:rPr>
          <w:rFonts w:ascii="Arial" w:hAnsi="Arial" w:cs="Arial"/>
          <w:sz w:val="22"/>
          <w:szCs w:val="22"/>
        </w:rPr>
        <w:t xml:space="preserve"> </w:t>
      </w:r>
    </w:p>
    <w:p w:rsidR="00003A68" w:rsidRPr="00076E70" w:rsidRDefault="00003A68" w:rsidP="00003A68">
      <w:pPr>
        <w:rPr>
          <w:rFonts w:ascii="Arial" w:hAnsi="Arial" w:cs="Arial"/>
          <w:sz w:val="22"/>
          <w:szCs w:val="22"/>
        </w:rPr>
      </w:pPr>
      <w:r w:rsidRPr="00076E70">
        <w:rPr>
          <w:rFonts w:ascii="Arial" w:hAnsi="Arial" w:cs="Arial"/>
          <w:sz w:val="22"/>
          <w:szCs w:val="22"/>
        </w:rPr>
        <w:t>Κριτήριο ανάθεσης</w:t>
      </w:r>
      <w:r w:rsidRPr="00076E70">
        <w:rPr>
          <w:rFonts w:ascii="Arial" w:hAnsi="Arial" w:cs="Arial"/>
          <w:sz w:val="22"/>
          <w:szCs w:val="22"/>
        </w:rPr>
        <w:footnoteReference w:id="83"/>
      </w:r>
      <w:r w:rsidRPr="00076E70">
        <w:rPr>
          <w:rFonts w:ascii="Arial" w:hAnsi="Arial" w:cs="Arial"/>
          <w:sz w:val="22"/>
          <w:szCs w:val="22"/>
        </w:rPr>
        <w:t xml:space="preserve"> της Σύμβασης είναι η πλέον συμφέρουσα από οικονομική άποψη προσφορά:</w:t>
      </w:r>
    </w:p>
    <w:p w:rsidR="00003A68" w:rsidRPr="00076E70" w:rsidRDefault="00003A68" w:rsidP="00003A68">
      <w:pPr>
        <w:rPr>
          <w:rFonts w:ascii="Arial" w:hAnsi="Arial" w:cs="Arial"/>
          <w:sz w:val="22"/>
          <w:szCs w:val="22"/>
        </w:rPr>
      </w:pPr>
      <w:r w:rsidRPr="00076E70">
        <w:rPr>
          <w:rFonts w:ascii="Arial" w:hAnsi="Arial" w:cs="Arial"/>
          <w:sz w:val="22"/>
          <w:szCs w:val="22"/>
        </w:rPr>
        <w:t>Α)  βάσει της χαμηλότερης τιμής ή του ενιαίου ποσοστού έκπτωσης ανά Τμήμα.</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   Η σύμβαση θα ανατεθεί με κριτήριο της πλέον συμφέρουσας από οικονομική άποψη προσφορά αποκλειστικά βάσει τιμής του ενδεικτικού προϋπολογισμού η οποία θα προκύπτει με το μεγαλύτερο ποσοστό έκπτωσης επί τοις εκατό (%) επί του Τμήματος του ενδεικτικού προϋπολογισμού.</w:t>
      </w:r>
    </w:p>
    <w:p w:rsidR="00003A68" w:rsidRPr="00076E70" w:rsidRDefault="00003A68" w:rsidP="00003A68">
      <w:pPr>
        <w:rPr>
          <w:rFonts w:ascii="Arial" w:hAnsi="Arial" w:cs="Arial"/>
          <w:sz w:val="22"/>
          <w:szCs w:val="22"/>
        </w:rPr>
      </w:pPr>
    </w:p>
    <w:p w:rsidR="00003A68" w:rsidRPr="00076E70" w:rsidRDefault="00003A68" w:rsidP="00003A68">
      <w:pPr>
        <w:rPr>
          <w:rFonts w:ascii="Arial" w:hAnsi="Arial" w:cs="Arial"/>
          <w:sz w:val="22"/>
          <w:szCs w:val="22"/>
        </w:rPr>
      </w:pPr>
    </w:p>
    <w:p w:rsidR="00003A68" w:rsidRPr="00076E70" w:rsidRDefault="00003A68" w:rsidP="00003A68">
      <w:pPr>
        <w:rPr>
          <w:rFonts w:ascii="Arial" w:hAnsi="Arial" w:cs="Arial"/>
          <w:sz w:val="22"/>
          <w:szCs w:val="22"/>
        </w:rPr>
      </w:pPr>
      <w:bookmarkStart w:id="33" w:name="_Toc129004424"/>
      <w:r w:rsidRPr="00076E70">
        <w:rPr>
          <w:rFonts w:ascii="Arial" w:hAnsi="Arial" w:cs="Arial"/>
          <w:sz w:val="22"/>
          <w:szCs w:val="22"/>
        </w:rPr>
        <w:t>2.3.2</w:t>
      </w:r>
      <w:r w:rsidRPr="00076E70">
        <w:rPr>
          <w:rFonts w:ascii="Arial" w:hAnsi="Arial" w:cs="Arial"/>
          <w:sz w:val="22"/>
          <w:szCs w:val="22"/>
        </w:rPr>
        <w:tab/>
        <w:t>Βαθμολόγηση και κατάταξη προσφορών</w:t>
      </w:r>
      <w:r w:rsidRPr="00076E70">
        <w:rPr>
          <w:rFonts w:ascii="Arial" w:hAnsi="Arial" w:cs="Arial"/>
          <w:sz w:val="22"/>
          <w:szCs w:val="22"/>
        </w:rPr>
        <w:footnoteReference w:id="84"/>
      </w:r>
    </w:p>
    <w:p w:rsidR="00003A68" w:rsidRPr="00076E70" w:rsidRDefault="00003A68" w:rsidP="00003A68">
      <w:pPr>
        <w:rPr>
          <w:rFonts w:ascii="Arial" w:hAnsi="Arial" w:cs="Arial"/>
          <w:sz w:val="22"/>
          <w:szCs w:val="22"/>
        </w:rPr>
      </w:pPr>
      <w:r w:rsidRPr="00076E70">
        <w:rPr>
          <w:rFonts w:ascii="Arial" w:hAnsi="Arial" w:cs="Arial"/>
          <w:sz w:val="22"/>
          <w:szCs w:val="22"/>
        </w:rPr>
        <w:t xml:space="preserve">         (ΔΕΝ ΕΦΑΡΜΟΖΕΤΑΙ)</w:t>
      </w:r>
      <w:bookmarkEnd w:id="33"/>
    </w:p>
    <w:p w:rsidR="00003A68" w:rsidRPr="00076E70" w:rsidRDefault="00003A68" w:rsidP="00003A68">
      <w:pPr>
        <w:rPr>
          <w:rFonts w:ascii="Arial" w:hAnsi="Arial" w:cs="Arial"/>
          <w:sz w:val="22"/>
          <w:szCs w:val="22"/>
        </w:rPr>
      </w:pPr>
    </w:p>
    <w:tbl>
      <w:tblPr>
        <w:tblW w:w="0" w:type="auto"/>
        <w:tblInd w:w="164" w:type="dxa"/>
        <w:tblLayout w:type="fixed"/>
        <w:tblLook w:val="0000"/>
      </w:tblPr>
      <w:tblGrid>
        <w:gridCol w:w="450"/>
        <w:gridCol w:w="436"/>
      </w:tblGrid>
      <w:tr w:rsidR="00003A68" w:rsidRPr="00076E70" w:rsidTr="00AE1E1B">
        <w:trPr>
          <w:cantSplit/>
          <w:trHeight w:val="389"/>
        </w:trPr>
        <w:tc>
          <w:tcPr>
            <w:tcW w:w="450" w:type="dxa"/>
            <w:vMerge w:val="restart"/>
            <w:shd w:val="clear" w:color="auto" w:fill="auto"/>
            <w:vAlign w:val="center"/>
          </w:tcPr>
          <w:p w:rsidR="00003A68" w:rsidRPr="00076E70" w:rsidRDefault="00003A68" w:rsidP="00003A68">
            <w:pPr>
              <w:rPr>
                <w:rFonts w:ascii="Arial" w:hAnsi="Arial" w:cs="Arial"/>
                <w:sz w:val="22"/>
                <w:szCs w:val="22"/>
              </w:rPr>
            </w:pPr>
          </w:p>
        </w:tc>
        <w:tc>
          <w:tcPr>
            <w:tcW w:w="436" w:type="dxa"/>
            <w:vMerge w:val="restart"/>
            <w:shd w:val="clear" w:color="auto" w:fill="auto"/>
            <w:vAlign w:val="center"/>
          </w:tcPr>
          <w:p w:rsidR="00003A68" w:rsidRPr="00076E70" w:rsidRDefault="00003A68" w:rsidP="00003A68">
            <w:pPr>
              <w:rPr>
                <w:rFonts w:ascii="Arial" w:hAnsi="Arial" w:cs="Arial"/>
                <w:sz w:val="22"/>
                <w:szCs w:val="22"/>
              </w:rPr>
            </w:pPr>
          </w:p>
        </w:tc>
      </w:tr>
      <w:tr w:rsidR="00003A68" w:rsidRPr="00076E70" w:rsidTr="00AE1E1B">
        <w:trPr>
          <w:cantSplit/>
          <w:trHeight w:val="389"/>
        </w:trPr>
        <w:tc>
          <w:tcPr>
            <w:tcW w:w="450" w:type="dxa"/>
            <w:vMerge/>
            <w:shd w:val="clear" w:color="auto" w:fill="auto"/>
            <w:vAlign w:val="center"/>
          </w:tcPr>
          <w:p w:rsidR="00003A68" w:rsidRPr="00076E70" w:rsidRDefault="00003A68" w:rsidP="00003A68">
            <w:pPr>
              <w:rPr>
                <w:rFonts w:ascii="Arial" w:hAnsi="Arial" w:cs="Arial"/>
                <w:sz w:val="22"/>
                <w:szCs w:val="22"/>
              </w:rPr>
            </w:pPr>
          </w:p>
        </w:tc>
        <w:tc>
          <w:tcPr>
            <w:tcW w:w="436" w:type="dxa"/>
            <w:vMerge/>
            <w:shd w:val="clear" w:color="auto" w:fill="auto"/>
            <w:vAlign w:val="center"/>
          </w:tcPr>
          <w:p w:rsidR="00003A68" w:rsidRPr="00076E70" w:rsidRDefault="00003A68" w:rsidP="00003A68">
            <w:pPr>
              <w:rPr>
                <w:rFonts w:ascii="Arial" w:hAnsi="Arial" w:cs="Arial"/>
                <w:sz w:val="22"/>
                <w:szCs w:val="22"/>
              </w:rPr>
            </w:pPr>
          </w:p>
        </w:tc>
      </w:tr>
    </w:tbl>
    <w:p w:rsidR="00003A68" w:rsidRPr="00076E70" w:rsidRDefault="00003A68" w:rsidP="00003A68">
      <w:pPr>
        <w:rPr>
          <w:rFonts w:ascii="Arial" w:hAnsi="Arial" w:cs="Arial"/>
          <w:sz w:val="22"/>
          <w:szCs w:val="22"/>
        </w:rPr>
      </w:pPr>
    </w:p>
    <w:tbl>
      <w:tblPr>
        <w:tblW w:w="0" w:type="auto"/>
        <w:tblInd w:w="164" w:type="dxa"/>
        <w:tblLayout w:type="fixed"/>
        <w:tblLook w:val="0000"/>
      </w:tblPr>
      <w:tblGrid>
        <w:gridCol w:w="450"/>
      </w:tblGrid>
      <w:tr w:rsidR="00003A68" w:rsidRPr="00076E70" w:rsidTr="00AE1E1B">
        <w:trPr>
          <w:cantSplit/>
          <w:trHeight w:val="389"/>
        </w:trPr>
        <w:tc>
          <w:tcPr>
            <w:tcW w:w="450" w:type="dxa"/>
            <w:vMerge w:val="restart"/>
            <w:shd w:val="clear" w:color="auto" w:fill="auto"/>
            <w:vAlign w:val="center"/>
          </w:tcPr>
          <w:p w:rsidR="00003A68" w:rsidRPr="00076E70" w:rsidRDefault="00003A68" w:rsidP="00003A68">
            <w:pPr>
              <w:rPr>
                <w:rFonts w:ascii="Arial" w:hAnsi="Arial" w:cs="Arial"/>
                <w:sz w:val="22"/>
                <w:szCs w:val="22"/>
              </w:rPr>
            </w:pPr>
          </w:p>
        </w:tc>
      </w:tr>
      <w:tr w:rsidR="00003A68" w:rsidRPr="00076E70" w:rsidTr="00AE1E1B">
        <w:trPr>
          <w:cantSplit/>
          <w:trHeight w:val="389"/>
        </w:trPr>
        <w:tc>
          <w:tcPr>
            <w:tcW w:w="450" w:type="dxa"/>
            <w:vMerge/>
            <w:shd w:val="clear" w:color="auto" w:fill="auto"/>
            <w:vAlign w:val="center"/>
          </w:tcPr>
          <w:p w:rsidR="00003A68" w:rsidRPr="00076E70" w:rsidRDefault="00003A68" w:rsidP="00003A68">
            <w:pPr>
              <w:rPr>
                <w:rFonts w:ascii="Arial" w:hAnsi="Arial" w:cs="Arial"/>
                <w:sz w:val="22"/>
                <w:szCs w:val="22"/>
              </w:rPr>
            </w:pPr>
          </w:p>
        </w:tc>
      </w:tr>
    </w:tbl>
    <w:p w:rsidR="00003A68" w:rsidRPr="00076E70" w:rsidRDefault="00003A68" w:rsidP="00003A68">
      <w:pPr>
        <w:rPr>
          <w:rFonts w:ascii="Arial" w:hAnsi="Arial" w:cs="Arial"/>
          <w:sz w:val="22"/>
          <w:szCs w:val="22"/>
        </w:rPr>
      </w:pPr>
    </w:p>
    <w:p w:rsidR="00003A68" w:rsidRPr="00076E70" w:rsidRDefault="00003A68" w:rsidP="00003A68">
      <w:pPr>
        <w:rPr>
          <w:rFonts w:ascii="Arial" w:hAnsi="Arial" w:cs="Arial"/>
          <w:sz w:val="22"/>
          <w:szCs w:val="22"/>
        </w:rPr>
      </w:pPr>
      <w:bookmarkStart w:id="34" w:name="_Toc129004425"/>
      <w:r w:rsidRPr="00076E70">
        <w:rPr>
          <w:rFonts w:ascii="Arial" w:hAnsi="Arial" w:cs="Arial"/>
          <w:sz w:val="22"/>
          <w:szCs w:val="22"/>
        </w:rPr>
        <w:t>2.3.3</w:t>
      </w:r>
      <w:r w:rsidRPr="00076E70">
        <w:rPr>
          <w:rFonts w:ascii="Arial" w:hAnsi="Arial" w:cs="Arial"/>
          <w:sz w:val="22"/>
          <w:szCs w:val="22"/>
        </w:rPr>
        <w:tab/>
        <w:t>Ηλεκτρονικοί πλειστηριασμοί</w:t>
      </w:r>
      <w:r w:rsidRPr="00076E70">
        <w:rPr>
          <w:rFonts w:ascii="Arial" w:hAnsi="Arial" w:cs="Arial"/>
          <w:sz w:val="22"/>
          <w:szCs w:val="22"/>
        </w:rPr>
        <w:footnoteReference w:id="85"/>
      </w:r>
      <w:bookmarkEnd w:id="34"/>
      <w:r w:rsidRPr="00076E70">
        <w:rPr>
          <w:rFonts w:ascii="Arial" w:hAnsi="Arial" w:cs="Arial"/>
          <w:sz w:val="22"/>
          <w:szCs w:val="22"/>
        </w:rPr>
        <w:t xml:space="preserve"> </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         (ΔΕΝ ΕΦΑΡΜΟΖΕΤΑΙ) </w:t>
      </w:r>
    </w:p>
    <w:p w:rsidR="00003A68" w:rsidRPr="00076E70" w:rsidRDefault="00003A68" w:rsidP="00003A68">
      <w:pPr>
        <w:rPr>
          <w:rFonts w:ascii="Arial" w:hAnsi="Arial" w:cs="Arial"/>
          <w:sz w:val="22"/>
          <w:szCs w:val="22"/>
        </w:rPr>
      </w:pPr>
    </w:p>
    <w:p w:rsidR="00003A68" w:rsidRPr="00076E70" w:rsidRDefault="00003A68" w:rsidP="00003A68">
      <w:pPr>
        <w:rPr>
          <w:rFonts w:ascii="Arial" w:hAnsi="Arial" w:cs="Arial"/>
          <w:sz w:val="22"/>
          <w:szCs w:val="22"/>
        </w:rPr>
      </w:pPr>
      <w:bookmarkStart w:id="35" w:name="_Toc129004426"/>
      <w:r w:rsidRPr="00076E70">
        <w:rPr>
          <w:rFonts w:ascii="Arial" w:hAnsi="Arial" w:cs="Arial"/>
          <w:sz w:val="22"/>
          <w:szCs w:val="22"/>
        </w:rPr>
        <w:t>2.4</w:t>
      </w:r>
      <w:r w:rsidRPr="00076E70">
        <w:rPr>
          <w:rFonts w:ascii="Arial" w:hAnsi="Arial" w:cs="Arial"/>
          <w:sz w:val="22"/>
          <w:szCs w:val="22"/>
        </w:rPr>
        <w:tab/>
        <w:t>Κατάρτιση - Περιεχόμενο Προσφορών</w:t>
      </w:r>
      <w:bookmarkEnd w:id="35"/>
    </w:p>
    <w:p w:rsidR="00003A68" w:rsidRPr="00076E70" w:rsidRDefault="00003A68" w:rsidP="00003A68">
      <w:pPr>
        <w:rPr>
          <w:rFonts w:ascii="Arial" w:hAnsi="Arial" w:cs="Arial"/>
          <w:sz w:val="22"/>
          <w:szCs w:val="22"/>
        </w:rPr>
      </w:pPr>
      <w:bookmarkStart w:id="36" w:name="_Toc129004427"/>
      <w:r w:rsidRPr="00076E70">
        <w:rPr>
          <w:rFonts w:ascii="Arial" w:hAnsi="Arial" w:cs="Arial"/>
          <w:sz w:val="22"/>
          <w:szCs w:val="22"/>
        </w:rPr>
        <w:t>2.4.1</w:t>
      </w:r>
      <w:r w:rsidRPr="00076E70">
        <w:rPr>
          <w:rFonts w:ascii="Arial" w:hAnsi="Arial" w:cs="Arial"/>
          <w:sz w:val="22"/>
          <w:szCs w:val="22"/>
        </w:rPr>
        <w:tab/>
        <w:t>Γενικοί όροι υποβολής προσφορών</w:t>
      </w:r>
      <w:bookmarkEnd w:id="36"/>
    </w:p>
    <w:p w:rsidR="00003A68" w:rsidRPr="00076E70" w:rsidRDefault="00003A68" w:rsidP="00003A68">
      <w:pPr>
        <w:rPr>
          <w:rFonts w:ascii="Arial" w:hAnsi="Arial" w:cs="Arial"/>
          <w:sz w:val="22"/>
          <w:szCs w:val="22"/>
        </w:rPr>
      </w:pPr>
      <w:r w:rsidRPr="00076E70">
        <w:rPr>
          <w:rFonts w:ascii="Arial" w:hAnsi="Arial" w:cs="Arial"/>
          <w:sz w:val="22"/>
          <w:szCs w:val="22"/>
        </w:rPr>
        <w:t xml:space="preserve">Οι προσφορές υποβάλλονται με βάση τις απαιτήσεις που ορίζονται στο Παράρτημα Ι της Διακήρυξης , για το σύνολο της </w:t>
      </w:r>
      <w:proofErr w:type="spellStart"/>
      <w:r w:rsidRPr="00076E70">
        <w:rPr>
          <w:rFonts w:ascii="Arial" w:hAnsi="Arial" w:cs="Arial"/>
          <w:sz w:val="22"/>
          <w:szCs w:val="22"/>
        </w:rPr>
        <w:t>προκηρυχθείσας</w:t>
      </w:r>
      <w:proofErr w:type="spellEnd"/>
      <w:r w:rsidRPr="00076E70">
        <w:rPr>
          <w:rFonts w:ascii="Arial" w:hAnsi="Arial" w:cs="Arial"/>
          <w:sz w:val="22"/>
          <w:szCs w:val="22"/>
        </w:rPr>
        <w:t xml:space="preserve"> ποσότητας της προμήθειας ανά είδος /τμήμα. </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Δεν επιτρέπονται εναλλακτικές προσφορές </w:t>
      </w:r>
    </w:p>
    <w:p w:rsidR="00003A68" w:rsidRPr="00076E70" w:rsidRDefault="00003A68" w:rsidP="00003A68">
      <w:pPr>
        <w:rPr>
          <w:rFonts w:ascii="Arial" w:hAnsi="Arial" w:cs="Arial"/>
          <w:sz w:val="22"/>
          <w:szCs w:val="22"/>
        </w:rPr>
      </w:pPr>
      <w:r w:rsidRPr="00076E70">
        <w:rPr>
          <w:rFonts w:ascii="Arial" w:hAnsi="Arial" w:cs="Arial"/>
          <w:sz w:val="22"/>
          <w:szCs w:val="22"/>
        </w:rPr>
        <w:t>Η ένωση Οικονομικών Φορέων υποβάλλει κοινή προσφορά, η οποία υπογράφεται υποχρεωτικά ηλεκτρονικά είτε από όλους τους Οικονομικούς Φορείς που αποτελούν την ένωση, είτε από εκπρόσωπό τους νομίμως εξουσιοδοτημένο.  Στην προσφορά δηλώνεται η έκταση και το είδος της συμμετοχής του κάθε μέλους της ένωσης, συμπεριλαμβανομένης της κατανομής αμοιβής μεταξύ τους,  καθώς και ο εκπρόσωπος/συντονιστής αυτής. Η εν λόγω δήλωση περιλαμβάνεται είτε στο ΕΕΕΣ (Μέρος ΙΙ. Ενότητα Α) είτε στη συνοδευτική αυτού υπεύθυνη δήλωση που δύναται να υποβάλλουν τα μέλη της ένωσης. Για την υπογραφή της προδικαστικής προσφυγής από τον εκπρόσωπο / συντονιστή της ένωσης απαιτείται ρητή εξουσιοδότηση. Η εν λόγω εξουσιοδότηση μπορεί να περιλαμβάνεται είτε στο ΕΕΕΣ (Μέρος ΙΙ. Ενότητα Α), είτε στη συνοδευτική αυτού υπεύθυνη δήλωση, είτε στα έγγραφα συμφωνίας των οικονομικών φορέων για συμμετοχή στο διαγωνισμό ως ένωση, είτε στα πρακτικά των αρμοδίων οργάνων διοίκησης των μελών της ένωσης</w:t>
      </w:r>
      <w:r w:rsidRPr="00076E70">
        <w:rPr>
          <w:rFonts w:ascii="Arial" w:hAnsi="Arial" w:cs="Arial"/>
          <w:sz w:val="22"/>
          <w:szCs w:val="22"/>
        </w:rPr>
        <w:footnoteReference w:id="86"/>
      </w:r>
      <w:r w:rsidRPr="00076E70">
        <w:rPr>
          <w:rFonts w:ascii="Arial" w:hAnsi="Arial" w:cs="Arial"/>
          <w:sz w:val="22"/>
          <w:szCs w:val="22"/>
        </w:rPr>
        <w:t>.</w:t>
      </w:r>
      <w:hyperlink r:id="rId16" w:history="1"/>
      <w:hyperlink r:id="rId17" w:history="1"/>
    </w:p>
    <w:p w:rsidR="00003A68" w:rsidRPr="00076E70" w:rsidRDefault="00003A68" w:rsidP="00003A68">
      <w:pPr>
        <w:rPr>
          <w:rFonts w:ascii="Arial" w:hAnsi="Arial" w:cs="Arial"/>
          <w:sz w:val="22"/>
          <w:szCs w:val="22"/>
        </w:rPr>
      </w:pPr>
      <w:r w:rsidRPr="00076E70">
        <w:rPr>
          <w:rFonts w:ascii="Arial" w:hAnsi="Arial" w:cs="Arial"/>
          <w:sz w:val="22"/>
          <w:szCs w:val="22"/>
        </w:rPr>
        <w:t>Οι οικονομικοί φορείς μπορούν να αποσύρουν την προσφορά τους, πριν την καταληκτική ημερομηνία υποβολής προσφοράς, χωρίς να απαιτείται έγκριση εκ μέρους του αποφαινόμενου οργάνου της αναθέτουσας αρχής, υποβάλλοντας έγγραφη ειδοποίηση προς την αναθέτουσα αρχή μέσω της λειτουργικότητας «Επικοινωνία» του ΕΣΗΔΗΣ.</w:t>
      </w:r>
      <w:r w:rsidRPr="00076E70">
        <w:rPr>
          <w:rFonts w:ascii="Arial" w:hAnsi="Arial" w:cs="Arial"/>
          <w:sz w:val="22"/>
          <w:szCs w:val="22"/>
        </w:rPr>
        <w:footnoteReference w:id="87"/>
      </w:r>
    </w:p>
    <w:p w:rsidR="00003A68" w:rsidRPr="00076E70" w:rsidRDefault="00003A68" w:rsidP="00003A68">
      <w:pPr>
        <w:rPr>
          <w:rFonts w:ascii="Arial" w:hAnsi="Arial" w:cs="Arial"/>
          <w:sz w:val="22"/>
          <w:szCs w:val="22"/>
        </w:rPr>
      </w:pPr>
      <w:bookmarkStart w:id="37" w:name="_Toc129004428"/>
      <w:r w:rsidRPr="00076E70">
        <w:rPr>
          <w:rFonts w:ascii="Arial" w:hAnsi="Arial" w:cs="Arial"/>
          <w:sz w:val="22"/>
          <w:szCs w:val="22"/>
        </w:rPr>
        <w:t>2.4.2</w:t>
      </w:r>
      <w:r w:rsidRPr="00076E70">
        <w:rPr>
          <w:rFonts w:ascii="Arial" w:hAnsi="Arial" w:cs="Arial"/>
          <w:sz w:val="22"/>
          <w:szCs w:val="22"/>
        </w:rPr>
        <w:tab/>
        <w:t>Χρόνος και Τρόπος υποβολής προσφορών</w:t>
      </w:r>
      <w:bookmarkEnd w:id="37"/>
      <w:r w:rsidRPr="00076E70">
        <w:rPr>
          <w:rFonts w:ascii="Arial" w:hAnsi="Arial" w:cs="Arial"/>
          <w:sz w:val="22"/>
          <w:szCs w:val="22"/>
        </w:rPr>
        <w:t xml:space="preserve"> </w:t>
      </w:r>
    </w:p>
    <w:p w:rsidR="00003A68" w:rsidRPr="00076E70" w:rsidRDefault="00003A68" w:rsidP="00003A68">
      <w:pPr>
        <w:rPr>
          <w:rFonts w:ascii="Arial" w:hAnsi="Arial" w:cs="Arial"/>
          <w:sz w:val="22"/>
          <w:szCs w:val="22"/>
        </w:rPr>
      </w:pPr>
    </w:p>
    <w:p w:rsidR="00003A68" w:rsidRPr="00076E70" w:rsidRDefault="00003A68" w:rsidP="00003A68">
      <w:pPr>
        <w:rPr>
          <w:rFonts w:ascii="Arial" w:hAnsi="Arial" w:cs="Arial"/>
          <w:sz w:val="22"/>
          <w:szCs w:val="22"/>
        </w:rPr>
      </w:pPr>
      <w:r w:rsidRPr="00076E70">
        <w:rPr>
          <w:rFonts w:ascii="Arial" w:hAnsi="Arial" w:cs="Arial"/>
          <w:sz w:val="22"/>
          <w:szCs w:val="22"/>
        </w:rPr>
        <w:t xml:space="preserve">2.4.2.1. Οι προσφορές υποβάλλονται από τους  ενδιαφερόμενους ηλεκτρονικά, μέσω του ΕΣΗΔΗΣ, μέχρι την καταληκτική ημερομηνία και ώρα που ορίζει η παρούσα διακήρυξη, στην </w:t>
      </w:r>
      <w:r w:rsidRPr="00076E70">
        <w:rPr>
          <w:rFonts w:ascii="Arial" w:hAnsi="Arial" w:cs="Arial"/>
          <w:sz w:val="22"/>
          <w:szCs w:val="22"/>
        </w:rPr>
        <w:lastRenderedPageBreak/>
        <w:t xml:space="preserve">Ελληνική Γλώσσα, σε ηλεκτρονικό φάκελο, σύμφωνα με τα αναφερόμενα στον ν.4412/2016, ιδίως στα άρθρα 36 και 37 και στην κατ’ εξουσιοδότηση της παρ. 5 του άρθρου 36 του ν.4412/2016  εκδοθείσα  </w:t>
      </w:r>
      <w:proofErr w:type="spellStart"/>
      <w:r w:rsidRPr="00076E70">
        <w:rPr>
          <w:rFonts w:ascii="Arial" w:hAnsi="Arial" w:cs="Arial"/>
          <w:sz w:val="22"/>
          <w:szCs w:val="22"/>
        </w:rPr>
        <w:t>υπ΄</w:t>
      </w:r>
      <w:proofErr w:type="spellEnd"/>
      <w:r w:rsidRPr="00076E70">
        <w:rPr>
          <w:rFonts w:ascii="Arial" w:hAnsi="Arial" w:cs="Arial"/>
          <w:sz w:val="22"/>
          <w:szCs w:val="22"/>
        </w:rPr>
        <w:t xml:space="preserve"> </w:t>
      </w:r>
      <w:proofErr w:type="spellStart"/>
      <w:r w:rsidRPr="00076E70">
        <w:rPr>
          <w:rFonts w:ascii="Arial" w:hAnsi="Arial" w:cs="Arial"/>
          <w:sz w:val="22"/>
          <w:szCs w:val="22"/>
        </w:rPr>
        <w:t>αριθμ</w:t>
      </w:r>
      <w:proofErr w:type="spellEnd"/>
      <w:r w:rsidRPr="00076E70">
        <w:rPr>
          <w:rFonts w:ascii="Arial" w:hAnsi="Arial" w:cs="Arial"/>
          <w:sz w:val="22"/>
          <w:szCs w:val="22"/>
        </w:rPr>
        <w:t>. 64233/08.06.2021 (Β΄2453/ 09.06.2021) Κοινή Απόφαση των Υπουργών Ανάπτυξης και Επενδύσεων και Ψηφιακής Διακυβέρνησης, με θέμα «Ρυθμίσεις τεχνικών ζητημάτων που αφορούν την ανάθεση των Δημοσίων Συμβάσεων Προμηθειών και Υπηρεσιών με χρήση των επιμέρους εργαλείων και διαδικασιών του Εθνικού Συστήματος Ηλεκτρονικών Δημοσίων Συμβάσεων (ΕΣΗΔΗΣ)» (εφεξής Κ.Υ.Α. ΕΣΗΔΗΣ Προμήθειες και Υπηρεσίες).</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Για τη συμμετοχή στον διαγωνισμό οι ενδιαφερόμενοι οικονομικοί φορείς απαιτείται να διαθέτουν προηγμένη ηλεκτρονική υπογραφή που υποστηρίζεται τουλάχιστον από αναγνωρισμένο (εγκεκριμένο) πιστοποιητικό, το οποίο χορηγήθηκε από </w:t>
      </w:r>
      <w:proofErr w:type="spellStart"/>
      <w:r w:rsidRPr="00076E70">
        <w:rPr>
          <w:rFonts w:ascii="Arial" w:hAnsi="Arial" w:cs="Arial"/>
          <w:sz w:val="22"/>
          <w:szCs w:val="22"/>
        </w:rPr>
        <w:t>πάροχο</w:t>
      </w:r>
      <w:proofErr w:type="spellEnd"/>
      <w:r w:rsidRPr="00076E70">
        <w:rPr>
          <w:rFonts w:ascii="Arial" w:hAnsi="Arial" w:cs="Arial"/>
          <w:sz w:val="22"/>
          <w:szCs w:val="22"/>
        </w:rPr>
        <w:t xml:space="preserve"> υπηρεσιών πιστοποίησης, ο οποίος περιλαμβάνεται στον κατάλογο </w:t>
      </w:r>
      <w:proofErr w:type="spellStart"/>
      <w:r w:rsidRPr="00076E70">
        <w:rPr>
          <w:rFonts w:ascii="Arial" w:hAnsi="Arial" w:cs="Arial"/>
          <w:sz w:val="22"/>
          <w:szCs w:val="22"/>
        </w:rPr>
        <w:t>εμπίστευσης</w:t>
      </w:r>
      <w:proofErr w:type="spellEnd"/>
      <w:r w:rsidRPr="00076E70">
        <w:rPr>
          <w:rFonts w:ascii="Arial" w:hAnsi="Arial" w:cs="Arial"/>
          <w:sz w:val="22"/>
          <w:szCs w:val="22"/>
        </w:rPr>
        <w:t xml:space="preserve"> που προβλέπεται στην απόφαση 2009/767/ΕΚ και σύμφωνα με τα οριζόμενα στον Κανονισμό (ΕΕ) 910/2014 και να εγγραφούν στο ΕΣΗΔΗΣ, σύμφωνα με την </w:t>
      </w:r>
      <w:proofErr w:type="spellStart"/>
      <w:r w:rsidRPr="00076E70">
        <w:rPr>
          <w:rFonts w:ascii="Arial" w:hAnsi="Arial" w:cs="Arial"/>
          <w:sz w:val="22"/>
          <w:szCs w:val="22"/>
        </w:rPr>
        <w:t>περ</w:t>
      </w:r>
      <w:proofErr w:type="spellEnd"/>
      <w:r w:rsidRPr="00076E70">
        <w:rPr>
          <w:rFonts w:ascii="Arial" w:hAnsi="Arial" w:cs="Arial"/>
          <w:sz w:val="22"/>
          <w:szCs w:val="22"/>
        </w:rPr>
        <w:t xml:space="preserve">. β της παρ. 2 του άρθρου 37 του ν. 4412/2016 και τις διατάξεις του άρθρου 6 της Κ.Υ.Α. ΕΣΗΔΗΣ Προμήθειες και Υπηρεσίες. </w:t>
      </w:r>
    </w:p>
    <w:p w:rsidR="00003A68" w:rsidRPr="00076E70" w:rsidRDefault="00003A68" w:rsidP="00003A68">
      <w:pPr>
        <w:rPr>
          <w:rFonts w:ascii="Arial" w:hAnsi="Arial" w:cs="Arial"/>
          <w:sz w:val="22"/>
          <w:szCs w:val="22"/>
        </w:rPr>
      </w:pPr>
    </w:p>
    <w:p w:rsidR="00003A68" w:rsidRPr="00076E70" w:rsidRDefault="00003A68" w:rsidP="00003A68">
      <w:pPr>
        <w:rPr>
          <w:rFonts w:ascii="Arial" w:hAnsi="Arial" w:cs="Arial"/>
          <w:sz w:val="22"/>
          <w:szCs w:val="22"/>
        </w:rPr>
      </w:pPr>
      <w:r w:rsidRPr="00076E70">
        <w:rPr>
          <w:rFonts w:ascii="Arial" w:hAnsi="Arial" w:cs="Arial"/>
          <w:sz w:val="22"/>
          <w:szCs w:val="22"/>
        </w:rPr>
        <w:t>2.4.2.2. Ο χρόνος υποβολής της προσφοράς μέσω του ΕΣΗΔΗΣ βεβαιώνεται αυτόματα από το ΕΣΗΔΗΣ με υπηρεσίες χρονοσήμανσης, σύμφωνα με τα οριζόμενα στο άρθρο 37 του ν. 4412/2016 και τις διατάξεις του άρθρου 10 της ως άνω κοινής υπουργικής απόφασης.</w:t>
      </w:r>
    </w:p>
    <w:p w:rsidR="00003A68" w:rsidRPr="00076E70" w:rsidRDefault="00003A68" w:rsidP="00003A68">
      <w:pPr>
        <w:rPr>
          <w:rFonts w:ascii="Arial" w:hAnsi="Arial" w:cs="Arial"/>
          <w:sz w:val="22"/>
          <w:szCs w:val="22"/>
        </w:rPr>
      </w:pPr>
      <w:r w:rsidRPr="00076E70">
        <w:rPr>
          <w:rFonts w:ascii="Arial" w:hAnsi="Arial" w:cs="Arial"/>
          <w:sz w:val="22"/>
          <w:szCs w:val="22"/>
        </w:rPr>
        <w:t>Μετά την παρέλευση της καταληκτικής ημερομηνίας και ώρας, δεν υπάρχει η δυνατότητα υποβολής προσφοράς στο ΕΣΗΔΗΣ. Σε περιπτώσεις τεχνικής αδυναμίας λειτουργίας του ΕΣΗΔΗΣ, η αναθέτουσα αρχή ρυθμίζει τα της συνέχειας του διαγωνισμού με αιτιολογημένη απόφασή της.</w:t>
      </w:r>
      <w:r w:rsidRPr="00076E70">
        <w:rPr>
          <w:rFonts w:ascii="Arial" w:hAnsi="Arial" w:cs="Arial"/>
          <w:sz w:val="22"/>
          <w:szCs w:val="22"/>
        </w:rPr>
        <w:footnoteReference w:id="88"/>
      </w:r>
    </w:p>
    <w:p w:rsidR="00003A68" w:rsidRPr="00076E70" w:rsidRDefault="00003A68" w:rsidP="00003A68">
      <w:pPr>
        <w:rPr>
          <w:rFonts w:ascii="Arial" w:hAnsi="Arial" w:cs="Arial"/>
          <w:sz w:val="22"/>
          <w:szCs w:val="22"/>
        </w:rPr>
      </w:pPr>
    </w:p>
    <w:p w:rsidR="00003A68" w:rsidRPr="00076E70" w:rsidRDefault="00003A68" w:rsidP="00003A68">
      <w:pPr>
        <w:rPr>
          <w:rFonts w:ascii="Arial" w:hAnsi="Arial" w:cs="Arial"/>
          <w:sz w:val="22"/>
          <w:szCs w:val="22"/>
        </w:rPr>
      </w:pPr>
      <w:r w:rsidRPr="00076E70">
        <w:rPr>
          <w:rFonts w:ascii="Arial" w:hAnsi="Arial" w:cs="Arial"/>
          <w:sz w:val="22"/>
          <w:szCs w:val="22"/>
        </w:rPr>
        <w:t xml:space="preserve">2.4.2.3. Οι οικονομικοί φορείς υποβάλλουν με την προσφορά τους τα ακόλουθα σύμφωνα με τις διατάξεις του άρθρου 13 της Κ.Υ.Α. ΕΣΗΔΗΣ Προμήθειες και Υπηρεσίες: </w:t>
      </w:r>
    </w:p>
    <w:p w:rsidR="00003A68" w:rsidRPr="00076E70" w:rsidRDefault="00003A68" w:rsidP="00003A68">
      <w:pPr>
        <w:rPr>
          <w:rFonts w:ascii="Arial" w:hAnsi="Arial" w:cs="Arial"/>
          <w:sz w:val="22"/>
          <w:szCs w:val="22"/>
        </w:rPr>
      </w:pPr>
      <w:r w:rsidRPr="00076E70">
        <w:rPr>
          <w:rFonts w:ascii="Arial" w:hAnsi="Arial" w:cs="Arial"/>
          <w:sz w:val="22"/>
          <w:szCs w:val="22"/>
        </w:rPr>
        <w:t>(α) έναν ηλεκτρονικό (</w:t>
      </w:r>
      <w:proofErr w:type="spellStart"/>
      <w:r w:rsidRPr="00076E70">
        <w:rPr>
          <w:rFonts w:ascii="Arial" w:hAnsi="Arial" w:cs="Arial"/>
          <w:sz w:val="22"/>
          <w:szCs w:val="22"/>
        </w:rPr>
        <w:t>υπο</w:t>
      </w:r>
      <w:proofErr w:type="spellEnd"/>
      <w:r w:rsidRPr="00076E70">
        <w:rPr>
          <w:rFonts w:ascii="Arial" w:hAnsi="Arial" w:cs="Arial"/>
          <w:sz w:val="22"/>
          <w:szCs w:val="22"/>
        </w:rPr>
        <w:t xml:space="preserve">)φάκελο με την ένδειξη «Δικαιολογητικά </w:t>
      </w:r>
      <w:proofErr w:type="spellStart"/>
      <w:r w:rsidRPr="00076E70">
        <w:rPr>
          <w:rFonts w:ascii="Arial" w:hAnsi="Arial" w:cs="Arial"/>
          <w:sz w:val="22"/>
          <w:szCs w:val="22"/>
        </w:rPr>
        <w:t>Συμμετοχής–Τεχνική</w:t>
      </w:r>
      <w:proofErr w:type="spellEnd"/>
      <w:r w:rsidRPr="00076E70">
        <w:rPr>
          <w:rFonts w:ascii="Arial" w:hAnsi="Arial" w:cs="Arial"/>
          <w:sz w:val="22"/>
          <w:szCs w:val="22"/>
        </w:rPr>
        <w:t xml:space="preserve"> Προσφορά», στον οποίο περιλαμβάνεται το σύνολο των κατά περίπτωση απαιτούμενων δικαιολογητικών και η τεχνική προσφορά,  σύμφωνα με τις διατάξεις της κείμενης νομοθεσίας και την παρούσα.</w:t>
      </w:r>
    </w:p>
    <w:p w:rsidR="00003A68" w:rsidRPr="00076E70" w:rsidRDefault="00003A68" w:rsidP="00003A68">
      <w:pPr>
        <w:rPr>
          <w:rFonts w:ascii="Arial" w:hAnsi="Arial" w:cs="Arial"/>
          <w:sz w:val="22"/>
          <w:szCs w:val="22"/>
        </w:rPr>
      </w:pPr>
      <w:r w:rsidRPr="00076E70">
        <w:rPr>
          <w:rFonts w:ascii="Arial" w:hAnsi="Arial" w:cs="Arial"/>
          <w:sz w:val="22"/>
          <w:szCs w:val="22"/>
        </w:rPr>
        <w:t>(β) έναν ηλεκτρονικό (</w:t>
      </w:r>
      <w:proofErr w:type="spellStart"/>
      <w:r w:rsidRPr="00076E70">
        <w:rPr>
          <w:rFonts w:ascii="Arial" w:hAnsi="Arial" w:cs="Arial"/>
          <w:sz w:val="22"/>
          <w:szCs w:val="22"/>
        </w:rPr>
        <w:t>υπο</w:t>
      </w:r>
      <w:proofErr w:type="spellEnd"/>
      <w:r w:rsidRPr="00076E70">
        <w:rPr>
          <w:rFonts w:ascii="Arial" w:hAnsi="Arial" w:cs="Arial"/>
          <w:sz w:val="22"/>
          <w:szCs w:val="22"/>
        </w:rPr>
        <w:t xml:space="preserve">)φάκελο με την ένδειξη «Οικονομική Προσφορά», στον οποίο περιλαμβάνεται η οικονομική προσφορά του οικονομικού φορέα και το σύνολο των κατά περίπτωση απαιτούμενων δικαιολογητικών. </w:t>
      </w:r>
    </w:p>
    <w:p w:rsidR="00003A68" w:rsidRPr="00076E70" w:rsidRDefault="00003A68" w:rsidP="00003A68">
      <w:pPr>
        <w:rPr>
          <w:rFonts w:ascii="Arial" w:hAnsi="Arial" w:cs="Arial"/>
          <w:sz w:val="22"/>
          <w:szCs w:val="22"/>
        </w:rPr>
      </w:pPr>
      <w:r w:rsidRPr="00076E70">
        <w:rPr>
          <w:rFonts w:ascii="Arial" w:hAnsi="Arial" w:cs="Arial"/>
          <w:sz w:val="22"/>
          <w:szCs w:val="22"/>
        </w:rPr>
        <w:t>Από τον Οικονομικό Φορέα σημαίνονται, με χρήση της  σχετικής λειτουργικότητας του ΕΣΗΔΗΣ, τα στοιχεία εκείνα της προσφοράς του που έχουν εμπιστευτικό χαρακτήρα, σύμφωνα με τα οριζόμενα στο άρθρο 21 του ν. 4412/2016. Εφόσον ένας οικονομικός φορέας χαρακτηρίζει πληροφορίες ως εμπιστευτικές, λόγω ύπαρξης τεχνικού ή εμπορικού απορρήτου, στη σχετική δήλωσή του αναφέρει ρητά όλες τις σχετικές διατάξεις νόμου ή διοικητικές πράξεις που επιβάλλουν την εμπιστευτικότητα της συγκεκριμένης πληροφορίας.</w:t>
      </w:r>
    </w:p>
    <w:p w:rsidR="00003A68" w:rsidRPr="00076E70" w:rsidRDefault="00003A68" w:rsidP="00003A68">
      <w:pPr>
        <w:rPr>
          <w:rFonts w:ascii="Arial" w:hAnsi="Arial" w:cs="Arial"/>
          <w:sz w:val="22"/>
          <w:szCs w:val="22"/>
        </w:rPr>
      </w:pPr>
      <w:r w:rsidRPr="00076E70">
        <w:rPr>
          <w:rFonts w:ascii="Arial" w:hAnsi="Arial" w:cs="Arial"/>
          <w:sz w:val="22"/>
          <w:szCs w:val="22"/>
        </w:rPr>
        <w:t>Δεν χαρακτηρίζονται ως εμπιστευτικές, πληροφορίες σχετικά με τις τιμές μονάδας, τις προσφερόμενες ποσότητες, την οικονομική προσφορά και τα στοιχεία της τεχνικής προσφοράς που χρησιμοποιούνται για την αξιολόγησή της.</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2.4.2.4. Εφόσον οι Οικονομικοί Φορείς καταχωρίσουν τα στοιχεία, με τα δεδομένα και συνημμένα ηλεκτρονικά αρχεία, που αφορούν δικαιολογητικά συμμετοχής-τεχνικής προσφοράς και οικονομικής προσφοράς τους στις αντίστοιχες ειδικές ηλεκτρονικές φόρμες του ΕΣΗΔΗΣ, στη συνέχεια, μέσω σχετικής λειτουργικότητας,  εξάγουν αναφορές (εκτυπώσεις) σε μορφή ηλεκτρονικών αρχείων με </w:t>
      </w:r>
      <w:proofErr w:type="spellStart"/>
      <w:r w:rsidRPr="00076E70">
        <w:rPr>
          <w:rFonts w:ascii="Arial" w:hAnsi="Arial" w:cs="Arial"/>
          <w:sz w:val="22"/>
          <w:szCs w:val="22"/>
        </w:rPr>
        <w:t>μορφότυπο</w:t>
      </w:r>
      <w:proofErr w:type="spellEnd"/>
      <w:r w:rsidRPr="00076E70">
        <w:rPr>
          <w:rFonts w:ascii="Arial" w:hAnsi="Arial" w:cs="Arial"/>
          <w:sz w:val="22"/>
          <w:szCs w:val="22"/>
        </w:rPr>
        <w:t xml:space="preserve"> PDF, τα οποία  αποτελούν συνοπτική αποτύπωση των καταχωρισμένων στοιχείων. Τα ηλεκτρονικά αρχεία των εν λόγω αναφορών (εκτυπώσεων) υπογράφονται ψηφιακά, σύμφωνα με τις προβλεπόμενες διατάξεις (</w:t>
      </w:r>
      <w:proofErr w:type="spellStart"/>
      <w:r w:rsidRPr="00076E70">
        <w:rPr>
          <w:rFonts w:ascii="Arial" w:hAnsi="Arial" w:cs="Arial"/>
          <w:sz w:val="22"/>
          <w:szCs w:val="22"/>
        </w:rPr>
        <w:t>περ</w:t>
      </w:r>
      <w:proofErr w:type="spellEnd"/>
      <w:r w:rsidRPr="00076E70">
        <w:rPr>
          <w:rFonts w:ascii="Arial" w:hAnsi="Arial" w:cs="Arial"/>
          <w:sz w:val="22"/>
          <w:szCs w:val="22"/>
        </w:rPr>
        <w:t xml:space="preserve">. β της παρ. 2 του άρθρου 37) και επισυνάπτονται από τον Οικονομικό Φορέα στους αντίστοιχους </w:t>
      </w:r>
      <w:proofErr w:type="spellStart"/>
      <w:r w:rsidRPr="00076E70">
        <w:rPr>
          <w:rFonts w:ascii="Arial" w:hAnsi="Arial" w:cs="Arial"/>
          <w:sz w:val="22"/>
          <w:szCs w:val="22"/>
        </w:rPr>
        <w:t>υποφακέλους</w:t>
      </w:r>
      <w:proofErr w:type="spellEnd"/>
      <w:r w:rsidRPr="00076E70">
        <w:rPr>
          <w:rFonts w:ascii="Arial" w:hAnsi="Arial" w:cs="Arial"/>
          <w:sz w:val="22"/>
          <w:szCs w:val="22"/>
        </w:rPr>
        <w:t xml:space="preserve">. Επισημαίνεται ότι η εξαγωγή και η επισύναψη των προαναφερθεισών αναφορών (εκτυπώσεων) δύναται να πραγματοποιείται για κάθε </w:t>
      </w:r>
      <w:proofErr w:type="spellStart"/>
      <w:r w:rsidRPr="00076E70">
        <w:rPr>
          <w:rFonts w:ascii="Arial" w:hAnsi="Arial" w:cs="Arial"/>
          <w:sz w:val="22"/>
          <w:szCs w:val="22"/>
        </w:rPr>
        <w:t>υποφακέλο</w:t>
      </w:r>
      <w:proofErr w:type="spellEnd"/>
      <w:r w:rsidRPr="00076E70">
        <w:rPr>
          <w:rFonts w:ascii="Arial" w:hAnsi="Arial" w:cs="Arial"/>
          <w:sz w:val="22"/>
          <w:szCs w:val="22"/>
        </w:rPr>
        <w:t xml:space="preserve">  ξεχωριστά, από τη στιγμή που έχει ολοκληρωθεί η καταχώριση των στοιχείων σε αυτόν</w:t>
      </w:r>
      <w:r w:rsidRPr="00076E70">
        <w:rPr>
          <w:rFonts w:ascii="Arial" w:hAnsi="Arial" w:cs="Arial"/>
          <w:sz w:val="22"/>
          <w:szCs w:val="22"/>
        </w:rPr>
        <w:footnoteReference w:id="89"/>
      </w:r>
      <w:r w:rsidRPr="00076E70">
        <w:rPr>
          <w:rFonts w:ascii="Arial" w:hAnsi="Arial" w:cs="Arial"/>
          <w:sz w:val="22"/>
          <w:szCs w:val="22"/>
        </w:rPr>
        <w:t xml:space="preserve">.  </w:t>
      </w:r>
    </w:p>
    <w:p w:rsidR="00003A68" w:rsidRPr="00076E70" w:rsidRDefault="00003A68" w:rsidP="00003A68">
      <w:pPr>
        <w:rPr>
          <w:rFonts w:ascii="Arial" w:hAnsi="Arial" w:cs="Arial"/>
          <w:sz w:val="22"/>
          <w:szCs w:val="22"/>
          <w:highlight w:val="yellow"/>
        </w:rPr>
      </w:pPr>
    </w:p>
    <w:p w:rsidR="00003A68" w:rsidRPr="00076E70" w:rsidRDefault="00003A68" w:rsidP="00003A68">
      <w:pPr>
        <w:rPr>
          <w:rFonts w:ascii="Arial" w:hAnsi="Arial" w:cs="Arial"/>
          <w:sz w:val="22"/>
          <w:szCs w:val="22"/>
        </w:rPr>
      </w:pPr>
      <w:r w:rsidRPr="00076E70">
        <w:rPr>
          <w:rFonts w:ascii="Arial" w:hAnsi="Arial" w:cs="Arial"/>
          <w:sz w:val="22"/>
          <w:szCs w:val="22"/>
        </w:rPr>
        <w:t xml:space="preserve"> [</w:t>
      </w:r>
      <w:bookmarkStart w:id="38" w:name="_Hlk71315830"/>
      <w:r w:rsidRPr="00076E70">
        <w:rPr>
          <w:rFonts w:ascii="Arial" w:hAnsi="Arial" w:cs="Arial"/>
          <w:sz w:val="22"/>
          <w:szCs w:val="22"/>
        </w:rPr>
        <w:t>Εφόσον οι τεχνικές προδιαγραφές και οι οικονομικοί όροι δεν έχουν αποτυπωθεί στο σύνολό τους στις ειδικές ηλεκτρονικές φόρμες του ΕΣΗΔΗΣ, η Αναθέτουσα Αρχή δίνει σχετικές οδηγίες στο σημείο αυτό στους Οικονομικούς Φορείς να επισυνάπτουν ηλεκτρονικά υπογεγραμμένα πρόσθετα, σε σχέση με τις αναφορές (εκτυπώσεις) της παραγράφου 2.4.2.4, σχετικά ηλεκτρονικά αρχεία (ιδίως τεχνική και οικονομική προσφορά) παραπέμποντας, αντίστοιχα, σε παραγράφους της παρούσας διακήρυξης και στα σχετικά παραρτήματα με τυχόν υποδείγματα τεχνικής προσφοράς ή και  οικονομικής προσφοράς.]</w:t>
      </w:r>
      <w:bookmarkEnd w:id="38"/>
    </w:p>
    <w:p w:rsidR="00003A68" w:rsidRPr="00076E70" w:rsidRDefault="00003A68" w:rsidP="00003A68">
      <w:pPr>
        <w:rPr>
          <w:rFonts w:ascii="Arial" w:hAnsi="Arial" w:cs="Arial"/>
          <w:sz w:val="22"/>
          <w:szCs w:val="22"/>
        </w:rPr>
      </w:pPr>
      <w:r w:rsidRPr="00076E70">
        <w:rPr>
          <w:rFonts w:ascii="Arial" w:hAnsi="Arial" w:cs="Arial"/>
          <w:sz w:val="22"/>
          <w:szCs w:val="22"/>
        </w:rPr>
        <w:t>2.4.2.5. Ειδικότερα, όσον αφορά τα συνημμένα ηλεκτρονικά αρχεία της προσφοράς, οι Οικονομικοί Φορείς τα καταχωρίζουν στους ανωτέρω (</w:t>
      </w:r>
      <w:proofErr w:type="spellStart"/>
      <w:r w:rsidRPr="00076E70">
        <w:rPr>
          <w:rFonts w:ascii="Arial" w:hAnsi="Arial" w:cs="Arial"/>
          <w:sz w:val="22"/>
          <w:szCs w:val="22"/>
        </w:rPr>
        <w:t>υπο</w:t>
      </w:r>
      <w:proofErr w:type="spellEnd"/>
      <w:r w:rsidRPr="00076E70">
        <w:rPr>
          <w:rFonts w:ascii="Arial" w:hAnsi="Arial" w:cs="Arial"/>
          <w:sz w:val="22"/>
          <w:szCs w:val="22"/>
        </w:rPr>
        <w:t>)φακέλους μέσω του Υποσυστήματος, ως εξής :</w:t>
      </w:r>
    </w:p>
    <w:p w:rsidR="00003A68" w:rsidRPr="00076E70" w:rsidRDefault="00003A68" w:rsidP="00003A68">
      <w:pPr>
        <w:rPr>
          <w:rFonts w:ascii="Arial" w:hAnsi="Arial" w:cs="Arial"/>
          <w:sz w:val="22"/>
          <w:szCs w:val="22"/>
        </w:rPr>
      </w:pPr>
      <w:bookmarkStart w:id="39" w:name="_Hlk71366084"/>
      <w:r w:rsidRPr="00076E70">
        <w:rPr>
          <w:rFonts w:ascii="Arial" w:hAnsi="Arial" w:cs="Arial"/>
          <w:sz w:val="22"/>
          <w:szCs w:val="22"/>
        </w:rPr>
        <w:t xml:space="preserve">Τα έγγραφα που καταχωρίζονται στην ηλεκτρονική προσφορά και δεν απαιτείται να προσκομισθούν και σε έντυπη μορφή, γίνονται αποδεκτά κατά περίπτωση, σύμφωνα με τα προβλεπόμενα στις διατάξεις: </w:t>
      </w:r>
    </w:p>
    <w:p w:rsidR="00003A68" w:rsidRPr="00076E70" w:rsidRDefault="00003A68" w:rsidP="00003A68">
      <w:pPr>
        <w:rPr>
          <w:rFonts w:ascii="Arial" w:hAnsi="Arial" w:cs="Arial"/>
          <w:sz w:val="22"/>
          <w:szCs w:val="22"/>
        </w:rPr>
      </w:pPr>
      <w:r w:rsidRPr="00076E70">
        <w:rPr>
          <w:rFonts w:ascii="Arial" w:hAnsi="Arial" w:cs="Arial"/>
          <w:sz w:val="22"/>
          <w:szCs w:val="22"/>
        </w:rPr>
        <w:t>α) είτε των άρθρων 13, 14 και 28 του ν. 4727/2020 (Α΄ 184) περί ηλεκτρονικών δημοσίων εγγράφων που φέρουν ηλεκτρονική υπογραφή ή σφραγίδα και, εφόσον πρόκειται για αλλοδαπά δημόσια ηλεκτρονικά έγγραφα, εάν φέρουν επισημείωση e-</w:t>
      </w:r>
      <w:proofErr w:type="spellStart"/>
      <w:r w:rsidRPr="00076E70">
        <w:rPr>
          <w:rFonts w:ascii="Arial" w:hAnsi="Arial" w:cs="Arial"/>
          <w:sz w:val="22"/>
          <w:szCs w:val="22"/>
        </w:rPr>
        <w:t>Apostille</w:t>
      </w:r>
      <w:proofErr w:type="spellEnd"/>
      <w:r w:rsidRPr="00076E70">
        <w:rPr>
          <w:rFonts w:ascii="Arial" w:hAnsi="Arial" w:cs="Arial"/>
          <w:sz w:val="22"/>
          <w:szCs w:val="22"/>
        </w:rPr>
        <w:t xml:space="preserve"> </w:t>
      </w:r>
    </w:p>
    <w:p w:rsidR="00003A68" w:rsidRPr="00076E70" w:rsidRDefault="00003A68" w:rsidP="00003A68">
      <w:pPr>
        <w:rPr>
          <w:rFonts w:ascii="Arial" w:hAnsi="Arial" w:cs="Arial"/>
          <w:sz w:val="22"/>
          <w:szCs w:val="22"/>
        </w:rPr>
      </w:pPr>
      <w:r w:rsidRPr="00076E70">
        <w:rPr>
          <w:rFonts w:ascii="Arial" w:hAnsi="Arial" w:cs="Arial"/>
          <w:sz w:val="22"/>
          <w:szCs w:val="22"/>
        </w:rPr>
        <w:t>β) είτε των άρθρων 15 και 27</w:t>
      </w:r>
      <w:r w:rsidRPr="00076E70">
        <w:rPr>
          <w:rFonts w:ascii="Arial" w:hAnsi="Arial" w:cs="Arial"/>
          <w:sz w:val="22"/>
          <w:szCs w:val="22"/>
        </w:rPr>
        <w:footnoteReference w:id="90"/>
      </w:r>
      <w:r w:rsidRPr="00076E70">
        <w:rPr>
          <w:rFonts w:ascii="Arial" w:hAnsi="Arial" w:cs="Arial"/>
          <w:sz w:val="22"/>
          <w:szCs w:val="22"/>
        </w:rPr>
        <w:t xml:space="preserve"> του ν. 4727/2020 (Α΄ 184) περί ηλεκτρονικών ιδιωτικών εγγράφων που φέρουν ηλεκτρονική υπογραφή ή σφραγίδα </w:t>
      </w:r>
    </w:p>
    <w:p w:rsidR="00003A68" w:rsidRPr="00076E70" w:rsidRDefault="00003A68" w:rsidP="00003A68">
      <w:pPr>
        <w:rPr>
          <w:rFonts w:ascii="Arial" w:hAnsi="Arial" w:cs="Arial"/>
          <w:sz w:val="22"/>
          <w:szCs w:val="22"/>
        </w:rPr>
      </w:pPr>
      <w:r w:rsidRPr="00076E70">
        <w:rPr>
          <w:rFonts w:ascii="Arial" w:hAnsi="Arial" w:cs="Arial"/>
          <w:sz w:val="22"/>
          <w:szCs w:val="22"/>
        </w:rPr>
        <w:t>γ) είτε του άρθρου 11 του ν. 2690/1999 (Α΄ 45)</w:t>
      </w:r>
      <w:r w:rsidRPr="00076E70">
        <w:rPr>
          <w:rFonts w:ascii="Arial" w:hAnsi="Arial" w:cs="Arial"/>
          <w:sz w:val="22"/>
          <w:szCs w:val="22"/>
        </w:rPr>
        <w:footnoteReference w:id="91"/>
      </w:r>
      <w:r w:rsidRPr="00076E70">
        <w:rPr>
          <w:rFonts w:ascii="Arial" w:hAnsi="Arial" w:cs="Arial"/>
          <w:sz w:val="22"/>
          <w:szCs w:val="22"/>
        </w:rPr>
        <w:t>,</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δ) είτε της παρ. 2 του άρθρου 37 του ν. 4412/2016, περί χρήσης ηλεκτρονικών υπογραφών σε ηλεκτρονικές διαδικασίες δημοσίων συμβάσεων,  </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ε) είτε της παρ. 8 του άρθρου 92 του ν. 4412/2016, περί </w:t>
      </w:r>
      <w:proofErr w:type="spellStart"/>
      <w:r w:rsidRPr="00076E70">
        <w:rPr>
          <w:rFonts w:ascii="Arial" w:hAnsi="Arial" w:cs="Arial"/>
          <w:sz w:val="22"/>
          <w:szCs w:val="22"/>
        </w:rPr>
        <w:t>συνυποβολής</w:t>
      </w:r>
      <w:proofErr w:type="spellEnd"/>
      <w:r w:rsidRPr="00076E70">
        <w:rPr>
          <w:rFonts w:ascii="Arial" w:hAnsi="Arial" w:cs="Arial"/>
          <w:sz w:val="22"/>
          <w:szCs w:val="22"/>
        </w:rPr>
        <w:t xml:space="preserve"> υπεύθυνης δήλωσης στην περίπτωση απλής φωτοτυπίας ιδιωτικών εγγράφων. </w:t>
      </w:r>
      <w:r w:rsidRPr="00076E70">
        <w:rPr>
          <w:rFonts w:ascii="Arial" w:hAnsi="Arial" w:cs="Arial"/>
          <w:sz w:val="22"/>
          <w:szCs w:val="22"/>
        </w:rPr>
        <w:footnoteReference w:id="92"/>
      </w:r>
    </w:p>
    <w:p w:rsidR="00003A68" w:rsidRPr="00076E70" w:rsidRDefault="00003A68" w:rsidP="00003A68">
      <w:pPr>
        <w:rPr>
          <w:rFonts w:ascii="Arial" w:hAnsi="Arial" w:cs="Arial"/>
          <w:sz w:val="22"/>
          <w:szCs w:val="22"/>
        </w:rPr>
      </w:pPr>
      <w:r w:rsidRPr="00076E70">
        <w:rPr>
          <w:rFonts w:ascii="Arial" w:hAnsi="Arial" w:cs="Arial"/>
          <w:sz w:val="22"/>
          <w:szCs w:val="22"/>
        </w:rPr>
        <w:t>Επιπλέον, δεν προσκομίζονται σε έντυπη μορφή τα ΦΕΚ</w:t>
      </w:r>
      <w:r w:rsidRPr="00076E70">
        <w:rPr>
          <w:rFonts w:ascii="Arial" w:hAnsi="Arial" w:cs="Arial"/>
          <w:sz w:val="22"/>
          <w:szCs w:val="22"/>
        </w:rPr>
        <w:footnoteReference w:id="93"/>
      </w:r>
      <w:r w:rsidRPr="00076E70">
        <w:rPr>
          <w:rFonts w:ascii="Arial" w:hAnsi="Arial" w:cs="Arial"/>
          <w:sz w:val="22"/>
          <w:szCs w:val="22"/>
        </w:rPr>
        <w:t xml:space="preserve"> και ενημερωτικά και τεχνικά φυλλάδια και άλλα έντυπα, εταιρικά ή μη, με ειδικό τεχνικό περιεχόμενο, δηλαδή έντυπα με αμιγώς τεχνικά χαρακτηριστικά, όπως αριθμούς, αποδόσεις σε διεθνείς μονάδες, μαθηματικούς τύπους και σχέδια.</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Ειδικότερα, τα στοιχεία και δικαιολογητικά για τη συμμετοχή του Οικονομικού Φορέα στη διαδικασία καταχωρίζονται από αυτόν σε μορφή ηλεκτρονικών αρχείων με </w:t>
      </w:r>
      <w:proofErr w:type="spellStart"/>
      <w:r w:rsidRPr="00076E70">
        <w:rPr>
          <w:rFonts w:ascii="Arial" w:hAnsi="Arial" w:cs="Arial"/>
          <w:sz w:val="22"/>
          <w:szCs w:val="22"/>
        </w:rPr>
        <w:t>μορφότυπο</w:t>
      </w:r>
      <w:proofErr w:type="spellEnd"/>
      <w:r w:rsidRPr="00076E70">
        <w:rPr>
          <w:rFonts w:ascii="Arial" w:hAnsi="Arial" w:cs="Arial"/>
          <w:sz w:val="22"/>
          <w:szCs w:val="22"/>
        </w:rPr>
        <w:t xml:space="preserve"> PDF. </w:t>
      </w:r>
      <w:bookmarkEnd w:id="39"/>
    </w:p>
    <w:p w:rsidR="00003A68" w:rsidRPr="00076E70" w:rsidRDefault="00003A68" w:rsidP="00003A68">
      <w:pPr>
        <w:rPr>
          <w:rFonts w:ascii="Arial" w:hAnsi="Arial" w:cs="Arial"/>
          <w:sz w:val="22"/>
          <w:szCs w:val="22"/>
        </w:rPr>
      </w:pPr>
      <w:r w:rsidRPr="00076E70">
        <w:rPr>
          <w:rFonts w:ascii="Arial" w:hAnsi="Arial" w:cs="Arial"/>
          <w:sz w:val="22"/>
          <w:szCs w:val="22"/>
        </w:rPr>
        <w:t>Έως την ημέρα και ώρα αποσφράγισης των προσφορών προσκομίζονται με ευθύνη του οικονομικού φορέα στην αναθέτουσα αρχή, σε έντυπη μορφή και σε κλειστό-</w:t>
      </w:r>
      <w:proofErr w:type="spellStart"/>
      <w:r w:rsidRPr="00076E70">
        <w:rPr>
          <w:rFonts w:ascii="Arial" w:hAnsi="Arial" w:cs="Arial"/>
          <w:sz w:val="22"/>
          <w:szCs w:val="22"/>
        </w:rPr>
        <w:t>ούς</w:t>
      </w:r>
      <w:proofErr w:type="spellEnd"/>
      <w:r w:rsidRPr="00076E70">
        <w:rPr>
          <w:rFonts w:ascii="Arial" w:hAnsi="Arial" w:cs="Arial"/>
          <w:sz w:val="22"/>
          <w:szCs w:val="22"/>
        </w:rPr>
        <w:t xml:space="preserve"> φάκελο-ους, στον οποίο αναγράφεται ο αποστολέας και ως παραλήπτης η Επιτροπή Διαγωνισμού του παρόντος διαγωνισμού, τα στοιχεία της ηλεκτρονικής προσφοράς του, τα οποία απαιτείται να προσκομισθούν σε πρωτότυπη μορφή.</w:t>
      </w:r>
      <w:r w:rsidRPr="00076E70">
        <w:rPr>
          <w:rFonts w:ascii="Arial" w:eastAsia="Calibri" w:hAnsi="Arial" w:cs="Arial"/>
          <w:sz w:val="22"/>
          <w:szCs w:val="22"/>
        </w:rPr>
        <w:t xml:space="preserve"> </w:t>
      </w:r>
      <w:r w:rsidRPr="00076E70">
        <w:rPr>
          <w:rFonts w:ascii="Arial" w:hAnsi="Arial" w:cs="Arial"/>
          <w:sz w:val="22"/>
          <w:szCs w:val="22"/>
        </w:rPr>
        <w:t>Τέτοια στοιχεία και δικαιολογητικά ενδεικτικά είναι :</w:t>
      </w:r>
    </w:p>
    <w:p w:rsidR="00003A68" w:rsidRPr="00076E70" w:rsidRDefault="00003A68" w:rsidP="00003A68">
      <w:pPr>
        <w:rPr>
          <w:rFonts w:ascii="Arial" w:hAnsi="Arial" w:cs="Arial"/>
          <w:sz w:val="22"/>
          <w:szCs w:val="22"/>
        </w:rPr>
      </w:pPr>
      <w:r w:rsidRPr="00076E70">
        <w:rPr>
          <w:rFonts w:ascii="Arial" w:hAnsi="Arial" w:cs="Arial"/>
          <w:sz w:val="22"/>
          <w:szCs w:val="22"/>
        </w:rPr>
        <w:t>α) η πρωτότυπη εγγυητική επιστολή συμμετοχής, πλην των περιπτώσεων που αυτή εκδίδεται ηλεκτρονικά, άλλως η προσφορά απορρίπτεται ως απαράδεκτη,</w:t>
      </w:r>
    </w:p>
    <w:p w:rsidR="00003A68" w:rsidRPr="00076E70" w:rsidRDefault="00003A68" w:rsidP="00003A68">
      <w:pPr>
        <w:rPr>
          <w:rFonts w:ascii="Arial" w:hAnsi="Arial" w:cs="Arial"/>
          <w:sz w:val="22"/>
          <w:szCs w:val="22"/>
        </w:rPr>
      </w:pPr>
      <w:r w:rsidRPr="00076E70">
        <w:rPr>
          <w:rFonts w:ascii="Arial" w:hAnsi="Arial" w:cs="Arial"/>
          <w:sz w:val="22"/>
          <w:szCs w:val="22"/>
        </w:rPr>
        <w:t>β) αυτά που δεν υπάγονται στις διατάξεις του άρθρου 11 παρ. 2 του ν. 2690/1999</w:t>
      </w:r>
      <w:r w:rsidRPr="00076E70">
        <w:rPr>
          <w:rFonts w:ascii="Arial" w:hAnsi="Arial" w:cs="Arial"/>
          <w:sz w:val="22"/>
          <w:szCs w:val="22"/>
        </w:rPr>
        <w:footnoteReference w:id="94"/>
      </w:r>
      <w:r w:rsidRPr="00076E70">
        <w:rPr>
          <w:rFonts w:ascii="Arial" w:hAnsi="Arial" w:cs="Arial"/>
          <w:sz w:val="22"/>
          <w:szCs w:val="22"/>
        </w:rPr>
        <w:t xml:space="preserve">, </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γ) ιδιωτικά έγγραφα τα οποία δεν  έχουν επικυρωθεί από δικηγόρο ή δεν φέρουν θεώρηση από υπηρεσίες και φορείς της περίπτωσης </w:t>
      </w:r>
      <w:proofErr w:type="spellStart"/>
      <w:r w:rsidRPr="00076E70">
        <w:rPr>
          <w:rFonts w:ascii="Arial" w:hAnsi="Arial" w:cs="Arial"/>
          <w:sz w:val="22"/>
          <w:szCs w:val="22"/>
        </w:rPr>
        <w:t>α΄</w:t>
      </w:r>
      <w:proofErr w:type="spellEnd"/>
      <w:r w:rsidRPr="00076E70">
        <w:rPr>
          <w:rFonts w:ascii="Arial" w:hAnsi="Arial" w:cs="Arial"/>
          <w:sz w:val="22"/>
          <w:szCs w:val="22"/>
        </w:rPr>
        <w:t xml:space="preserve"> της παρ. 2 του άρθρου 11 του ν. 2690/1999 ή δεν συνοδεύονται από υπεύθυνη δήλωση για την ακρίβειά τους, καθώς και</w:t>
      </w:r>
    </w:p>
    <w:p w:rsidR="00003A68" w:rsidRPr="00076E70" w:rsidRDefault="00003A68" w:rsidP="00003A68">
      <w:pPr>
        <w:rPr>
          <w:rFonts w:ascii="Arial" w:hAnsi="Arial" w:cs="Arial"/>
          <w:sz w:val="22"/>
          <w:szCs w:val="22"/>
        </w:rPr>
      </w:pPr>
      <w:r w:rsidRPr="00076E70">
        <w:rPr>
          <w:rFonts w:ascii="Arial" w:hAnsi="Arial" w:cs="Arial"/>
          <w:sz w:val="22"/>
          <w:szCs w:val="22"/>
        </w:rPr>
        <w:t>δ) τα αλλοδαπά δημόσια έντυπα έγγραφα που φέρουν την επισημείωση της Χάγης (</w:t>
      </w:r>
      <w:proofErr w:type="spellStart"/>
      <w:r w:rsidRPr="00076E70">
        <w:rPr>
          <w:rFonts w:ascii="Arial" w:hAnsi="Arial" w:cs="Arial"/>
          <w:sz w:val="22"/>
          <w:szCs w:val="22"/>
        </w:rPr>
        <w:t>Apostille</w:t>
      </w:r>
      <w:proofErr w:type="spellEnd"/>
      <w:r w:rsidRPr="00076E70">
        <w:rPr>
          <w:rFonts w:ascii="Arial" w:hAnsi="Arial" w:cs="Arial"/>
          <w:sz w:val="22"/>
          <w:szCs w:val="22"/>
        </w:rPr>
        <w:t>), ή προξενική θεώρηση και δεν έχουν επικυρωθεί  από δικηγόρο</w:t>
      </w:r>
      <w:r w:rsidRPr="00076E70">
        <w:rPr>
          <w:rFonts w:ascii="Arial" w:hAnsi="Arial" w:cs="Arial"/>
          <w:sz w:val="22"/>
          <w:szCs w:val="22"/>
        </w:rPr>
        <w:footnoteReference w:id="95"/>
      </w:r>
      <w:r w:rsidRPr="00076E70">
        <w:rPr>
          <w:rFonts w:ascii="Arial" w:hAnsi="Arial" w:cs="Arial"/>
          <w:sz w:val="22"/>
          <w:szCs w:val="22"/>
        </w:rPr>
        <w:t xml:space="preserve">. </w:t>
      </w:r>
    </w:p>
    <w:p w:rsidR="00003A68" w:rsidRPr="00076E70" w:rsidRDefault="00003A68" w:rsidP="00003A68">
      <w:pPr>
        <w:rPr>
          <w:rFonts w:ascii="Arial" w:hAnsi="Arial" w:cs="Arial"/>
          <w:sz w:val="22"/>
          <w:szCs w:val="22"/>
        </w:rPr>
      </w:pPr>
      <w:r w:rsidRPr="00076E70">
        <w:rPr>
          <w:rFonts w:ascii="Arial" w:hAnsi="Arial" w:cs="Arial"/>
          <w:sz w:val="22"/>
          <w:szCs w:val="22"/>
        </w:rPr>
        <w:t>Σε περίπτωση μη υποβολής ενός ή περισσότερων από τα ως άνω στοιχεία και δικαιολογητικά που υποβάλλονται σε έντυπη μορφή, πλην της πρωτότυπης εγγύησης συμμετοχής, η αναθέτουσα αρχή δύναται να ζητήσει τη συμπλήρωση και υποβολή τους, σύμφωνα με το άρθρο 102 του ν. 4412/2016.</w:t>
      </w:r>
    </w:p>
    <w:p w:rsidR="00003A68" w:rsidRPr="00076E70" w:rsidRDefault="00003A68" w:rsidP="00003A68">
      <w:pPr>
        <w:rPr>
          <w:rFonts w:ascii="Arial" w:hAnsi="Arial" w:cs="Arial"/>
          <w:sz w:val="22"/>
          <w:szCs w:val="22"/>
        </w:rPr>
      </w:pPr>
      <w:r w:rsidRPr="00076E70">
        <w:rPr>
          <w:rFonts w:ascii="Arial" w:hAnsi="Arial" w:cs="Arial"/>
          <w:sz w:val="22"/>
          <w:szCs w:val="22"/>
        </w:rPr>
        <w:lastRenderedPageBreak/>
        <w:t xml:space="preserve">Στα αλλοδαπά δημόσια έγγραφα και δικαιολογητικά εφαρμόζεται η Συνθήκη της Χάγης της 5ης.10.1961, που κυρώθηκε με τον  ν. 1497/1984 (Α΄188) , εφόσον συντάσσονται σε κράτη που έχουν προσχωρήσει στην ως άνω Συνθήκη, άλλως φέρουν προξενική θεώρηση. Απαλλάσσονται από την απαίτηση επικύρωσης (με </w:t>
      </w:r>
      <w:proofErr w:type="spellStart"/>
      <w:r w:rsidRPr="00076E70">
        <w:rPr>
          <w:rFonts w:ascii="Arial" w:hAnsi="Arial" w:cs="Arial"/>
          <w:sz w:val="22"/>
          <w:szCs w:val="22"/>
        </w:rPr>
        <w:t>Apostille</w:t>
      </w:r>
      <w:proofErr w:type="spellEnd"/>
      <w:r w:rsidRPr="00076E70">
        <w:rPr>
          <w:rFonts w:ascii="Arial" w:hAnsi="Arial" w:cs="Arial"/>
          <w:sz w:val="22"/>
          <w:szCs w:val="22"/>
        </w:rPr>
        <w:t xml:space="preserve"> ή Προξενική Θεώρηση) αλλοδαπά δημόσια έγγραφα όταν καλύπτονται από διμερείς ή πολυμερείς συμφωνίες που έχει συνάψει η Ελλάδα (ενδεικτικά «Σύμβαση νομικής συνεργασίας μεταξύ Ελλάδας και Κύπρου – 05.03.1984» (κυρωτικός ν.1548/1985, «Σύμβαση περί απαλλαγής από την επικύρωση ορισμένων πράξεων και εγγράφων – 15.09.1977» (κυρωτικός ν.4231/2014)). Επίσης, απαλλάσσονται από την απαίτηση επικύρωσης ή παρόμοιας διατύπωσης δημόσια έγγραφα που εκδίδονται από τις αρχές κράτους μέλους που υπάγονται στον Καν ΕΕ 2016/1191 για την απλούστευση των απαιτήσεων για την υποβολή ορισμένων δημοσίων εγγράφων στην ΕΕ, όπως, ενδεικτικά,  το λευκό ποινικό μητρώο, υπό τον όρο ότι τα σχετικά με το γεγονός αυτό δημόσια έγγραφα εκδίδονται για πολίτη της Ένωσης από τις αρχές του κράτους μέλους της ιθαγένειάς του.</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Επίσης, γίνονται υποχρεωτικά αποδεκτά ευκρινή φωτοαντίγραφα εγγράφων που έχουν εκδοθεί από αλλοδαπές αρχές και έχουν επικυρωθεί από δικηγόρο, σύμφωνα με τα προβλεπόμενα στην παρ. 2 </w:t>
      </w:r>
      <w:proofErr w:type="spellStart"/>
      <w:r w:rsidRPr="00076E70">
        <w:rPr>
          <w:rFonts w:ascii="Arial" w:hAnsi="Arial" w:cs="Arial"/>
          <w:sz w:val="22"/>
          <w:szCs w:val="22"/>
        </w:rPr>
        <w:t>περ</w:t>
      </w:r>
      <w:proofErr w:type="spellEnd"/>
      <w:r w:rsidRPr="00076E70">
        <w:rPr>
          <w:rFonts w:ascii="Arial" w:hAnsi="Arial" w:cs="Arial"/>
          <w:sz w:val="22"/>
          <w:szCs w:val="22"/>
        </w:rPr>
        <w:t xml:space="preserve">. </w:t>
      </w:r>
      <w:proofErr w:type="spellStart"/>
      <w:r w:rsidRPr="00076E70">
        <w:rPr>
          <w:rFonts w:ascii="Arial" w:hAnsi="Arial" w:cs="Arial"/>
          <w:sz w:val="22"/>
          <w:szCs w:val="22"/>
        </w:rPr>
        <w:t>β΄</w:t>
      </w:r>
      <w:proofErr w:type="spellEnd"/>
      <w:r w:rsidRPr="00076E70">
        <w:rPr>
          <w:rFonts w:ascii="Arial" w:hAnsi="Arial" w:cs="Arial"/>
          <w:sz w:val="22"/>
          <w:szCs w:val="22"/>
        </w:rPr>
        <w:t xml:space="preserve"> του άρθρου 11 του ν. 2690/1999 “Κώδικας Διοικητικής Διαδικασίας”, όπως αντικαταστάθηκε ως άνω με το άρθρο 1 παρ.2 του ν.4250/2014.</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Οι πρωτότυπες εγγυήσεις συμμετοχής, πλην των εγγυήσεων που εκδίδονται ηλεκτρονικά, προσκομίζονται, με ευθύνη του οικονομικού φορέα, σε κλειστό φάκελο, στον οποίο αναγράφεται ο αποστολέας, τα στοιχεία του παρόντος διαγωνισμού και ως παραλήπτης η Επιτροπή Διαγωνισμού, το αργότερο πριν την ημερομηνία και ώρα αποσφράγισης των προσφορών που ορίζεται στην παρ. 3.1 της παρούσας, άλλως η προσφορά απορρίπτεται ως απαράδεκτη, μετά από γνώμη της Επιτροπής Διαγωνισμού.  </w:t>
      </w:r>
    </w:p>
    <w:p w:rsidR="00003A68" w:rsidRPr="00076E70" w:rsidRDefault="00003A68" w:rsidP="00003A68">
      <w:pPr>
        <w:rPr>
          <w:rFonts w:ascii="Arial" w:hAnsi="Arial" w:cs="Arial"/>
          <w:sz w:val="22"/>
          <w:szCs w:val="22"/>
        </w:rPr>
      </w:pPr>
      <w:r w:rsidRPr="00076E70">
        <w:rPr>
          <w:rFonts w:ascii="Arial" w:hAnsi="Arial" w:cs="Arial"/>
          <w:sz w:val="22"/>
          <w:szCs w:val="22"/>
        </w:rPr>
        <w:t>[Οι Α.Α. μπορούν να συμπεριλάβουν τον κάτωθι όρο ως προς την έντυπη προσκόμιση της πρωτότυπης εγγυητικής επιστολής συμμετοχής]</w:t>
      </w:r>
    </w:p>
    <w:p w:rsidR="00003A68" w:rsidRPr="00076E70" w:rsidRDefault="00003A68" w:rsidP="00003A68">
      <w:pPr>
        <w:rPr>
          <w:rFonts w:ascii="Arial" w:hAnsi="Arial" w:cs="Arial"/>
          <w:sz w:val="22"/>
          <w:szCs w:val="22"/>
        </w:rPr>
      </w:pPr>
      <w:r w:rsidRPr="00076E70">
        <w:rPr>
          <w:rFonts w:ascii="Arial" w:hAnsi="Arial" w:cs="Arial"/>
          <w:sz w:val="22"/>
          <w:szCs w:val="22"/>
        </w:rPr>
        <w:t>Η προσκόμιση των εγγυήσεων συμμετοχής πραγματοποιείται είτε με κατάθεση του ως άνω φακέλου στην υπηρεσία πρωτοκόλλου της αναθέτουσας αρχής, είτε με την αποστολή του ταχυδρομικώς, επί αποδείξει. Το βάρος απόδειξης της έγκαιρης προσκόμισης το φέρει ο οικονομικός φορέας. Το εμπρόθεσμο αποδεικνύεται με την επίκληση του αριθμού πρωτοκόλλου ή την προσκόμιση του σχετικού αποδεικτικού αποστολής κατά περίπτωση.</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 Στην περίπτωση που επιλεγεί η αποστολή του φακέλου της εγγύησης συμμετοχής ταχυδρομικώς,  ο οικονομικός φορέας αναρτά, εφόσον δεν διαθέτει αριθμό έγκαιρης εισαγωγής του φακέλου του στο πρωτόκολλο της αναθέτουσας αρχής, το αργότερο έως την ημερομηνία και ώρα αποσφράγισης των προσφορών, μέσω της λειτουργικότητας «Επικοινωνία», το σχετικό αποδεικτικό στοιχείο προσκόμισης (αποδεικτικό κατάθεσης σε υπηρεσίες ταχυδρομείου- ταχυμεταφορών),  προκειμένου να ενημερώσει την αναθέτουσα αρχή περί της τήρησης της υποχρέωσής του σχετικά με την (εμπρόθεσμη) προσκόμιση της εγγύησης συμμετοχής του στον παρόντα διαγωνισμό.</w:t>
      </w:r>
    </w:p>
    <w:p w:rsidR="00003A68" w:rsidRPr="00076E70" w:rsidRDefault="00003A68" w:rsidP="00003A68">
      <w:pPr>
        <w:rPr>
          <w:rFonts w:ascii="Arial" w:hAnsi="Arial" w:cs="Arial"/>
          <w:sz w:val="22"/>
          <w:szCs w:val="22"/>
        </w:rPr>
      </w:pPr>
    </w:p>
    <w:p w:rsidR="00003A68" w:rsidRPr="00076E70" w:rsidRDefault="00003A68" w:rsidP="00003A68">
      <w:pPr>
        <w:rPr>
          <w:rFonts w:ascii="Arial" w:hAnsi="Arial" w:cs="Arial"/>
          <w:sz w:val="22"/>
          <w:szCs w:val="22"/>
        </w:rPr>
      </w:pPr>
      <w:bookmarkStart w:id="40" w:name="_Toc129004429"/>
      <w:r w:rsidRPr="00076E70">
        <w:rPr>
          <w:rFonts w:ascii="Arial" w:hAnsi="Arial" w:cs="Arial"/>
          <w:sz w:val="22"/>
          <w:szCs w:val="22"/>
        </w:rPr>
        <w:t>2.4.3</w:t>
      </w:r>
      <w:r w:rsidRPr="00076E70">
        <w:rPr>
          <w:rFonts w:ascii="Arial" w:hAnsi="Arial" w:cs="Arial"/>
          <w:sz w:val="22"/>
          <w:szCs w:val="22"/>
        </w:rPr>
        <w:tab/>
        <w:t>Περιεχόμενα Φακέλου «Δικαιολογητικά Συμμετοχής- Τεχνική Προσφορά»</w:t>
      </w:r>
      <w:bookmarkEnd w:id="40"/>
      <w:r w:rsidRPr="00076E70">
        <w:rPr>
          <w:rFonts w:ascii="Arial" w:hAnsi="Arial" w:cs="Arial"/>
          <w:sz w:val="22"/>
          <w:szCs w:val="22"/>
        </w:rPr>
        <w:t xml:space="preserve"> </w:t>
      </w:r>
    </w:p>
    <w:p w:rsidR="00003A68" w:rsidRPr="00076E70" w:rsidRDefault="00003A68" w:rsidP="00003A68">
      <w:pPr>
        <w:rPr>
          <w:rFonts w:ascii="Arial" w:hAnsi="Arial" w:cs="Arial"/>
          <w:sz w:val="22"/>
          <w:szCs w:val="22"/>
        </w:rPr>
      </w:pPr>
      <w:bookmarkStart w:id="41" w:name="_Toc129004430"/>
      <w:r w:rsidRPr="00076E70">
        <w:rPr>
          <w:rFonts w:ascii="Arial" w:hAnsi="Arial" w:cs="Arial"/>
          <w:sz w:val="22"/>
          <w:szCs w:val="22"/>
        </w:rPr>
        <w:t>2.4.3.1 Δικαιολογητικά Συμμετοχής</w:t>
      </w:r>
      <w:bookmarkEnd w:id="41"/>
      <w:r w:rsidRPr="00076E70">
        <w:rPr>
          <w:rFonts w:ascii="Arial" w:hAnsi="Arial" w:cs="Arial"/>
          <w:sz w:val="22"/>
          <w:szCs w:val="22"/>
        </w:rPr>
        <w:t xml:space="preserve"> </w:t>
      </w:r>
    </w:p>
    <w:p w:rsidR="00003A68" w:rsidRPr="00076E70" w:rsidRDefault="00003A68" w:rsidP="00003A68">
      <w:pPr>
        <w:rPr>
          <w:rFonts w:ascii="Arial" w:hAnsi="Arial" w:cs="Arial"/>
          <w:sz w:val="22"/>
          <w:szCs w:val="22"/>
        </w:rPr>
      </w:pPr>
      <w:r w:rsidRPr="00076E70">
        <w:rPr>
          <w:rFonts w:ascii="Arial" w:hAnsi="Arial" w:cs="Arial"/>
          <w:sz w:val="22"/>
          <w:szCs w:val="22"/>
        </w:rPr>
        <w:t>Τα στοιχεία και δικαιολογητικά για τη συμμετοχή των προσφερόντων στη διαγωνιστική διαδικασία περιλαμβάνουν με ποινή αποκλεισμού</w:t>
      </w:r>
      <w:r w:rsidRPr="00076E70">
        <w:rPr>
          <w:rFonts w:ascii="Arial" w:hAnsi="Arial" w:cs="Arial"/>
          <w:sz w:val="22"/>
          <w:szCs w:val="22"/>
        </w:rPr>
        <w:footnoteReference w:id="96"/>
      </w:r>
      <w:r w:rsidRPr="00076E70">
        <w:rPr>
          <w:rFonts w:ascii="Arial" w:hAnsi="Arial" w:cs="Arial"/>
          <w:sz w:val="22"/>
          <w:szCs w:val="22"/>
        </w:rPr>
        <w:t xml:space="preserve"> τα ακόλουθα υπό α και β στοιχεία: α) το Ευρωπαϊκό Ενιαίο Έγγραφο Σύμβασης (ΕΕΕΣ), όπως προβλέπεται στις παρ. 1 και 3 του άρθρου 79 του ν. 4412/2016 και τη συνοδευτική υπεύθυνη δήλωση, με την οποία ο οικονομικός φορέας δύναται να διευκρινίζει τις πληροφορίες που παρέχει με το ΕΕΕΣ σύμφωνα με την παρ. 9 του ίδιου άρθρου, β) την εγγύηση συμμετοχής, όπως προβλέπεται στο άρθρο 72 του ν.4412/2016 και τις παραγράφους 2.1.5 και 2.2.2 αντίστοιχα της παρούσας διακήρυξης.  </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Οι προσφέροντες συμπληρώνουν το σχετικό υπόδειγμα ΕΕΕΣ,  το οποίο αποτελεί αναπόσπαστο μέρος της παρούσας διακήρυξης ως Παράρτημα  αυτής. </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Η συμπλήρωσή του δύναται να πραγματοποιηθεί με χρήση του υποσυστήματος </w:t>
      </w:r>
      <w:proofErr w:type="spellStart"/>
      <w:r w:rsidRPr="00076E70">
        <w:rPr>
          <w:rFonts w:ascii="Arial" w:hAnsi="Arial" w:cs="Arial"/>
          <w:sz w:val="22"/>
          <w:szCs w:val="22"/>
        </w:rPr>
        <w:t>Promitheus</w:t>
      </w:r>
      <w:proofErr w:type="spellEnd"/>
      <w:r w:rsidRPr="00076E70">
        <w:rPr>
          <w:rFonts w:ascii="Arial" w:hAnsi="Arial" w:cs="Arial"/>
          <w:sz w:val="22"/>
          <w:szCs w:val="22"/>
        </w:rPr>
        <w:t xml:space="preserve"> </w:t>
      </w:r>
      <w:proofErr w:type="spellStart"/>
      <w:r w:rsidRPr="00076E70">
        <w:rPr>
          <w:rFonts w:ascii="Arial" w:hAnsi="Arial" w:cs="Arial"/>
          <w:sz w:val="22"/>
          <w:szCs w:val="22"/>
        </w:rPr>
        <w:t>ESPDint</w:t>
      </w:r>
      <w:proofErr w:type="spellEnd"/>
      <w:r w:rsidRPr="00076E70">
        <w:rPr>
          <w:rFonts w:ascii="Arial" w:hAnsi="Arial" w:cs="Arial"/>
          <w:sz w:val="22"/>
          <w:szCs w:val="22"/>
        </w:rPr>
        <w:t xml:space="preserve">, </w:t>
      </w:r>
      <w:proofErr w:type="spellStart"/>
      <w:r w:rsidRPr="00076E70">
        <w:rPr>
          <w:rFonts w:ascii="Arial" w:hAnsi="Arial" w:cs="Arial"/>
          <w:sz w:val="22"/>
          <w:szCs w:val="22"/>
        </w:rPr>
        <w:t>προσβάσιμου</w:t>
      </w:r>
      <w:proofErr w:type="spellEnd"/>
      <w:r w:rsidRPr="00076E70">
        <w:rPr>
          <w:rFonts w:ascii="Arial" w:hAnsi="Arial" w:cs="Arial"/>
          <w:sz w:val="22"/>
          <w:szCs w:val="22"/>
        </w:rPr>
        <w:t xml:space="preserve"> μέσω της Διαδικτυακής Πύλης ( https://espd.eprocurement.gov.gr/) του ΟΠΣ ΕΣΗΔΗΣ, ή άλλης σχετικής συμβατής πλατφόρμας υπηρεσιών διαχείρισης ηλεκτρονικών </w:t>
      </w:r>
      <w:r w:rsidRPr="00076E70">
        <w:rPr>
          <w:rFonts w:ascii="Arial" w:hAnsi="Arial" w:cs="Arial"/>
          <w:sz w:val="22"/>
          <w:szCs w:val="22"/>
        </w:rPr>
        <w:lastRenderedPageBreak/>
        <w:t xml:space="preserve">ΕΕΕΣ. Οι Οικονομικοί Φορείς δύνανται για  τον σκοπό αυτό να αξιοποιήσουν το αντίστοιχο ηλεκτρονικό αρχείο με </w:t>
      </w:r>
      <w:proofErr w:type="spellStart"/>
      <w:r w:rsidRPr="00076E70">
        <w:rPr>
          <w:rFonts w:ascii="Arial" w:hAnsi="Arial" w:cs="Arial"/>
          <w:sz w:val="22"/>
          <w:szCs w:val="22"/>
        </w:rPr>
        <w:t>μορφότυπο</w:t>
      </w:r>
      <w:proofErr w:type="spellEnd"/>
      <w:r w:rsidRPr="00076E70">
        <w:rPr>
          <w:rFonts w:ascii="Arial" w:hAnsi="Arial" w:cs="Arial"/>
          <w:sz w:val="22"/>
          <w:szCs w:val="22"/>
        </w:rPr>
        <w:t xml:space="preserve"> XML που αποτελεί επικουρικό στοιχείο των εγγράφων της σύμβασης.</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Το συμπληρωμένο από τον Οικονομικό Φορέα ΕΕΕΣ, καθώς και η τυχόν συνοδευτική αυτού υπεύθυνη δήλωση, υποβάλλονται σύμφωνα με την περίπτωση </w:t>
      </w:r>
      <w:proofErr w:type="spellStart"/>
      <w:r w:rsidRPr="00076E70">
        <w:rPr>
          <w:rFonts w:ascii="Arial" w:hAnsi="Arial" w:cs="Arial"/>
          <w:sz w:val="22"/>
          <w:szCs w:val="22"/>
        </w:rPr>
        <w:t>δ΄</w:t>
      </w:r>
      <w:proofErr w:type="spellEnd"/>
      <w:r w:rsidRPr="00076E70">
        <w:rPr>
          <w:rFonts w:ascii="Arial" w:hAnsi="Arial" w:cs="Arial"/>
          <w:sz w:val="22"/>
          <w:szCs w:val="22"/>
        </w:rPr>
        <w:t xml:space="preserve"> της παραγράφου 2.4.2.5 της παρούσας, σε ψηφιακά υπογεγραμμένο ηλεκτρονικό αρχείο με </w:t>
      </w:r>
      <w:proofErr w:type="spellStart"/>
      <w:r w:rsidRPr="00076E70">
        <w:rPr>
          <w:rFonts w:ascii="Arial" w:hAnsi="Arial" w:cs="Arial"/>
          <w:sz w:val="22"/>
          <w:szCs w:val="22"/>
        </w:rPr>
        <w:t>μορφότυπο</w:t>
      </w:r>
      <w:proofErr w:type="spellEnd"/>
      <w:r w:rsidRPr="00076E70">
        <w:rPr>
          <w:rFonts w:ascii="Arial" w:hAnsi="Arial" w:cs="Arial"/>
          <w:sz w:val="22"/>
          <w:szCs w:val="22"/>
        </w:rPr>
        <w:t xml:space="preserve"> PDF.</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[Αναλυτικές οδηγίες και πληροφορίες για το θεσμικό πλαίσιο, τον τρόπο χρήσης και συμπλήρωσης ηλεκτρονικών ΕΕΕΣ και της χρήση του υποσυστήματος </w:t>
      </w:r>
      <w:proofErr w:type="spellStart"/>
      <w:r w:rsidRPr="00076E70">
        <w:rPr>
          <w:rFonts w:ascii="Arial" w:hAnsi="Arial" w:cs="Arial"/>
          <w:sz w:val="22"/>
          <w:szCs w:val="22"/>
        </w:rPr>
        <w:t>Promitheus</w:t>
      </w:r>
      <w:proofErr w:type="spellEnd"/>
      <w:r w:rsidRPr="00076E70">
        <w:rPr>
          <w:rFonts w:ascii="Arial" w:hAnsi="Arial" w:cs="Arial"/>
          <w:sz w:val="22"/>
          <w:szCs w:val="22"/>
        </w:rPr>
        <w:t xml:space="preserve"> </w:t>
      </w:r>
      <w:proofErr w:type="spellStart"/>
      <w:r w:rsidRPr="00076E70">
        <w:rPr>
          <w:rFonts w:ascii="Arial" w:hAnsi="Arial" w:cs="Arial"/>
          <w:sz w:val="22"/>
          <w:szCs w:val="22"/>
        </w:rPr>
        <w:t>ESPDint</w:t>
      </w:r>
      <w:proofErr w:type="spellEnd"/>
      <w:r w:rsidRPr="00076E70">
        <w:rPr>
          <w:rFonts w:ascii="Arial" w:hAnsi="Arial" w:cs="Arial"/>
          <w:sz w:val="22"/>
          <w:szCs w:val="22"/>
        </w:rPr>
        <w:t xml:space="preserve"> είναι αναρτημένες σε σχετική θεματική ενότητα στη Διαδικτυακή Πύλη (https://espd.eprocurement.gov.gr/ ) του ΟΠΣ ΕΣΗΔΗΣ.]</w:t>
      </w:r>
    </w:p>
    <w:p w:rsidR="00003A68" w:rsidRPr="00076E70" w:rsidRDefault="00003A68" w:rsidP="00003A68">
      <w:pPr>
        <w:rPr>
          <w:rFonts w:ascii="Arial" w:hAnsi="Arial" w:cs="Arial"/>
          <w:sz w:val="22"/>
          <w:szCs w:val="22"/>
        </w:rPr>
      </w:pPr>
    </w:p>
    <w:p w:rsidR="00003A68" w:rsidRPr="00076E70" w:rsidRDefault="00003A68" w:rsidP="00003A68">
      <w:pPr>
        <w:rPr>
          <w:rFonts w:ascii="Arial" w:hAnsi="Arial" w:cs="Arial"/>
          <w:sz w:val="22"/>
          <w:szCs w:val="22"/>
        </w:rPr>
      </w:pPr>
      <w:bookmarkStart w:id="42" w:name="_Toc129004431"/>
      <w:r w:rsidRPr="00076E70">
        <w:rPr>
          <w:rFonts w:ascii="Arial" w:hAnsi="Arial" w:cs="Arial"/>
          <w:sz w:val="22"/>
          <w:szCs w:val="22"/>
        </w:rPr>
        <w:t>2.4.3.2 Τεχνική προσφορά</w:t>
      </w:r>
      <w:bookmarkEnd w:id="42"/>
    </w:p>
    <w:p w:rsidR="00003A68" w:rsidRPr="00076E70" w:rsidRDefault="00003A68" w:rsidP="00003A68">
      <w:pPr>
        <w:rPr>
          <w:rFonts w:ascii="Arial" w:hAnsi="Arial" w:cs="Arial"/>
          <w:sz w:val="22"/>
          <w:szCs w:val="22"/>
        </w:rPr>
      </w:pPr>
      <w:r w:rsidRPr="00076E70">
        <w:rPr>
          <w:rFonts w:ascii="Arial" w:hAnsi="Arial" w:cs="Arial"/>
          <w:sz w:val="22"/>
          <w:szCs w:val="22"/>
        </w:rPr>
        <w:t>H τεχνική προσφορά καλύπτει όλες τις απαιτήσεις και τις προδιαγραφές που έχουν τεθεί από την αναθέτουσα αρχή με το κεφάλαιο “Τεχνική Έκθεση- Πίνακες Τεχνικών Προδιαγραφών” του Παραρτήματος Ι της Διακήρυξης , περιγράφοντας ακριβώς πώς οι συγκεκριμένες απαιτήσεις και προδιαγραφές πληρούνται. Περιλαμβάνει ιδίως τα έγγραφα και δικαιολογητικά, βάσει των οποίων θα αξιολογηθεί η καταλληλότητα των προσφερόμενων ειδών, με βάση το κριτήριο ανάθεσης, σύμφωνα με τα αναλυτικώς αναφερόμενα στο ως άνω Παράρτημα</w:t>
      </w:r>
      <w:r w:rsidRPr="00076E70">
        <w:rPr>
          <w:rFonts w:ascii="Arial" w:hAnsi="Arial" w:cs="Arial"/>
          <w:sz w:val="22"/>
          <w:szCs w:val="22"/>
        </w:rPr>
        <w:footnoteReference w:id="97"/>
      </w:r>
      <w:r w:rsidRPr="00076E70">
        <w:rPr>
          <w:rFonts w:ascii="Arial" w:hAnsi="Arial" w:cs="Arial"/>
          <w:sz w:val="22"/>
          <w:szCs w:val="22"/>
        </w:rPr>
        <w:t xml:space="preserve"> </w:t>
      </w:r>
      <w:r w:rsidRPr="00076E70">
        <w:rPr>
          <w:rFonts w:ascii="Arial" w:hAnsi="Arial" w:cs="Arial"/>
          <w:sz w:val="22"/>
          <w:szCs w:val="22"/>
        </w:rPr>
        <w:footnoteReference w:id="98"/>
      </w:r>
      <w:r w:rsidRPr="00076E70">
        <w:rPr>
          <w:rFonts w:ascii="Arial" w:hAnsi="Arial" w:cs="Arial"/>
          <w:sz w:val="22"/>
          <w:szCs w:val="22"/>
        </w:rPr>
        <w:t xml:space="preserve">. </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Οι οικονομικοί φορείς αναφέρουν: </w:t>
      </w:r>
    </w:p>
    <w:p w:rsidR="00003A68" w:rsidRPr="00076E70" w:rsidRDefault="00003A68" w:rsidP="00003A68">
      <w:pPr>
        <w:rPr>
          <w:rFonts w:ascii="Arial" w:hAnsi="Arial" w:cs="Arial"/>
          <w:sz w:val="22"/>
          <w:szCs w:val="22"/>
        </w:rPr>
      </w:pPr>
      <w:r w:rsidRPr="00076E70">
        <w:rPr>
          <w:rFonts w:ascii="Arial" w:hAnsi="Arial" w:cs="Arial"/>
          <w:sz w:val="22"/>
          <w:szCs w:val="22"/>
        </w:rPr>
        <w:t>α) το τμήμα της σύμβασης που προτίθενται να αναθέσουν υπό μορφή υπεργολαβίας σε τρίτους, καθώς και τους υπεργολάβους που προτείνουν</w:t>
      </w:r>
      <w:r w:rsidRPr="00076E70">
        <w:rPr>
          <w:rFonts w:ascii="Arial" w:hAnsi="Arial" w:cs="Arial"/>
          <w:sz w:val="22"/>
          <w:szCs w:val="22"/>
        </w:rPr>
        <w:footnoteReference w:id="99"/>
      </w:r>
      <w:r w:rsidRPr="00076E70">
        <w:rPr>
          <w:rFonts w:ascii="Arial" w:hAnsi="Arial" w:cs="Arial"/>
          <w:sz w:val="22"/>
          <w:szCs w:val="22"/>
        </w:rPr>
        <w:t>.</w:t>
      </w:r>
    </w:p>
    <w:p w:rsidR="00003A68" w:rsidRPr="00076E70" w:rsidRDefault="00003A68" w:rsidP="00003A68">
      <w:pPr>
        <w:rPr>
          <w:rFonts w:ascii="Arial" w:hAnsi="Arial" w:cs="Arial"/>
          <w:sz w:val="22"/>
          <w:szCs w:val="22"/>
        </w:rPr>
      </w:pPr>
      <w:bookmarkStart w:id="43" w:name="_Toc129004432"/>
      <w:r w:rsidRPr="00076E70">
        <w:rPr>
          <w:rFonts w:ascii="Arial" w:hAnsi="Arial" w:cs="Arial"/>
          <w:sz w:val="22"/>
          <w:szCs w:val="22"/>
        </w:rPr>
        <w:t>2.4.4</w:t>
      </w:r>
      <w:r w:rsidRPr="00076E70">
        <w:rPr>
          <w:rFonts w:ascii="Arial" w:hAnsi="Arial" w:cs="Arial"/>
          <w:sz w:val="22"/>
          <w:szCs w:val="22"/>
        </w:rPr>
        <w:tab/>
        <w:t>Περιεχόμενα Φακέλου «Οικονομική Προσφορά» / Τρόπος σύνταξης και υποβολής οικονομικών προσφορών</w:t>
      </w:r>
      <w:bookmarkEnd w:id="43"/>
    </w:p>
    <w:p w:rsidR="00003A68" w:rsidRPr="00076E70" w:rsidRDefault="00003A68" w:rsidP="00003A68">
      <w:pPr>
        <w:rPr>
          <w:rFonts w:ascii="Arial" w:hAnsi="Arial" w:cs="Arial"/>
          <w:sz w:val="22"/>
          <w:szCs w:val="22"/>
        </w:rPr>
      </w:pPr>
      <w:r w:rsidRPr="00076E70">
        <w:rPr>
          <w:rFonts w:ascii="Arial" w:hAnsi="Arial" w:cs="Arial"/>
          <w:sz w:val="22"/>
          <w:szCs w:val="22"/>
        </w:rPr>
        <w:t>Η Οικονομική Προσφορά</w:t>
      </w:r>
      <w:r w:rsidRPr="00076E70">
        <w:rPr>
          <w:rFonts w:ascii="Arial" w:hAnsi="Arial" w:cs="Arial"/>
          <w:sz w:val="22"/>
          <w:szCs w:val="22"/>
        </w:rPr>
        <w:footnoteReference w:id="100"/>
      </w:r>
      <w:r w:rsidRPr="00076E70">
        <w:rPr>
          <w:rFonts w:ascii="Arial" w:hAnsi="Arial" w:cs="Arial"/>
          <w:sz w:val="22"/>
          <w:szCs w:val="22"/>
        </w:rPr>
        <w:t xml:space="preserve"> συντάσσεται με βάση το αναγραφόμενο στην παρούσα κριτήριο ανάθεσης [τιμή ή κόστος],  όπως ορίζεται κατωτέρω ή σύμφωνα με τα οριζόμενα στο Παράρτημα ΙV της διακήρυξης</w:t>
      </w:r>
    </w:p>
    <w:p w:rsidR="00003A68" w:rsidRPr="00076E70" w:rsidRDefault="00003A68" w:rsidP="00003A68">
      <w:pPr>
        <w:rPr>
          <w:rFonts w:ascii="Arial" w:hAnsi="Arial" w:cs="Arial"/>
          <w:sz w:val="22"/>
          <w:szCs w:val="22"/>
        </w:rPr>
      </w:pPr>
      <w:r w:rsidRPr="00076E70">
        <w:rPr>
          <w:rFonts w:ascii="Arial" w:hAnsi="Arial" w:cs="Arial"/>
          <w:sz w:val="22"/>
          <w:szCs w:val="22"/>
        </w:rPr>
        <w:t>Τιμές</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Η σύμβαση θα ανατεθεί με το κριτήριο της πλέον συμφέρουσας από οικονομική άποψη προσφοράς, </w:t>
      </w:r>
      <w:r w:rsidRPr="00076E70">
        <w:rPr>
          <w:rFonts w:ascii="Arial" w:hAnsi="Arial" w:cs="Arial"/>
          <w:sz w:val="22"/>
          <w:szCs w:val="22"/>
        </w:rPr>
        <w:footnoteReference w:id="101"/>
      </w:r>
      <w:r w:rsidRPr="00076E70">
        <w:rPr>
          <w:rFonts w:ascii="Arial" w:hAnsi="Arial" w:cs="Arial"/>
          <w:sz w:val="22"/>
          <w:szCs w:val="22"/>
        </w:rPr>
        <w:t xml:space="preserve"> αποκλειστικά βάσει τιμής.</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Η τιμή των προς προμήθεια αγαθών  δίνεται  σε ευρώ ανά μονάδα. </w:t>
      </w:r>
      <w:r w:rsidRPr="00076E70">
        <w:rPr>
          <w:rFonts w:ascii="Arial" w:hAnsi="Arial" w:cs="Arial"/>
          <w:sz w:val="22"/>
          <w:szCs w:val="22"/>
        </w:rPr>
        <w:footnoteReference w:id="102"/>
      </w:r>
      <w:r w:rsidRPr="00076E70">
        <w:rPr>
          <w:rFonts w:ascii="Arial" w:hAnsi="Arial" w:cs="Arial"/>
          <w:sz w:val="22"/>
          <w:szCs w:val="22"/>
        </w:rPr>
        <w:t xml:space="preserve">  </w:t>
      </w:r>
    </w:p>
    <w:p w:rsidR="00003A68" w:rsidRPr="00076E70" w:rsidRDefault="00003A68" w:rsidP="00003A68">
      <w:pPr>
        <w:rPr>
          <w:rFonts w:ascii="Arial" w:hAnsi="Arial" w:cs="Arial"/>
          <w:sz w:val="22"/>
          <w:szCs w:val="22"/>
        </w:rPr>
      </w:pPr>
      <w:r w:rsidRPr="00076E70">
        <w:rPr>
          <w:rFonts w:ascii="Arial" w:hAnsi="Arial" w:cs="Arial"/>
          <w:sz w:val="22"/>
          <w:szCs w:val="22"/>
        </w:rPr>
        <w:t>Στην οικονομική προσφορά δίνεται το προσφερόμενο ποσοστό έκπτωσης στην τιμή των προσφερόμενων ειδών της μελέτης.</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Ανάδοχος  ανακηρύσσεται αυτός που θα προσφέρει τη χαμηλότερη τιμή στις τιμές του προϋπολογισμού της μελέτης, στα επιμέρους ομάδες Τμήματα του διαγωνισμού. </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Ο κάθε διαγωνιζόμενος μπορεί να προσφέρει ποσοστό έκπτωσης σε ένα ή σε περισσότερα Τμήματα του διαγωνισμού. </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Εφόσον στην ειδική ηλεκτρονική φόρμα οικονομικής προσφοράς του ΕΣΗΔΗΣ δεν μπορεί να αποτυπωθεί ποσοστό έκπτωσης, για λόγους σύγκρισης των προσφορών από το σύστημα, στην ως άνω ηλεκτρονική φόρμα, οι συμμετέχοντες θα συμπληρώσουν ως τιμή προσφοράς την τιμή, με τρία δεκαδικά ψηφία που προκύπτει μετά την αφαίρεση του ποσοστού της έκπτωσης που προσφέρουν από την ως άνω τιμή αναφοράς για τα αντίστοιχα προς παράδοση αγαθά και υπηρεσίες. </w:t>
      </w:r>
    </w:p>
    <w:p w:rsidR="00003A68" w:rsidRPr="00076E70" w:rsidRDefault="00003A68" w:rsidP="00003A68">
      <w:pPr>
        <w:rPr>
          <w:rFonts w:ascii="Arial" w:hAnsi="Arial" w:cs="Arial"/>
          <w:sz w:val="22"/>
          <w:szCs w:val="22"/>
          <w:highlight w:val="yellow"/>
        </w:rPr>
      </w:pPr>
    </w:p>
    <w:p w:rsidR="00003A68" w:rsidRPr="00076E70" w:rsidRDefault="00003A68" w:rsidP="00003A68">
      <w:pPr>
        <w:rPr>
          <w:rFonts w:ascii="Arial" w:hAnsi="Arial" w:cs="Arial"/>
          <w:sz w:val="22"/>
          <w:szCs w:val="22"/>
        </w:rPr>
      </w:pPr>
      <w:r w:rsidRPr="00076E70">
        <w:rPr>
          <w:rFonts w:ascii="Arial" w:hAnsi="Arial" w:cs="Arial"/>
          <w:sz w:val="22"/>
          <w:szCs w:val="22"/>
        </w:rPr>
        <w:t>Παράθεση παραδείγματος προς αποφυγή παρερμηνειών</w:t>
      </w:r>
    </w:p>
    <w:p w:rsidR="00003A68" w:rsidRPr="00076E70" w:rsidRDefault="00003A68" w:rsidP="00003A68">
      <w:pPr>
        <w:rPr>
          <w:rFonts w:ascii="Arial" w:hAnsi="Arial" w:cs="Arial"/>
          <w:sz w:val="22"/>
          <w:szCs w:val="22"/>
        </w:rPr>
      </w:pPr>
      <w:r w:rsidRPr="00076E70">
        <w:rPr>
          <w:rFonts w:ascii="Arial" w:hAnsi="Arial" w:cs="Arial"/>
          <w:sz w:val="22"/>
          <w:szCs w:val="22"/>
        </w:rPr>
        <w:t>Έστω ότι υποβάλλεται προσφορά για το ΤΜΗΜΑ 2.</w:t>
      </w:r>
    </w:p>
    <w:p w:rsidR="00003A68" w:rsidRPr="00076E70" w:rsidRDefault="00003A68" w:rsidP="00003A68">
      <w:pPr>
        <w:rPr>
          <w:rFonts w:ascii="Arial" w:hAnsi="Arial" w:cs="Arial"/>
          <w:sz w:val="22"/>
          <w:szCs w:val="22"/>
        </w:rPr>
      </w:pPr>
      <w:r w:rsidRPr="00076E70">
        <w:rPr>
          <w:rFonts w:ascii="Arial" w:hAnsi="Arial" w:cs="Arial"/>
          <w:sz w:val="22"/>
          <w:szCs w:val="22"/>
        </w:rPr>
        <w:t>Ο προϋπολογισμός της μελέτης για το ΤΜΗΜΑ 2 , άνευ Φ.Π.Α ανέρχεται στο ποσό των 21.600,00€.</w:t>
      </w:r>
    </w:p>
    <w:p w:rsidR="00003A68" w:rsidRPr="00076E70" w:rsidRDefault="00003A68" w:rsidP="00003A68">
      <w:pPr>
        <w:rPr>
          <w:rFonts w:ascii="Arial" w:hAnsi="Arial" w:cs="Arial"/>
          <w:sz w:val="22"/>
          <w:szCs w:val="22"/>
        </w:rPr>
      </w:pPr>
      <w:r w:rsidRPr="00076E70">
        <w:rPr>
          <w:rFonts w:ascii="Arial" w:hAnsi="Arial" w:cs="Arial"/>
          <w:sz w:val="22"/>
          <w:szCs w:val="22"/>
        </w:rPr>
        <w:lastRenderedPageBreak/>
        <w:t xml:space="preserve">Έστω ότι κατατίθεται προσφορά με ενιαίο ποσοστό έκπτωσης για την εν λόγω ομάδα , 2%.  </w:t>
      </w:r>
    </w:p>
    <w:p w:rsidR="00003A68" w:rsidRPr="00076E70" w:rsidRDefault="00003A68" w:rsidP="00003A68">
      <w:pPr>
        <w:rPr>
          <w:rFonts w:ascii="Arial" w:hAnsi="Arial" w:cs="Arial"/>
          <w:sz w:val="22"/>
          <w:szCs w:val="22"/>
        </w:rPr>
      </w:pPr>
      <w:r w:rsidRPr="00076E70">
        <w:rPr>
          <w:rFonts w:ascii="Arial" w:hAnsi="Arial" w:cs="Arial"/>
          <w:sz w:val="22"/>
          <w:szCs w:val="22"/>
        </w:rPr>
        <w:t>Επομένως , η οικονομική προσφορά , μετά την έκπτωση , ανέρχεται στο ποσό των :</w:t>
      </w:r>
    </w:p>
    <w:p w:rsidR="00003A68" w:rsidRPr="00076E70" w:rsidRDefault="00003A68" w:rsidP="00003A68">
      <w:pPr>
        <w:rPr>
          <w:rFonts w:ascii="Arial" w:hAnsi="Arial" w:cs="Arial"/>
          <w:sz w:val="22"/>
          <w:szCs w:val="22"/>
        </w:rPr>
      </w:pPr>
      <w:r w:rsidRPr="00076E70">
        <w:rPr>
          <w:rFonts w:ascii="Arial" w:hAnsi="Arial" w:cs="Arial"/>
          <w:sz w:val="22"/>
          <w:szCs w:val="22"/>
        </w:rPr>
        <w:t>21.600,00 – (21.600,00 χ 2%) = 21.600,00 – 432,00 = 21.168,00 € άνευ Φ.Π.Α</w:t>
      </w:r>
    </w:p>
    <w:p w:rsidR="00003A68" w:rsidRPr="00076E70" w:rsidRDefault="00003A68" w:rsidP="00003A68">
      <w:pPr>
        <w:rPr>
          <w:rFonts w:ascii="Arial" w:hAnsi="Arial" w:cs="Arial"/>
          <w:sz w:val="22"/>
          <w:szCs w:val="22"/>
        </w:rPr>
      </w:pPr>
    </w:p>
    <w:p w:rsidR="00003A68" w:rsidRPr="00076E70" w:rsidRDefault="00003A68" w:rsidP="00003A68">
      <w:pPr>
        <w:rPr>
          <w:rFonts w:ascii="Arial" w:hAnsi="Arial" w:cs="Arial"/>
          <w:sz w:val="22"/>
          <w:szCs w:val="22"/>
        </w:rPr>
      </w:pPr>
      <w:r w:rsidRPr="00076E70">
        <w:rPr>
          <w:rFonts w:ascii="Arial" w:hAnsi="Arial" w:cs="Arial"/>
          <w:sz w:val="22"/>
          <w:szCs w:val="22"/>
        </w:rPr>
        <w:t xml:space="preserve">Καθώς η οικονομική προσφορά, δηλαδή το προσφερόμενο ποσοστό έκπτωσης, έχει αποτυπωθεί έμμεσα στις ειδικές ηλεκτρονικές φόρμες του συστήματος, ο προσφέρων θα επισυνάψει στην ηλεκτρονική οικονομική προσφορά του, σε μορφή </w:t>
      </w:r>
      <w:proofErr w:type="spellStart"/>
      <w:r w:rsidRPr="00076E70">
        <w:rPr>
          <w:rFonts w:ascii="Arial" w:hAnsi="Arial" w:cs="Arial"/>
          <w:sz w:val="22"/>
          <w:szCs w:val="22"/>
        </w:rPr>
        <w:t>pdf</w:t>
      </w:r>
      <w:proofErr w:type="spellEnd"/>
      <w:r w:rsidRPr="00076E70">
        <w:rPr>
          <w:rFonts w:ascii="Arial" w:hAnsi="Arial" w:cs="Arial"/>
          <w:sz w:val="22"/>
          <w:szCs w:val="22"/>
        </w:rPr>
        <w:t>, ηλεκτρονικά υπογεγραμμένο και συμπληρωμένο με το  αναγραφόμενο ποσοστό έκπτωσης το υπόδειγμα της οικονομικής προσφοράς του Παραρτήματος IV, που επισυνάπτεται στην παρούσα διακήρυξη.</w:t>
      </w:r>
    </w:p>
    <w:p w:rsidR="00003A68" w:rsidRPr="00076E70" w:rsidRDefault="00003A68" w:rsidP="00003A68">
      <w:pPr>
        <w:rPr>
          <w:rFonts w:ascii="Arial" w:hAnsi="Arial" w:cs="Arial"/>
          <w:sz w:val="22"/>
          <w:szCs w:val="22"/>
        </w:rPr>
      </w:pPr>
      <w:r w:rsidRPr="00076E70">
        <w:rPr>
          <w:rFonts w:ascii="Arial" w:hAnsi="Arial" w:cs="Arial"/>
          <w:sz w:val="22"/>
          <w:szCs w:val="22"/>
        </w:rPr>
        <w:t>Στην τιμή περιλαμβάνονται οι υπέρ τρίτων κρατήσεις, καθώς και κάθε άλλη επιβάρυνση, σύμφωνα με την κείμενη νομοθεσία, μη συμπεριλαμβανομένου Φ.Π.Α., για την παράδοση του αγαθού στον τόπο και με τον τρόπο που προβλέπεται στα έγγραφα της σύμβασης.</w:t>
      </w:r>
    </w:p>
    <w:p w:rsidR="00003A68" w:rsidRPr="00076E70" w:rsidRDefault="00003A68" w:rsidP="00003A68">
      <w:pPr>
        <w:rPr>
          <w:rFonts w:ascii="Arial" w:hAnsi="Arial" w:cs="Arial"/>
          <w:sz w:val="22"/>
          <w:szCs w:val="22"/>
        </w:rPr>
      </w:pPr>
      <w:r w:rsidRPr="00076E70">
        <w:rPr>
          <w:rFonts w:ascii="Arial" w:hAnsi="Arial" w:cs="Arial"/>
          <w:sz w:val="22"/>
          <w:szCs w:val="22"/>
        </w:rPr>
        <w:t>Οι υπέρ τρίτων κρατήσεις υπόκεινται στο εκάστοτε ισχύον αναλογικό τέλος χαρτοσήμου 3 % και στην επ’ αυτού εισφορά υπέρ ΟΓΑ 20 %.</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Οι προσφερόμενες τιμές είναι σταθερές καθ’ όλη τη διάρκεια της σύμβασης και δεν αναπροσαρμόζονται </w:t>
      </w:r>
    </w:p>
    <w:p w:rsidR="00003A68" w:rsidRPr="00076E70" w:rsidRDefault="00003A68" w:rsidP="00003A68">
      <w:pPr>
        <w:rPr>
          <w:rFonts w:ascii="Arial" w:hAnsi="Arial" w:cs="Arial"/>
          <w:sz w:val="22"/>
          <w:szCs w:val="22"/>
        </w:rPr>
      </w:pPr>
    </w:p>
    <w:p w:rsidR="00003A68" w:rsidRPr="00076E70" w:rsidRDefault="00003A68" w:rsidP="00003A68">
      <w:pPr>
        <w:rPr>
          <w:rFonts w:ascii="Arial" w:hAnsi="Arial" w:cs="Arial"/>
          <w:sz w:val="22"/>
          <w:szCs w:val="22"/>
        </w:rPr>
      </w:pPr>
      <w:r w:rsidRPr="00076E70">
        <w:rPr>
          <w:rFonts w:ascii="Arial" w:hAnsi="Arial" w:cs="Arial"/>
          <w:sz w:val="22"/>
          <w:szCs w:val="22"/>
        </w:rPr>
        <w:t xml:space="preserve">Ως απαράδεκτες θα απορρίπτονται προσφορές στις οποίες: α) δεν δίνεται τιμή σε ΕΥΡΩ ή καθορίζεται  σχέση ΕΥΡΩ προς ξένο νόμισμα, β) δεν προκύπτει με σαφήνεια η προσφερόμενη τιμή, με την επιφύλαξη  του άρθρου 102 του ν. 4412/2016 και γ) η τιμή υπερβαίνει τον προϋπολογισμό της σύμβασης που καθορίζεται και τεκμηριώνεται από την αναθέτουσα αρχή στο Παραρτήματος Ι της παρούσας διακήρυξης. </w:t>
      </w:r>
    </w:p>
    <w:p w:rsidR="00003A68" w:rsidRPr="00076E70" w:rsidRDefault="00003A68" w:rsidP="00003A68">
      <w:pPr>
        <w:rPr>
          <w:rFonts w:ascii="Arial" w:hAnsi="Arial" w:cs="Arial"/>
          <w:sz w:val="22"/>
          <w:szCs w:val="22"/>
        </w:rPr>
      </w:pPr>
    </w:p>
    <w:p w:rsidR="00003A68" w:rsidRPr="00076E70" w:rsidRDefault="00003A68" w:rsidP="00003A68">
      <w:pPr>
        <w:rPr>
          <w:rFonts w:ascii="Arial" w:hAnsi="Arial" w:cs="Arial"/>
          <w:sz w:val="22"/>
          <w:szCs w:val="22"/>
        </w:rPr>
      </w:pPr>
      <w:bookmarkStart w:id="44" w:name="_Toc129004433"/>
      <w:r w:rsidRPr="00076E70">
        <w:rPr>
          <w:rFonts w:ascii="Arial" w:hAnsi="Arial" w:cs="Arial"/>
          <w:sz w:val="22"/>
          <w:szCs w:val="22"/>
        </w:rPr>
        <w:t>2.4.5</w:t>
      </w:r>
      <w:r w:rsidRPr="00076E70">
        <w:rPr>
          <w:rFonts w:ascii="Arial" w:hAnsi="Arial" w:cs="Arial"/>
          <w:sz w:val="22"/>
          <w:szCs w:val="22"/>
        </w:rPr>
        <w:tab/>
        <w:t>Χρόνος ισχύος των προσφορών</w:t>
      </w:r>
      <w:r w:rsidRPr="00076E70">
        <w:rPr>
          <w:rFonts w:ascii="Arial" w:hAnsi="Arial" w:cs="Arial"/>
          <w:sz w:val="22"/>
          <w:szCs w:val="22"/>
        </w:rPr>
        <w:footnoteReference w:id="103"/>
      </w:r>
      <w:bookmarkEnd w:id="44"/>
      <w:r w:rsidRPr="00076E70">
        <w:rPr>
          <w:rFonts w:ascii="Arial" w:hAnsi="Arial" w:cs="Arial"/>
          <w:sz w:val="22"/>
          <w:szCs w:val="22"/>
        </w:rPr>
        <w:t xml:space="preserve">  </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Οι υποβαλλόμενες προσφορές ισχύουν και δεσμεύουν τους οικονομικούς φορείς για διάστημα </w:t>
      </w:r>
      <w:r w:rsidRPr="00076E70">
        <w:rPr>
          <w:rFonts w:ascii="Arial" w:hAnsi="Arial" w:cs="Arial"/>
          <w:sz w:val="22"/>
          <w:szCs w:val="22"/>
          <w:highlight w:val="lightGray"/>
        </w:rPr>
        <w:t>δέκα (10) μηνών</w:t>
      </w:r>
      <w:r w:rsidRPr="00076E70">
        <w:rPr>
          <w:rFonts w:ascii="Arial" w:hAnsi="Arial" w:cs="Arial"/>
          <w:sz w:val="22"/>
          <w:szCs w:val="22"/>
        </w:rPr>
        <w:t xml:space="preserve"> από την επόμενη της καταληκτικής ημερομηνίας υποβολής προσφορών .</w:t>
      </w:r>
    </w:p>
    <w:p w:rsidR="00003A68" w:rsidRPr="00076E70" w:rsidRDefault="00003A68" w:rsidP="00003A68">
      <w:pPr>
        <w:rPr>
          <w:rFonts w:ascii="Arial" w:hAnsi="Arial" w:cs="Arial"/>
          <w:sz w:val="22"/>
          <w:szCs w:val="22"/>
        </w:rPr>
      </w:pPr>
      <w:r w:rsidRPr="00076E70">
        <w:rPr>
          <w:rFonts w:ascii="Arial" w:hAnsi="Arial" w:cs="Arial"/>
          <w:sz w:val="22"/>
          <w:szCs w:val="22"/>
        </w:rPr>
        <w:t>Προσφορά η οποία ορίζει χρόνο ισχύος μικρότερο από τον ανωτέρω προβλεπόμενο απορρίπτεται ως μη κανονική.</w:t>
      </w:r>
    </w:p>
    <w:p w:rsidR="00003A68" w:rsidRPr="00076E70" w:rsidRDefault="00003A68" w:rsidP="00003A68">
      <w:pPr>
        <w:rPr>
          <w:rFonts w:ascii="Arial" w:hAnsi="Arial" w:cs="Arial"/>
          <w:sz w:val="22"/>
          <w:szCs w:val="22"/>
        </w:rPr>
      </w:pPr>
      <w:r w:rsidRPr="00076E70">
        <w:rPr>
          <w:rFonts w:ascii="Arial" w:hAnsi="Arial" w:cs="Arial"/>
          <w:sz w:val="22"/>
          <w:szCs w:val="22"/>
        </w:rPr>
        <w:t>Η ισχύς της προσφοράς μπορεί να παρατείνεται εγγράφως, εφόσον τούτο ζητηθεί από την αναθέτουσα αρχή, πριν από τη λήξη της, με αντίστοιχη παράταση της εγγυητικής επιστολής συμμετοχής σύμφωνα με τα οριζόμενα στο άρθρο 72 παρ. 1 του ν. 4412/2016 και την παράγραφο 2.2.2. της παρούσας, κατ' ανώτατο όριο για χρονικό διάστημα ίσο με την προβλεπόμενη ως άνω αρχική διάρκεια. Σε περίπτωση αιτήματος της αναθέτουσας αρχής για παράταση της ισχύος της προσφοράς, οι προσφορές των οικονομικών φορέων  που αποδέχτηκαν την παράταση, πριν τη λήξη ισχύος των προσφορών τους,  ισχύουν και τους δεσμεύουν  για το επιπλέον αυτό χρονικό διάστημα.</w:t>
      </w:r>
    </w:p>
    <w:p w:rsidR="00003A68" w:rsidRPr="00076E70" w:rsidRDefault="00003A68" w:rsidP="00003A68">
      <w:pPr>
        <w:rPr>
          <w:rFonts w:ascii="Arial" w:hAnsi="Arial" w:cs="Arial"/>
          <w:sz w:val="22"/>
          <w:szCs w:val="22"/>
        </w:rPr>
      </w:pPr>
      <w:r w:rsidRPr="00076E70">
        <w:rPr>
          <w:rFonts w:ascii="Arial" w:hAnsi="Arial" w:cs="Arial"/>
          <w:sz w:val="22"/>
          <w:szCs w:val="22"/>
        </w:rPr>
        <w:t>Μετά τη λήξη και του παραπάνω ανώτατου ορίου χρόνου παράτασης ισχύος της προσφοράς, τα αποτελέσματα της διαδικασίας ανάθεσης ματαιώνονται, εκτός αν η αναθέτουσα αρχή κρίνει, κατά περίπτωση, αιτιολογημένα, ότι η συνέχιση της διαδικασίας εξυπηρετεί το δημόσιο συμφέρον, οπότε οι οικονομικοί φορείς που συμμετέχουν στη διαδικασία μπορούν να επιλέξουν είτε να παρατείνουν την προσφορά και την εγγύηση συμμετοχής τους, εφόσον τους ζητηθεί πριν την πάροδο του ανωτέρω ανώτατου ορίου παράτασης της προσφοράς τους είτε όχι. Στην τελευταία περίπτωση, η διαδικασία συνεχίζεται με όσους παρατείνουν τις προσφορές τους και αποκλείονται οι λοιποί οικονομικοί φορείς.</w:t>
      </w:r>
    </w:p>
    <w:p w:rsidR="00003A68" w:rsidRPr="00076E70" w:rsidRDefault="00003A68" w:rsidP="00003A68">
      <w:pPr>
        <w:rPr>
          <w:rFonts w:ascii="Arial" w:hAnsi="Arial" w:cs="Arial"/>
          <w:sz w:val="22"/>
          <w:szCs w:val="22"/>
        </w:rPr>
      </w:pPr>
      <w:r w:rsidRPr="00076E70">
        <w:rPr>
          <w:rFonts w:ascii="Arial" w:hAnsi="Arial" w:cs="Arial"/>
          <w:sz w:val="22"/>
          <w:szCs w:val="22"/>
        </w:rPr>
        <w:t>Σε περίπτωση που λήξει ο χρόνος ισχύος των προσφορών και δεν ζητηθεί παράταση της προσφοράς, η αναθέτουσα αρχή δύναται με αιτιολογημένη απόφασή της, εφόσον η εκτέλεση της σύμβασης εξυπηρετεί το δημόσιο συμφέρον, να ζητήσει εκ των υστέρων από τους οικονομικούς φορείς που συμμετέχουν στη διαδικασία να παρατείνουν την προσφορά τους.</w:t>
      </w:r>
    </w:p>
    <w:p w:rsidR="00003A68" w:rsidRPr="00076E70" w:rsidRDefault="00003A68" w:rsidP="00003A68">
      <w:pPr>
        <w:rPr>
          <w:rFonts w:ascii="Arial" w:hAnsi="Arial" w:cs="Arial"/>
          <w:sz w:val="22"/>
          <w:szCs w:val="22"/>
        </w:rPr>
      </w:pPr>
    </w:p>
    <w:p w:rsidR="00003A68" w:rsidRPr="00076E70" w:rsidRDefault="00003A68" w:rsidP="00003A68">
      <w:pPr>
        <w:rPr>
          <w:rFonts w:ascii="Arial" w:hAnsi="Arial" w:cs="Arial"/>
          <w:sz w:val="22"/>
          <w:szCs w:val="22"/>
        </w:rPr>
      </w:pPr>
      <w:bookmarkStart w:id="45" w:name="_Toc129004434"/>
      <w:r w:rsidRPr="00076E70">
        <w:rPr>
          <w:rFonts w:ascii="Arial" w:hAnsi="Arial" w:cs="Arial"/>
          <w:sz w:val="22"/>
          <w:szCs w:val="22"/>
        </w:rPr>
        <w:t>2.4.6</w:t>
      </w:r>
      <w:r w:rsidRPr="00076E70">
        <w:rPr>
          <w:rFonts w:ascii="Arial" w:hAnsi="Arial" w:cs="Arial"/>
          <w:sz w:val="22"/>
          <w:szCs w:val="22"/>
        </w:rPr>
        <w:tab/>
        <w:t>Λόγοι απόρριψης προσφορών</w:t>
      </w:r>
      <w:r w:rsidRPr="00076E70">
        <w:rPr>
          <w:rFonts w:ascii="Arial" w:hAnsi="Arial" w:cs="Arial"/>
          <w:sz w:val="22"/>
          <w:szCs w:val="22"/>
        </w:rPr>
        <w:footnoteReference w:id="104"/>
      </w:r>
      <w:bookmarkEnd w:id="45"/>
    </w:p>
    <w:p w:rsidR="00003A68" w:rsidRPr="00076E70" w:rsidRDefault="00003A68" w:rsidP="00003A68">
      <w:pPr>
        <w:rPr>
          <w:rFonts w:ascii="Arial" w:hAnsi="Arial" w:cs="Arial"/>
          <w:sz w:val="22"/>
          <w:szCs w:val="22"/>
        </w:rPr>
      </w:pPr>
      <w:r w:rsidRPr="00076E70">
        <w:rPr>
          <w:rFonts w:ascii="Arial" w:hAnsi="Arial" w:cs="Arial"/>
          <w:sz w:val="22"/>
          <w:szCs w:val="22"/>
        </w:rPr>
        <w:t>H αναθέτουσα αρχή με βάση τα αποτελέσματα του ελέγχου και της αξιολόγησης των προσφορών, απορρίπτει  προσφορά:</w:t>
      </w:r>
    </w:p>
    <w:p w:rsidR="00003A68" w:rsidRPr="00076E70" w:rsidRDefault="00003A68" w:rsidP="00003A68">
      <w:pPr>
        <w:rPr>
          <w:rFonts w:ascii="Arial" w:hAnsi="Arial" w:cs="Arial"/>
          <w:sz w:val="22"/>
          <w:szCs w:val="22"/>
        </w:rPr>
      </w:pPr>
      <w:r w:rsidRPr="00076E70">
        <w:rPr>
          <w:rFonts w:ascii="Arial" w:hAnsi="Arial" w:cs="Arial"/>
          <w:sz w:val="22"/>
          <w:szCs w:val="22"/>
        </w:rPr>
        <w:lastRenderedPageBreak/>
        <w:t>α) η οποία, με την επιφύλαξη του άρθρου 102 του ν. 4412/2016 περί συμπλήρωσης, αποκλίνει από απαράβατους όρους περί σύνταξης και υποβολής της προσφοράς, ή δεν υποβάλλεται εμπρόθεσμα με τον τρόπο και με το περιεχόμενο που ορίζεται στην παρούσα και συγκεκριμένα στις παραγράφους 2.4.1 (Γενικοί όροι υποβολής προσφορών), 2.4.2. (Χρόνος και τρόπος υποβολής προσφορών), 2.4.3. (Περιεχόμενο φακέλων δικαιολογητικών συμμετοχής, τεχνικής προσφοράς, ειδικά ως προς τους όρους, οι οποίοι ρητώς έχουν καθοριστεί, επί ποινή αποκλεισμού, στην παρούσα Διακήρυξη), 2.4.4. (Περιεχόμενο φακέλου οικονομικής προσφοράς, τρόπος σύνταξης και υποβολής οικονομικών προσφορών, ειδικά ως προς τους όρους, οι οποίοι ρητώς έχουν καθοριστεί, επί ποινή αποκλεισμού, στην παρούσα Διακήρυξη), 2.4.5. (Χρόνος ισχύος προσφορών), 3.1. (Αποσφράγιση και αξιολόγηση προσφορών), 3.2 (Πρόσκληση υποβολής δικαιολογητικών προσωρινού αναδόχου) της παρούσας,</w:t>
      </w:r>
      <w:r w:rsidRPr="00076E70">
        <w:rPr>
          <w:rFonts w:ascii="Arial" w:hAnsi="Arial" w:cs="Arial"/>
          <w:sz w:val="22"/>
          <w:szCs w:val="22"/>
        </w:rPr>
        <w:footnoteReference w:id="105"/>
      </w:r>
      <w:r w:rsidRPr="00076E70">
        <w:rPr>
          <w:rFonts w:ascii="Arial" w:hAnsi="Arial" w:cs="Arial"/>
          <w:sz w:val="22"/>
          <w:szCs w:val="22"/>
        </w:rPr>
        <w:t xml:space="preserve"> </w:t>
      </w:r>
    </w:p>
    <w:p w:rsidR="00003A68" w:rsidRPr="00076E70" w:rsidRDefault="00003A68" w:rsidP="00003A68">
      <w:pPr>
        <w:rPr>
          <w:rFonts w:ascii="Arial" w:hAnsi="Arial" w:cs="Arial"/>
          <w:sz w:val="22"/>
          <w:szCs w:val="22"/>
        </w:rPr>
      </w:pPr>
      <w:r w:rsidRPr="00076E70">
        <w:rPr>
          <w:rFonts w:ascii="Arial" w:hAnsi="Arial" w:cs="Arial"/>
          <w:sz w:val="22"/>
          <w:szCs w:val="22"/>
        </w:rPr>
        <w:t>β) η οποία περιέχει ατελείς, ελλιπείς, ασαφείς ή λανθασμένες πληροφορίες ή τεκμηρίωση, συμπεριλαμβανομένων των πληροφοριών που περιέχονται στο ΕΕΕΣ, εφόσον αυτές δεν επιδέχονται συμπλήρωσης, διόρθωσης, αποσαφήνισης ή διευκρίνισης ή, εφόσον επιδέχονται, δεν έχουν αποκατασταθεί από τον προσφέροντα, εντός της προκαθορισμένης προθεσμίας, σύμφωνα το άρθρο 102 του ν. 4412/2016 και την παρ. 3.1.2.1 της παρούσας διακήρυξης,</w:t>
      </w:r>
    </w:p>
    <w:p w:rsidR="00003A68" w:rsidRPr="00076E70" w:rsidRDefault="00003A68" w:rsidP="00003A68">
      <w:pPr>
        <w:rPr>
          <w:rFonts w:ascii="Arial" w:hAnsi="Arial" w:cs="Arial"/>
          <w:sz w:val="22"/>
          <w:szCs w:val="22"/>
        </w:rPr>
      </w:pPr>
      <w:r w:rsidRPr="00076E70">
        <w:rPr>
          <w:rFonts w:ascii="Arial" w:hAnsi="Arial" w:cs="Arial"/>
          <w:sz w:val="22"/>
          <w:szCs w:val="22"/>
        </w:rPr>
        <w:t>γ) για την οποία ο προσφέρων δεν παράσχει τις απαιτούμενες εξηγήσεις, εντός της προκαθορισμένης προθεσμίας ή η εξήγηση δεν είναι αποδεκτή από την αναθέτουσα αρχή, σύμφωνα με την παρ. 3.1.2.1 της παρούσας και τα άρθρα 102 και 103 του ν. 4412/2016,</w:t>
      </w:r>
    </w:p>
    <w:p w:rsidR="00003A68" w:rsidRPr="00076E70" w:rsidRDefault="00003A68" w:rsidP="00003A68">
      <w:pPr>
        <w:rPr>
          <w:rFonts w:ascii="Arial" w:hAnsi="Arial" w:cs="Arial"/>
          <w:sz w:val="22"/>
          <w:szCs w:val="22"/>
        </w:rPr>
      </w:pPr>
      <w:r w:rsidRPr="00076E70">
        <w:rPr>
          <w:rFonts w:ascii="Arial" w:hAnsi="Arial" w:cs="Arial"/>
          <w:sz w:val="22"/>
          <w:szCs w:val="22"/>
        </w:rPr>
        <w:t>δ)  η οποία είναι εναλλακτική προσφορά,</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ε) η οποία υποβάλλεται από έναν προσφέροντα που έχει υποβάλει δύο ή περισσότερες προσφορές. Ο περιορισμός αυτός ισχύει, υπό τους όρους της παραγράφου 2.2.3.4 </w:t>
      </w:r>
      <w:proofErr w:type="spellStart"/>
      <w:r w:rsidRPr="00076E70">
        <w:rPr>
          <w:rFonts w:ascii="Arial" w:hAnsi="Arial" w:cs="Arial"/>
          <w:sz w:val="22"/>
          <w:szCs w:val="22"/>
        </w:rPr>
        <w:t>περ</w:t>
      </w:r>
      <w:proofErr w:type="spellEnd"/>
      <w:r w:rsidRPr="00076E70">
        <w:rPr>
          <w:rFonts w:ascii="Arial" w:hAnsi="Arial" w:cs="Arial"/>
          <w:sz w:val="22"/>
          <w:szCs w:val="22"/>
        </w:rPr>
        <w:t xml:space="preserve">. </w:t>
      </w:r>
      <w:proofErr w:type="spellStart"/>
      <w:r w:rsidRPr="00076E70">
        <w:rPr>
          <w:rFonts w:ascii="Arial" w:hAnsi="Arial" w:cs="Arial"/>
          <w:sz w:val="22"/>
          <w:szCs w:val="22"/>
        </w:rPr>
        <w:t>γ΄της</w:t>
      </w:r>
      <w:proofErr w:type="spellEnd"/>
      <w:r w:rsidRPr="00076E70">
        <w:rPr>
          <w:rFonts w:ascii="Arial" w:hAnsi="Arial" w:cs="Arial"/>
          <w:sz w:val="22"/>
          <w:szCs w:val="22"/>
        </w:rPr>
        <w:t xml:space="preserve"> παρούσας ( </w:t>
      </w:r>
      <w:proofErr w:type="spellStart"/>
      <w:r w:rsidRPr="00076E70">
        <w:rPr>
          <w:rFonts w:ascii="Arial" w:hAnsi="Arial" w:cs="Arial"/>
          <w:sz w:val="22"/>
          <w:szCs w:val="22"/>
        </w:rPr>
        <w:t>περ</w:t>
      </w:r>
      <w:proofErr w:type="spellEnd"/>
      <w:r w:rsidRPr="00076E70">
        <w:rPr>
          <w:rFonts w:ascii="Arial" w:hAnsi="Arial" w:cs="Arial"/>
          <w:sz w:val="22"/>
          <w:szCs w:val="22"/>
        </w:rPr>
        <w:t xml:space="preserve">. </w:t>
      </w:r>
      <w:proofErr w:type="spellStart"/>
      <w:r w:rsidRPr="00076E70">
        <w:rPr>
          <w:rFonts w:ascii="Arial" w:hAnsi="Arial" w:cs="Arial"/>
          <w:sz w:val="22"/>
          <w:szCs w:val="22"/>
        </w:rPr>
        <w:t>γ΄</w:t>
      </w:r>
      <w:proofErr w:type="spellEnd"/>
      <w:r w:rsidRPr="00076E70">
        <w:rPr>
          <w:rFonts w:ascii="Arial" w:hAnsi="Arial" w:cs="Arial"/>
          <w:sz w:val="22"/>
          <w:szCs w:val="22"/>
        </w:rPr>
        <w:t xml:space="preserve"> της παρ. 4 του άρθρου73 του ν. 4412/2016) και στην περίπτωση ενώσεων οικονομικών φορέων με κοινά μέλη, καθώς και στην περίπτωση οικονομικών φορέων που συμμετέχουν είτε αυτοτελώς είτε ως μέλη ενώσεων,</w:t>
      </w:r>
    </w:p>
    <w:p w:rsidR="00003A68" w:rsidRPr="00076E70" w:rsidRDefault="00003A68" w:rsidP="00003A68">
      <w:pPr>
        <w:rPr>
          <w:rFonts w:ascii="Arial" w:hAnsi="Arial" w:cs="Arial"/>
          <w:sz w:val="22"/>
          <w:szCs w:val="22"/>
        </w:rPr>
      </w:pPr>
      <w:r w:rsidRPr="00076E70">
        <w:rPr>
          <w:rFonts w:ascii="Arial" w:hAnsi="Arial" w:cs="Arial"/>
          <w:sz w:val="22"/>
          <w:szCs w:val="22"/>
        </w:rPr>
        <w:t>στ) η οποία είναι υπό αίρεση,</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ζ) η οποία θέτει όρο αναπροσαρμογής, </w:t>
      </w:r>
    </w:p>
    <w:p w:rsidR="00003A68" w:rsidRPr="00076E70" w:rsidRDefault="00003A68" w:rsidP="00003A68">
      <w:pPr>
        <w:rPr>
          <w:rFonts w:ascii="Arial" w:hAnsi="Arial" w:cs="Arial"/>
          <w:sz w:val="22"/>
          <w:szCs w:val="22"/>
        </w:rPr>
      </w:pPr>
      <w:r w:rsidRPr="00076E70">
        <w:rPr>
          <w:rFonts w:ascii="Arial" w:hAnsi="Arial" w:cs="Arial"/>
          <w:sz w:val="22"/>
          <w:szCs w:val="22"/>
        </w:rPr>
        <w:t>η) για την οποία ο προσφέρων δεν παράσχει, εντός αποκλειστικής προθεσμίας είκοσι (20) ημερών από την κοινοποίηση σε αυτόν σχετικής πρόσκλησης της αναθέτουσας αρχής, εξηγήσεις αναφορικά με την τιμή ή το κόστος που προτείνει  σε αυτήν, στην περίπτωση που η προσφορά του φαίνεται ασυνήθιστα χαμηλή σε σχέση με τα αγαθά, σύμφωνα με την παρ. 1 του άρθρου 88 του ν.4412/2016,</w:t>
      </w:r>
    </w:p>
    <w:p w:rsidR="00003A68" w:rsidRPr="00076E70" w:rsidRDefault="00003A68" w:rsidP="00003A68">
      <w:pPr>
        <w:rPr>
          <w:rFonts w:ascii="Arial" w:hAnsi="Arial" w:cs="Arial"/>
          <w:sz w:val="22"/>
          <w:szCs w:val="22"/>
        </w:rPr>
      </w:pPr>
      <w:r w:rsidRPr="00076E70">
        <w:rPr>
          <w:rFonts w:ascii="Arial" w:hAnsi="Arial" w:cs="Arial"/>
          <w:sz w:val="22"/>
          <w:szCs w:val="22"/>
        </w:rPr>
        <w:t>θ) εφόσον διαπιστωθεί ότι είναι ασυνήθιστα χαμηλή διότι δε συμμορφώνεται με τις ισχύουσες  υποχρεώσεις της παρ. 2 του άρθρου 18 του ν.4412/2016,</w:t>
      </w:r>
    </w:p>
    <w:p w:rsidR="00003A68" w:rsidRPr="00076E70" w:rsidRDefault="00003A68" w:rsidP="00003A68">
      <w:pPr>
        <w:rPr>
          <w:rFonts w:ascii="Arial" w:hAnsi="Arial" w:cs="Arial"/>
          <w:sz w:val="22"/>
          <w:szCs w:val="22"/>
        </w:rPr>
      </w:pPr>
      <w:r w:rsidRPr="00076E70">
        <w:rPr>
          <w:rFonts w:ascii="Arial" w:hAnsi="Arial" w:cs="Arial"/>
          <w:sz w:val="22"/>
          <w:szCs w:val="22"/>
        </w:rPr>
        <w:t>ι) η οποία παρουσιάζει αποκλίσεις ως προς τους όρους και τις τεχνικές προδιαγραφές της σύμβασης που έχουν ρητώς καθοριστεί, επί ποινή αποκλεισμού, στην παρούσα Διακήρυξη,</w:t>
      </w:r>
    </w:p>
    <w:p w:rsidR="00003A68" w:rsidRPr="00076E70" w:rsidRDefault="00003A68" w:rsidP="00003A68">
      <w:pPr>
        <w:rPr>
          <w:rFonts w:ascii="Arial" w:hAnsi="Arial" w:cs="Arial"/>
          <w:sz w:val="22"/>
          <w:szCs w:val="22"/>
        </w:rPr>
      </w:pPr>
      <w:r w:rsidRPr="00076E70">
        <w:rPr>
          <w:rFonts w:ascii="Arial" w:hAnsi="Arial" w:cs="Arial"/>
          <w:sz w:val="22"/>
          <w:szCs w:val="22"/>
        </w:rPr>
        <w:t>ια) η οποία παρουσιάζει ελλείψεις ως προς τα δικαιολογητικά που ζητούνται από τα έγγραφα της παρούσας Διακήρυξης, εφόσον αυτές δεν θεραπευτούν από τον προσφέροντα με την υποβολή ή τη συμπλήρωσή τους, εντός της προκαθορισμένης προθεσμίας, σύμφωνα με τα άρθρα 102 και 103 του ν.4412/2016,</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ιβ) εάν από τα δικαιολογητικά του άρθρου 103 του ν. 4412/2016, που προσκομίζονται από τον προσωρινό ανάδοχο, δεν αποδεικνύεται η μη συνδρομή των λόγων αποκλεισμού της παραγράφου 2.2.3 της παρούσας ή η πλήρωση μιας ή περισσότερων από τις απαιτήσεις των κριτηρίων ποιοτικής επιλογής, σύμφωνα με τις παραγράφους 2.2.4. </w:t>
      </w:r>
      <w:proofErr w:type="spellStart"/>
      <w:r w:rsidRPr="00076E70">
        <w:rPr>
          <w:rFonts w:ascii="Arial" w:hAnsi="Arial" w:cs="Arial"/>
          <w:sz w:val="22"/>
          <w:szCs w:val="22"/>
        </w:rPr>
        <w:t>επ</w:t>
      </w:r>
      <w:proofErr w:type="spellEnd"/>
      <w:r w:rsidRPr="00076E70">
        <w:rPr>
          <w:rFonts w:ascii="Arial" w:hAnsi="Arial" w:cs="Arial"/>
          <w:sz w:val="22"/>
          <w:szCs w:val="22"/>
        </w:rPr>
        <w:t>., περί κριτηρίων επιλογής,</w:t>
      </w:r>
    </w:p>
    <w:p w:rsidR="00003A68" w:rsidRPr="00076E70" w:rsidRDefault="00003A68" w:rsidP="00003A68">
      <w:pPr>
        <w:rPr>
          <w:rFonts w:ascii="Arial" w:hAnsi="Arial" w:cs="Arial"/>
          <w:sz w:val="22"/>
          <w:szCs w:val="22"/>
        </w:rPr>
      </w:pPr>
      <w:r w:rsidRPr="00076E70">
        <w:rPr>
          <w:rFonts w:ascii="Arial" w:hAnsi="Arial" w:cs="Arial"/>
          <w:sz w:val="22"/>
          <w:szCs w:val="22"/>
        </w:rPr>
        <w:t>ιγ) εάν κατά τον έλεγχο των ως άνω δικαιολογητικών του άρθρου 103 του ν.4412/2016, διαπιστωθεί ότι τα στοιχεία που δηλώθηκαν, σύμφωνα με το άρθρο 79 του ν. 4412/2016, είναι εκ προθέσεως απατηλά, ή ότι έχουν υποβληθεί πλαστά αποδεικτικά στοιχεία.</w:t>
      </w:r>
    </w:p>
    <w:p w:rsidR="00003A68" w:rsidRPr="00076E70" w:rsidRDefault="00003A68" w:rsidP="00003A68">
      <w:pPr>
        <w:rPr>
          <w:rFonts w:ascii="Arial" w:hAnsi="Arial" w:cs="Arial"/>
          <w:sz w:val="22"/>
          <w:szCs w:val="22"/>
        </w:rPr>
      </w:pPr>
    </w:p>
    <w:p w:rsidR="00003A68" w:rsidRPr="00076E70" w:rsidRDefault="00003A68" w:rsidP="00003A68">
      <w:pPr>
        <w:rPr>
          <w:rFonts w:ascii="Arial" w:hAnsi="Arial" w:cs="Arial"/>
          <w:sz w:val="22"/>
          <w:szCs w:val="22"/>
        </w:rPr>
      </w:pPr>
      <w:bookmarkStart w:id="46" w:name="_Toc129004435"/>
      <w:r w:rsidRPr="00076E70">
        <w:rPr>
          <w:rFonts w:ascii="Arial" w:hAnsi="Arial" w:cs="Arial"/>
          <w:sz w:val="22"/>
          <w:szCs w:val="22"/>
        </w:rPr>
        <w:t>3.</w:t>
      </w:r>
      <w:r w:rsidRPr="00076E70">
        <w:rPr>
          <w:rFonts w:ascii="Arial" w:hAnsi="Arial" w:cs="Arial"/>
          <w:sz w:val="22"/>
          <w:szCs w:val="22"/>
        </w:rPr>
        <w:tab/>
        <w:t>ΔΙΕΝΕΡΓΕΙΑ ΔΙΑΔΙΚΑΣΙΑΣ - ΑΞΙΟΛΟΓΗΣΗ ΠΡΟΣΦΟΡΩΝ</w:t>
      </w:r>
      <w:bookmarkEnd w:id="46"/>
      <w:r w:rsidRPr="00076E70">
        <w:rPr>
          <w:rFonts w:ascii="Arial" w:hAnsi="Arial" w:cs="Arial"/>
          <w:sz w:val="22"/>
          <w:szCs w:val="22"/>
        </w:rPr>
        <w:t xml:space="preserve">  </w:t>
      </w:r>
    </w:p>
    <w:p w:rsidR="00003A68" w:rsidRPr="00076E70" w:rsidRDefault="00003A68" w:rsidP="00003A68">
      <w:pPr>
        <w:rPr>
          <w:rFonts w:ascii="Arial" w:hAnsi="Arial" w:cs="Arial"/>
          <w:sz w:val="22"/>
          <w:szCs w:val="22"/>
        </w:rPr>
      </w:pPr>
      <w:bookmarkStart w:id="47" w:name="_Toc129004436"/>
      <w:r w:rsidRPr="00076E70">
        <w:rPr>
          <w:rFonts w:ascii="Arial" w:hAnsi="Arial" w:cs="Arial"/>
          <w:sz w:val="22"/>
          <w:szCs w:val="22"/>
        </w:rPr>
        <w:t xml:space="preserve">3.1 </w:t>
      </w:r>
      <w:r w:rsidRPr="00076E70">
        <w:rPr>
          <w:rFonts w:ascii="Arial" w:hAnsi="Arial" w:cs="Arial"/>
          <w:sz w:val="22"/>
          <w:szCs w:val="22"/>
        </w:rPr>
        <w:tab/>
        <w:t>Αποσφράγιση και αξιολόγηση προσφορών</w:t>
      </w:r>
      <w:bookmarkEnd w:id="47"/>
      <w:r w:rsidRPr="00076E70">
        <w:rPr>
          <w:rFonts w:ascii="Arial" w:hAnsi="Arial" w:cs="Arial"/>
          <w:sz w:val="22"/>
          <w:szCs w:val="22"/>
        </w:rPr>
        <w:t xml:space="preserve"> </w:t>
      </w:r>
    </w:p>
    <w:p w:rsidR="00003A68" w:rsidRPr="00076E70" w:rsidRDefault="00003A68" w:rsidP="00003A68">
      <w:pPr>
        <w:rPr>
          <w:rFonts w:ascii="Arial" w:hAnsi="Arial" w:cs="Arial"/>
          <w:sz w:val="22"/>
          <w:szCs w:val="22"/>
        </w:rPr>
      </w:pPr>
      <w:bookmarkStart w:id="48" w:name="_Toc129004437"/>
      <w:r w:rsidRPr="00076E70">
        <w:rPr>
          <w:rFonts w:ascii="Arial" w:hAnsi="Arial" w:cs="Arial"/>
          <w:sz w:val="22"/>
          <w:szCs w:val="22"/>
        </w:rPr>
        <w:t>3.1.1</w:t>
      </w:r>
      <w:r w:rsidRPr="00076E70">
        <w:rPr>
          <w:rFonts w:ascii="Arial" w:hAnsi="Arial" w:cs="Arial"/>
          <w:sz w:val="22"/>
          <w:szCs w:val="22"/>
        </w:rPr>
        <w:tab/>
        <w:t>Ηλεκτρονική αποσφράγιση προσφορών</w:t>
      </w:r>
      <w:r w:rsidRPr="00076E70">
        <w:rPr>
          <w:rFonts w:ascii="Arial" w:hAnsi="Arial" w:cs="Arial"/>
          <w:sz w:val="22"/>
          <w:szCs w:val="22"/>
        </w:rPr>
        <w:footnoteReference w:id="106"/>
      </w:r>
      <w:bookmarkEnd w:id="48"/>
    </w:p>
    <w:p w:rsidR="00003A68" w:rsidRPr="00076E70" w:rsidRDefault="00003A68" w:rsidP="00003A68">
      <w:pPr>
        <w:rPr>
          <w:rFonts w:ascii="Arial" w:hAnsi="Arial" w:cs="Arial"/>
          <w:sz w:val="22"/>
          <w:szCs w:val="22"/>
        </w:rPr>
      </w:pPr>
      <w:r w:rsidRPr="00076E70">
        <w:rPr>
          <w:rFonts w:ascii="Arial" w:hAnsi="Arial" w:cs="Arial"/>
          <w:sz w:val="22"/>
          <w:szCs w:val="22"/>
        </w:rPr>
        <w:lastRenderedPageBreak/>
        <w:t>Το πιστοποιημένο στο ΕΣΗΔΗΣ, για την αποσφράγιση των  προσφορών αρμόδιο όργανο της αναθέτουσας αρχής, ήτοι η επιτροπή διενέργειας/επιτροπή αξιολόγησης</w:t>
      </w:r>
      <w:r w:rsidRPr="00076E70">
        <w:rPr>
          <w:rFonts w:ascii="Arial" w:hAnsi="Arial" w:cs="Arial"/>
          <w:sz w:val="22"/>
          <w:szCs w:val="22"/>
        </w:rPr>
        <w:footnoteReference w:id="107"/>
      </w:r>
      <w:r w:rsidRPr="00076E70">
        <w:rPr>
          <w:rFonts w:ascii="Arial" w:hAnsi="Arial" w:cs="Arial"/>
          <w:sz w:val="22"/>
          <w:szCs w:val="22"/>
        </w:rPr>
        <w:t>, εφεξής Επιτροπή Διαγωνισμού, προβαίνει στην έναρξη της διαδικασίας ηλεκτρονικής αποσφράγισης των φακέλων των προσφορών, κατά το άρθρο 100 του ν. 4412/2016, ακολουθώντας τα εξής στάδια:</w:t>
      </w:r>
    </w:p>
    <w:p w:rsidR="00003A68" w:rsidRPr="00076E70" w:rsidRDefault="00003A68" w:rsidP="00003A68">
      <w:pPr>
        <w:rPr>
          <w:rFonts w:ascii="Arial" w:hAnsi="Arial" w:cs="Arial"/>
          <w:sz w:val="22"/>
          <w:szCs w:val="22"/>
        </w:rPr>
      </w:pPr>
    </w:p>
    <w:p w:rsidR="00003A68" w:rsidRPr="00076E70" w:rsidRDefault="00003A68" w:rsidP="00003A68">
      <w:pPr>
        <w:rPr>
          <w:rFonts w:ascii="Arial" w:hAnsi="Arial" w:cs="Arial"/>
          <w:sz w:val="22"/>
          <w:szCs w:val="22"/>
        </w:rPr>
      </w:pPr>
      <w:r w:rsidRPr="00076E70">
        <w:rPr>
          <w:rFonts w:ascii="Arial" w:hAnsi="Arial" w:cs="Arial"/>
          <w:sz w:val="22"/>
          <w:szCs w:val="22"/>
        </w:rPr>
        <w:t xml:space="preserve">Ηλεκτρονική Αποσφράγιση του (υπό)φακέλου «Δικαιολογητικά Συμμετοχής-Τεχνική Προσφορά» και του (υπό)φακέλου «Οικονομική Προσφορά», την ... και ώρα ... </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Στο στάδιο αυτό τα στοιχεία των προσφορών που αποσφραγίζονται είναι </w:t>
      </w:r>
      <w:proofErr w:type="spellStart"/>
      <w:r w:rsidRPr="00076E70">
        <w:rPr>
          <w:rFonts w:ascii="Arial" w:hAnsi="Arial" w:cs="Arial"/>
          <w:sz w:val="22"/>
          <w:szCs w:val="22"/>
        </w:rPr>
        <w:t>προσβάσιμα</w:t>
      </w:r>
      <w:proofErr w:type="spellEnd"/>
      <w:r w:rsidRPr="00076E70">
        <w:rPr>
          <w:rFonts w:ascii="Arial" w:hAnsi="Arial" w:cs="Arial"/>
          <w:sz w:val="22"/>
          <w:szCs w:val="22"/>
        </w:rPr>
        <w:t xml:space="preserve"> μόνο στα μέλη της Επιτροπής Διαγωνισμού και την αναθέτουσα αρχή.</w:t>
      </w:r>
    </w:p>
    <w:p w:rsidR="00003A68" w:rsidRPr="00076E70" w:rsidRDefault="00003A68" w:rsidP="00003A68">
      <w:pPr>
        <w:rPr>
          <w:rFonts w:ascii="Arial" w:hAnsi="Arial" w:cs="Arial"/>
          <w:sz w:val="22"/>
          <w:szCs w:val="22"/>
        </w:rPr>
      </w:pPr>
    </w:p>
    <w:p w:rsidR="00003A68" w:rsidRPr="00076E70" w:rsidRDefault="00003A68" w:rsidP="00003A68">
      <w:pPr>
        <w:rPr>
          <w:rFonts w:ascii="Arial" w:hAnsi="Arial" w:cs="Arial"/>
          <w:sz w:val="22"/>
          <w:szCs w:val="22"/>
        </w:rPr>
      </w:pPr>
      <w:bookmarkStart w:id="49" w:name="_Toc129004438"/>
      <w:r w:rsidRPr="00076E70">
        <w:rPr>
          <w:rFonts w:ascii="Arial" w:hAnsi="Arial" w:cs="Arial"/>
          <w:sz w:val="22"/>
          <w:szCs w:val="22"/>
        </w:rPr>
        <w:t>3.1.2</w:t>
      </w:r>
      <w:r w:rsidRPr="00076E70">
        <w:rPr>
          <w:rFonts w:ascii="Arial" w:hAnsi="Arial" w:cs="Arial"/>
          <w:sz w:val="22"/>
          <w:szCs w:val="22"/>
        </w:rPr>
        <w:tab/>
        <w:t>Αξιολόγηση προσφορών</w:t>
      </w:r>
      <w:bookmarkEnd w:id="49"/>
    </w:p>
    <w:p w:rsidR="00003A68" w:rsidRPr="00076E70" w:rsidRDefault="00003A68" w:rsidP="00003A68">
      <w:pPr>
        <w:rPr>
          <w:rFonts w:ascii="Arial" w:hAnsi="Arial" w:cs="Arial"/>
          <w:sz w:val="22"/>
          <w:szCs w:val="22"/>
        </w:rPr>
      </w:pPr>
      <w:r w:rsidRPr="00076E70">
        <w:rPr>
          <w:rFonts w:ascii="Arial" w:hAnsi="Arial" w:cs="Arial"/>
          <w:sz w:val="22"/>
          <w:szCs w:val="22"/>
        </w:rPr>
        <w:t>3.1.2.1 Μετά την κατά περίπτωση ηλεκτρονική αποσφράγιση των προσφορών η αναθέτουσα αρχή προβαίνει στην αξιολόγηση αυτών, μέσω των αρμόδιων πιστοποιημένων στο ΕΣΗΔΗΣ οργάνων της</w:t>
      </w:r>
      <w:r w:rsidRPr="00076E70">
        <w:rPr>
          <w:rFonts w:ascii="Arial" w:hAnsi="Arial" w:cs="Arial"/>
          <w:sz w:val="22"/>
          <w:szCs w:val="22"/>
        </w:rPr>
        <w:footnoteReference w:id="108"/>
      </w:r>
      <w:r w:rsidRPr="00076E70">
        <w:rPr>
          <w:rFonts w:ascii="Arial" w:hAnsi="Arial" w:cs="Arial"/>
          <w:sz w:val="22"/>
          <w:szCs w:val="22"/>
        </w:rPr>
        <w:t>, εφαρμοζόμενων κατά τα λοιπά των κειμένων διατάξεων.</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Η αναθέτουσα αρχή, τηρώντας τις αρχές της ίσης μεταχείρισης και της διαφάνειας, ζητεί από τους προσφέροντες οικονομικούς φορείς, όταν οι πληροφορίες ή η τεκμηρίωση που πρέπει να υποβάλλονται είναι ή εμφανίζονται ελλιπείς ή λανθασμένες, συμπεριλαμβανομένων εκείνων στο ΕΕΕΣ, ή όταν λείπουν συγκεκριμένα έγγραφα, να υποβάλλουν, να συμπληρώνουν, να αποσαφηνίζουν ή να ολοκληρώνουν τις σχετικές πληροφορίες ή τεκμηρίωση, εντός προθεσμίας όχι μικρότερης των δέκα (10) ημερών και όχι μεγαλύτερης των είκοσι (20) ημερών από την ημερομηνία κοινοποίησης σε αυτούς της σχετικής πρόσκλησης. Η συμπλήρωση ή η αποσαφήνιση ζητείται και γίνεται αποδεκτή υπό την προϋπόθεση ότι δεν τροποποιείται η προσφορά του οικονομικού φορέα και ότι αφορά σε στοιχεία ή δεδομένα, των οποίων είναι αντικειμενικά </w:t>
      </w:r>
      <w:proofErr w:type="spellStart"/>
      <w:r w:rsidRPr="00076E70">
        <w:rPr>
          <w:rFonts w:ascii="Arial" w:hAnsi="Arial" w:cs="Arial"/>
          <w:sz w:val="22"/>
          <w:szCs w:val="22"/>
        </w:rPr>
        <w:t>εξακριβώσιμος</w:t>
      </w:r>
      <w:proofErr w:type="spellEnd"/>
      <w:r w:rsidRPr="00076E70">
        <w:rPr>
          <w:rFonts w:ascii="Arial" w:hAnsi="Arial" w:cs="Arial"/>
          <w:sz w:val="22"/>
          <w:szCs w:val="22"/>
        </w:rPr>
        <w:t xml:space="preserve"> ο προγενέστερος χαρακτήρας σε σχέση με το πέρας της καταληκτικής προθεσμίας παραλαβής προσφορών. Τα ανωτέρω ισχύουν </w:t>
      </w:r>
      <w:proofErr w:type="spellStart"/>
      <w:r w:rsidRPr="00076E70">
        <w:rPr>
          <w:rFonts w:ascii="Arial" w:hAnsi="Arial" w:cs="Arial"/>
          <w:sz w:val="22"/>
          <w:szCs w:val="22"/>
        </w:rPr>
        <w:t>κατ΄</w:t>
      </w:r>
      <w:proofErr w:type="spellEnd"/>
      <w:r w:rsidRPr="00076E70">
        <w:rPr>
          <w:rFonts w:ascii="Arial" w:hAnsi="Arial" w:cs="Arial"/>
          <w:sz w:val="22"/>
          <w:szCs w:val="22"/>
        </w:rPr>
        <w:t xml:space="preserve"> </w:t>
      </w:r>
      <w:proofErr w:type="spellStart"/>
      <w:r w:rsidRPr="00076E70">
        <w:rPr>
          <w:rFonts w:ascii="Arial" w:hAnsi="Arial" w:cs="Arial"/>
          <w:sz w:val="22"/>
          <w:szCs w:val="22"/>
        </w:rPr>
        <w:t>αναλογίαν</w:t>
      </w:r>
      <w:proofErr w:type="spellEnd"/>
      <w:r w:rsidRPr="00076E70">
        <w:rPr>
          <w:rFonts w:ascii="Arial" w:hAnsi="Arial" w:cs="Arial"/>
          <w:sz w:val="22"/>
          <w:szCs w:val="22"/>
        </w:rPr>
        <w:t xml:space="preserve"> και για τυχόν ελλείπουσες δηλώσεις, υπό την προϋπόθεση ότι βεβαιώνουν γεγονότα αντικειμενικώς </w:t>
      </w:r>
      <w:proofErr w:type="spellStart"/>
      <w:r w:rsidRPr="00076E70">
        <w:rPr>
          <w:rFonts w:ascii="Arial" w:hAnsi="Arial" w:cs="Arial"/>
          <w:sz w:val="22"/>
          <w:szCs w:val="22"/>
        </w:rPr>
        <w:t>εξακριβώσιμα</w:t>
      </w:r>
      <w:proofErr w:type="spellEnd"/>
      <w:r w:rsidRPr="00076E70">
        <w:rPr>
          <w:rFonts w:ascii="Arial" w:hAnsi="Arial" w:cs="Arial"/>
          <w:sz w:val="22"/>
          <w:szCs w:val="22"/>
        </w:rPr>
        <w:footnoteReference w:id="109"/>
      </w:r>
      <w:r w:rsidRPr="00076E70">
        <w:rPr>
          <w:rFonts w:ascii="Arial" w:hAnsi="Arial" w:cs="Arial"/>
          <w:sz w:val="22"/>
          <w:szCs w:val="22"/>
        </w:rPr>
        <w:t>.</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[Επισημαίνεται ότι οι διευκρινίσεις/ συμπληρώσεις, </w:t>
      </w:r>
      <w:proofErr w:type="spellStart"/>
      <w:r w:rsidRPr="00076E70">
        <w:rPr>
          <w:rFonts w:ascii="Arial" w:hAnsi="Arial" w:cs="Arial"/>
          <w:sz w:val="22"/>
          <w:szCs w:val="22"/>
        </w:rPr>
        <w:t>κατ΄εφαρμογή</w:t>
      </w:r>
      <w:proofErr w:type="spellEnd"/>
      <w:r w:rsidRPr="00076E70">
        <w:rPr>
          <w:rFonts w:ascii="Arial" w:hAnsi="Arial" w:cs="Arial"/>
          <w:sz w:val="22"/>
          <w:szCs w:val="22"/>
        </w:rPr>
        <w:t xml:space="preserve"> της παρούσας παραγράφου, σύμφωνα με τα οριζόμενα στις διατάξεις του άρθρου 102 του ν.4412/2016, ζητούνται από την αρμόδια Επιτροπή Αξιολόγησης των Προσφορών (Επιτροπή Διενεργείας Διαγωνισμού), μέσω της λειτουργικότητας «Επικοινωνία»:</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είτε από την Επιτροπή, μέσω του </w:t>
      </w:r>
      <w:proofErr w:type="spellStart"/>
      <w:r w:rsidRPr="00076E70">
        <w:rPr>
          <w:rFonts w:ascii="Arial" w:hAnsi="Arial" w:cs="Arial"/>
          <w:sz w:val="22"/>
          <w:szCs w:val="22"/>
        </w:rPr>
        <w:t>πιστοποποιμένου</w:t>
      </w:r>
      <w:proofErr w:type="spellEnd"/>
      <w:r w:rsidRPr="00076E70">
        <w:rPr>
          <w:rFonts w:ascii="Arial" w:hAnsi="Arial" w:cs="Arial"/>
          <w:sz w:val="22"/>
          <w:szCs w:val="22"/>
        </w:rPr>
        <w:t xml:space="preserve"> χρήστη της παρούσας ηλεκτρονικής διαδικασίας (χειριστή του διαγωνισμού), χωρίς τη σύνταξη διακριτού εγγράφου</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 </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είτε, με αποστολή διακριτού εγγράφου της Επιτροπής, μέσω του </w:t>
      </w:r>
      <w:proofErr w:type="spellStart"/>
      <w:r w:rsidRPr="00076E70">
        <w:rPr>
          <w:rFonts w:ascii="Arial" w:hAnsi="Arial" w:cs="Arial"/>
          <w:sz w:val="22"/>
          <w:szCs w:val="22"/>
        </w:rPr>
        <w:t>πιστοποποιμένου</w:t>
      </w:r>
      <w:proofErr w:type="spellEnd"/>
      <w:r w:rsidRPr="00076E70">
        <w:rPr>
          <w:rFonts w:ascii="Arial" w:hAnsi="Arial" w:cs="Arial"/>
          <w:sz w:val="22"/>
          <w:szCs w:val="22"/>
        </w:rPr>
        <w:t xml:space="preserve"> χρήστη της παρούσας ηλεκτρονικής διαδικασίας (χειριστή του διαγωνισμού), χωρίς, στην περίπτωση αυτή, να απαιτείται περαιτέρω έγκρισή του από το αποφαινόμενο όργανο.</w:t>
      </w:r>
    </w:p>
    <w:p w:rsidR="00003A68" w:rsidRPr="00076E70" w:rsidRDefault="00003A68" w:rsidP="00003A68">
      <w:pPr>
        <w:rPr>
          <w:rFonts w:ascii="Arial" w:hAnsi="Arial" w:cs="Arial"/>
          <w:sz w:val="22"/>
          <w:szCs w:val="22"/>
        </w:rPr>
      </w:pPr>
    </w:p>
    <w:p w:rsidR="00003A68" w:rsidRPr="00076E70" w:rsidRDefault="00003A68" w:rsidP="00003A68">
      <w:pPr>
        <w:rPr>
          <w:rFonts w:ascii="Arial" w:hAnsi="Arial" w:cs="Arial"/>
          <w:sz w:val="22"/>
          <w:szCs w:val="22"/>
        </w:rPr>
      </w:pPr>
      <w:r w:rsidRPr="00076E70">
        <w:rPr>
          <w:rFonts w:ascii="Arial" w:hAnsi="Arial" w:cs="Arial"/>
          <w:sz w:val="22"/>
          <w:szCs w:val="22"/>
        </w:rPr>
        <w:t>Σημειώνεται ότι, όσο διαρκεί η διαδικασία αξιολόγησης των προσφορών και μέχρι την αποστολή των σχετικών πρακτικών της Επιτροπής στον χειριστή του διαγωνισμού, προς έκδοση των σχετικών αποφάσεων, οι διευκρινίσεις ζητούνται από την Επιτροπή και δεν υπόκεινται σε προηγούμενη έγκριση του αποφαινομένου οργάνου.</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Σε κάθε περίπτωση, μετά την </w:t>
      </w:r>
      <w:proofErr w:type="spellStart"/>
      <w:r w:rsidRPr="00076E70">
        <w:rPr>
          <w:rFonts w:ascii="Arial" w:hAnsi="Arial" w:cs="Arial"/>
          <w:sz w:val="22"/>
          <w:szCs w:val="22"/>
        </w:rPr>
        <w:t>ολοκήρωση</w:t>
      </w:r>
      <w:proofErr w:type="spellEnd"/>
      <w:r w:rsidRPr="00076E70">
        <w:rPr>
          <w:rFonts w:ascii="Arial" w:hAnsi="Arial" w:cs="Arial"/>
          <w:sz w:val="22"/>
          <w:szCs w:val="22"/>
        </w:rPr>
        <w:t xml:space="preserve"> της διαδικασίας αξιολόγησης, εκ μέρους της Επιτροπής και τη διαβίβαση των σχετικών πρακτικών προς το αποφαινόμενο όργανο, το τελευταίο, δύναται, κατά την κρίση του, να ζητεί διευκρινίσεις, από τους προσφέροντες, για στοιχεία των προσφορών, για τα οποία δεν ζητήθηκαν, είτε ακόμη και για στοιχεία, για τα </w:t>
      </w:r>
      <w:proofErr w:type="spellStart"/>
      <w:r w:rsidRPr="00076E70">
        <w:rPr>
          <w:rFonts w:ascii="Arial" w:hAnsi="Arial" w:cs="Arial"/>
          <w:sz w:val="22"/>
          <w:szCs w:val="22"/>
        </w:rPr>
        <w:t>οποια</w:t>
      </w:r>
      <w:proofErr w:type="spellEnd"/>
      <w:r w:rsidRPr="00076E70">
        <w:rPr>
          <w:rFonts w:ascii="Arial" w:hAnsi="Arial" w:cs="Arial"/>
          <w:sz w:val="22"/>
          <w:szCs w:val="22"/>
        </w:rPr>
        <w:t xml:space="preserve"> έχει ήδη γνωμοδοτήσει σχετικώς η Επιτροπή. </w:t>
      </w:r>
    </w:p>
    <w:p w:rsidR="00003A68" w:rsidRPr="00076E70" w:rsidRDefault="00003A68" w:rsidP="00003A68">
      <w:pPr>
        <w:rPr>
          <w:rFonts w:ascii="Arial" w:hAnsi="Arial" w:cs="Arial"/>
          <w:sz w:val="22"/>
          <w:szCs w:val="22"/>
        </w:rPr>
      </w:pPr>
      <w:r w:rsidRPr="00076E70">
        <w:rPr>
          <w:rFonts w:ascii="Arial" w:hAnsi="Arial" w:cs="Arial"/>
          <w:sz w:val="22"/>
          <w:szCs w:val="22"/>
        </w:rPr>
        <w:t>Το αποφαινόμενο όργανο διατηρεί το δικαίωμα να αναπέμψει στην Επιτροπή προς εξέταση και περαιτέρω διευκρινίσεις οποιοδήποτε ζήτημα, κατά την κρίση της, χρήζει διευκρινίσεων/ συμπληρώσεων.</w:t>
      </w:r>
    </w:p>
    <w:p w:rsidR="00003A68" w:rsidRPr="00076E70" w:rsidRDefault="00003A68" w:rsidP="00003A68">
      <w:pPr>
        <w:rPr>
          <w:rFonts w:ascii="Arial" w:hAnsi="Arial" w:cs="Arial"/>
          <w:sz w:val="22"/>
          <w:szCs w:val="22"/>
        </w:rPr>
      </w:pPr>
      <w:r w:rsidRPr="00076E70">
        <w:rPr>
          <w:rFonts w:ascii="Arial" w:hAnsi="Arial" w:cs="Arial"/>
          <w:sz w:val="22"/>
          <w:szCs w:val="22"/>
        </w:rPr>
        <w:lastRenderedPageBreak/>
        <w:t>Τα ανωτέρω ισχύουν και ως προς τα αιτήματα παροχής διευκρινίσεων-συμπληρώσεων, σε περιπτώσεις  ασυνήθιστα χαμηλών προσφορών, καθώς και στο στάδιο της υποβολής των δικαιολογητικών κατακύρωσης του προσωρινού αναδόχου].</w:t>
      </w:r>
      <w:r w:rsidRPr="00076E70">
        <w:rPr>
          <w:rFonts w:ascii="Arial" w:hAnsi="Arial" w:cs="Arial"/>
          <w:sz w:val="22"/>
          <w:szCs w:val="22"/>
        </w:rPr>
        <w:footnoteReference w:id="110"/>
      </w:r>
    </w:p>
    <w:p w:rsidR="00003A68" w:rsidRPr="00076E70" w:rsidRDefault="00003A68" w:rsidP="00003A68">
      <w:pPr>
        <w:rPr>
          <w:rFonts w:ascii="Arial" w:hAnsi="Arial" w:cs="Arial"/>
          <w:sz w:val="22"/>
          <w:szCs w:val="22"/>
        </w:rPr>
      </w:pPr>
    </w:p>
    <w:p w:rsidR="00003A68" w:rsidRPr="00076E70" w:rsidRDefault="00003A68" w:rsidP="00003A68">
      <w:pPr>
        <w:rPr>
          <w:rFonts w:ascii="Arial" w:hAnsi="Arial" w:cs="Arial"/>
          <w:sz w:val="22"/>
          <w:szCs w:val="22"/>
        </w:rPr>
      </w:pPr>
    </w:p>
    <w:p w:rsidR="00003A68" w:rsidRPr="00076E70" w:rsidRDefault="00003A68" w:rsidP="00003A68">
      <w:pPr>
        <w:rPr>
          <w:rFonts w:ascii="Arial" w:eastAsia="Calibri" w:hAnsi="Arial" w:cs="Arial"/>
          <w:sz w:val="22"/>
          <w:szCs w:val="22"/>
        </w:rPr>
      </w:pPr>
      <w:r w:rsidRPr="00076E70">
        <w:rPr>
          <w:rFonts w:ascii="Arial" w:hAnsi="Arial" w:cs="Arial"/>
          <w:sz w:val="22"/>
          <w:szCs w:val="22"/>
        </w:rPr>
        <w:t>Ειδικότερα :</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α) Η Επιτροπή Διαγωνισμού εξετάζει αρχικά την προσκόμιση της εγγύησης συμμετοχής, σύμφωνα με την παράγραφο 1 του άρθρου 72. Σε περίπτωση παράλειψης προσκόμισης, είτε της  εγγύησης συμμετοχής ηλεκτρονικής έκδοσης, μέχρι την καταληκτική ημερομηνία υποβολής προσφορών, είτε του πρωτοτύπου της έντυπης εγγύησης συμμετοχής, μέχρι την ημερομηνία και ώρα αποσφράγισης, η Επιτροπή Διαγωνισμού συντάσσει πρακτικό στο οποίο εισηγείται την απόρριψη της προσφοράς ως απαράδεκτης.  </w:t>
      </w:r>
    </w:p>
    <w:p w:rsidR="00003A68" w:rsidRPr="00076E70" w:rsidRDefault="00003A68" w:rsidP="00003A68">
      <w:pPr>
        <w:rPr>
          <w:rFonts w:ascii="Arial" w:hAnsi="Arial" w:cs="Arial"/>
          <w:sz w:val="22"/>
          <w:szCs w:val="22"/>
        </w:rPr>
      </w:pPr>
      <w:r w:rsidRPr="00076E70">
        <w:rPr>
          <w:rFonts w:ascii="Arial" w:hAnsi="Arial" w:cs="Arial"/>
          <w:sz w:val="22"/>
          <w:szCs w:val="22"/>
        </w:rPr>
        <w:t>Στη συνέχεια εκδίδεται από την αναθέτουσα αρχή απόφαση, με την οποία επικυρώνεται το ανωτέρω πρακτικό. Η απόφαση απόρριψης της προσφοράς του παρόντος εδαφίου εκδίδεται πριν από την έκδοση οποιασδήποτε άλλης απόφασης σχετικά με την αξιολόγηση των προσφορών της οικείας διαδικασίας ανάθεσης σύμβασης και κοινοποιείται σε όλους τους προσφέροντες, μέσω της λειτουργικότητας της «Επικοινωνίας» του ηλεκτρονικού διαγωνισμού στο ΕΣΗΔΗΣ.</w:t>
      </w:r>
    </w:p>
    <w:p w:rsidR="00003A68" w:rsidRPr="00076E70" w:rsidRDefault="00003A68" w:rsidP="00003A68">
      <w:pPr>
        <w:rPr>
          <w:rFonts w:ascii="Arial" w:hAnsi="Arial" w:cs="Arial"/>
          <w:sz w:val="22"/>
          <w:szCs w:val="22"/>
        </w:rPr>
      </w:pPr>
      <w:r w:rsidRPr="00076E70">
        <w:rPr>
          <w:rFonts w:ascii="Arial" w:hAnsi="Arial" w:cs="Arial"/>
          <w:sz w:val="22"/>
          <w:szCs w:val="22"/>
        </w:rPr>
        <w:t>Κατά της εν λόγω απόφασης χωρεί προδικαστική προσφυγή, σύμφωνα με τα οριζόμενα στην παράγραφο 3.4 της παρούσας.</w:t>
      </w:r>
    </w:p>
    <w:p w:rsidR="00003A68" w:rsidRPr="00076E70" w:rsidRDefault="00003A68" w:rsidP="00003A68">
      <w:pPr>
        <w:rPr>
          <w:rFonts w:ascii="Arial" w:hAnsi="Arial" w:cs="Arial"/>
          <w:sz w:val="22"/>
          <w:szCs w:val="22"/>
        </w:rPr>
      </w:pPr>
      <w:r w:rsidRPr="00076E70">
        <w:rPr>
          <w:rFonts w:ascii="Arial" w:hAnsi="Arial" w:cs="Arial"/>
          <w:sz w:val="22"/>
          <w:szCs w:val="22"/>
        </w:rPr>
        <w:t>Η αναθέτουσα αρχή επικοινωνεί παράλληλα με τους φορείς που φέρονται να έχουν εκδώσει τις εγγυητικές επιστολές, προκειμένου να διαπιστώσει την εγκυρότητά τους</w:t>
      </w:r>
      <w:r w:rsidRPr="00076E70">
        <w:rPr>
          <w:rFonts w:ascii="Arial" w:hAnsi="Arial" w:cs="Arial"/>
          <w:sz w:val="22"/>
          <w:szCs w:val="22"/>
        </w:rPr>
        <w:footnoteReference w:id="111"/>
      </w:r>
      <w:r w:rsidRPr="00076E70">
        <w:rPr>
          <w:rFonts w:ascii="Arial" w:hAnsi="Arial" w:cs="Arial"/>
          <w:sz w:val="22"/>
          <w:szCs w:val="22"/>
        </w:rPr>
        <w:t>.</w:t>
      </w:r>
    </w:p>
    <w:p w:rsidR="00003A68" w:rsidRPr="00076E70" w:rsidRDefault="00003A68" w:rsidP="00003A68">
      <w:pPr>
        <w:rPr>
          <w:rFonts w:ascii="Arial" w:hAnsi="Arial" w:cs="Arial"/>
          <w:sz w:val="22"/>
          <w:szCs w:val="22"/>
        </w:rPr>
      </w:pPr>
    </w:p>
    <w:p w:rsidR="00003A68" w:rsidRPr="00076E70" w:rsidRDefault="00003A68" w:rsidP="00003A68">
      <w:pPr>
        <w:rPr>
          <w:rFonts w:ascii="Arial" w:hAnsi="Arial" w:cs="Arial"/>
          <w:sz w:val="22"/>
          <w:szCs w:val="22"/>
        </w:rPr>
      </w:pPr>
      <w:r w:rsidRPr="00076E70">
        <w:rPr>
          <w:rFonts w:ascii="Arial" w:hAnsi="Arial" w:cs="Arial"/>
          <w:sz w:val="22"/>
          <w:szCs w:val="22"/>
        </w:rPr>
        <w:t>β) Μετά την έκδοση της ανωτέρω απόφασης η Επιτροπή Διαγωνισμού προβαίνει αρχικά στον έλεγχο των δικαιολογητικών συμμετοχής και εν συνεχεία στην αξιολόγηση των τεχνικών προσφορών των προσφερόντων  των οποίων τα δικαιολογητικά συμμετοχής έκρινε πλήρη. Η αξιολόγηση γίνεται σύμφωνα με τους όρους της παρούσας και η διαδικασία αξιολόγησης ολοκληρώνεται με την καταχώριση σε πρακτικό των προσφερόντων, των αποτελεσμάτων του ελέγχου και της αξιολόγησης των δικαιολογητικών</w:t>
      </w:r>
      <w:r w:rsidRPr="00076E70">
        <w:rPr>
          <w:rFonts w:ascii="Arial" w:hAnsi="Arial" w:cs="Arial"/>
          <w:sz w:val="22"/>
          <w:szCs w:val="22"/>
          <w:highlight w:val="yellow"/>
        </w:rPr>
        <w:t xml:space="preserve"> </w:t>
      </w:r>
      <w:r w:rsidRPr="00076E70">
        <w:rPr>
          <w:rFonts w:ascii="Arial" w:hAnsi="Arial" w:cs="Arial"/>
          <w:sz w:val="22"/>
          <w:szCs w:val="22"/>
        </w:rPr>
        <w:t>συμμετοχής και των τεχνικών προσφορών</w:t>
      </w:r>
      <w:r w:rsidRPr="00076E70">
        <w:rPr>
          <w:rFonts w:ascii="Arial" w:hAnsi="Arial" w:cs="Arial"/>
          <w:sz w:val="22"/>
          <w:szCs w:val="22"/>
        </w:rPr>
        <w:footnoteReference w:id="112"/>
      </w:r>
      <w:r w:rsidRPr="00076E70">
        <w:rPr>
          <w:rFonts w:ascii="Arial" w:hAnsi="Arial" w:cs="Arial"/>
          <w:sz w:val="22"/>
          <w:szCs w:val="22"/>
        </w:rPr>
        <w:t xml:space="preserve">. </w:t>
      </w:r>
    </w:p>
    <w:p w:rsidR="00003A68" w:rsidRPr="00076E70" w:rsidRDefault="00003A68" w:rsidP="00003A68">
      <w:pPr>
        <w:rPr>
          <w:rFonts w:ascii="Arial" w:hAnsi="Arial" w:cs="Arial"/>
          <w:sz w:val="22"/>
          <w:szCs w:val="22"/>
        </w:rPr>
      </w:pPr>
    </w:p>
    <w:p w:rsidR="00003A68" w:rsidRPr="00076E70" w:rsidRDefault="00003A68" w:rsidP="00003A68">
      <w:pPr>
        <w:rPr>
          <w:rFonts w:ascii="Arial" w:hAnsi="Arial" w:cs="Arial"/>
          <w:sz w:val="22"/>
          <w:szCs w:val="22"/>
        </w:rPr>
      </w:pPr>
      <w:r w:rsidRPr="00076E70">
        <w:rPr>
          <w:rFonts w:ascii="Arial" w:hAnsi="Arial" w:cs="Arial"/>
          <w:sz w:val="22"/>
          <w:szCs w:val="22"/>
        </w:rPr>
        <w:t xml:space="preserve">γ) Στη συνέχεια η Επιτροπή Διαγωνισμού προβαίνει στην αξιολόγηση των οικονομικών προσφορών των προσφερόντων, των οποίων τα δικαιολογητικά συμμετοχής και η τεχνική προσφορά κρίθηκαν αποδεκτά, συντάσσει πρακτικό στο οποίο καταχωρίζονται οι οικονομικές προσφορές κατά σειρά μειοδοσίας και εισηγείται αιτιολογημένα την αποδοχή ή απόρριψή τους, την κατάταξη των προσφορών και την ανάδειξη του προσωρινού αναδόχου. </w:t>
      </w:r>
    </w:p>
    <w:p w:rsidR="00003A68" w:rsidRPr="00076E70" w:rsidRDefault="00003A68" w:rsidP="00003A68">
      <w:pPr>
        <w:rPr>
          <w:rFonts w:ascii="Arial" w:hAnsi="Arial" w:cs="Arial"/>
          <w:sz w:val="22"/>
          <w:szCs w:val="22"/>
        </w:rPr>
      </w:pPr>
      <w:r w:rsidRPr="00076E70">
        <w:rPr>
          <w:rFonts w:ascii="Arial" w:hAnsi="Arial" w:cs="Arial"/>
          <w:sz w:val="22"/>
          <w:szCs w:val="22"/>
        </w:rPr>
        <w:t>Εάν οι προσφορές φαίνονται ασυνήθιστα χαμηλές σε σχέση με το αντικείμενο της σύμβασης, η αναθέτουσα αρχή απαιτεί από τους οικονομικούς φορείς, μέσω της λειτουργικότητας της «Επικοινωνίας» του ηλεκτρονικού διαγωνισμού στο ΕΣΗΔΗΣ, να εξηγήσουν την τιμή ή το κόστος που προτείνουν στην προσφορά τους, εντός αποκλειστικής προθεσμίας, κατά ανώτατο όριο είκοσι (20) ημερών από την κοινοποίηση της σχετικής πρόσκλησης. Στην περίπτωση αυτή εφαρμόζονται τα άρθρα 88 και 89 ν. 4412/2016. Εάν τα παρεχόμενα στοιχεία δεν εξηγούν κατά τρόπο ικανοποιητικό το χαμηλό επίπεδο της τιμής ή του κόστους που προτείνεται, η προσφορά απορρίπτεται ως μη κανονική. [Σε κάθε περίπτωση η κρίση της Α.Α. σχετικά με τις ασυνήθιστα χαμηλές προσφορές και την αποδοχή ή όχι των σχετικών εξηγήσεων εκ μέρους των προσφερόντων ενσωματώνεται στην κατωτέρω ενιαία απόφαση</w:t>
      </w:r>
      <w:r w:rsidRPr="00076E70">
        <w:rPr>
          <w:rFonts w:ascii="Arial" w:hAnsi="Arial" w:cs="Arial"/>
          <w:sz w:val="22"/>
          <w:szCs w:val="22"/>
        </w:rPr>
        <w:footnoteReference w:id="113"/>
      </w:r>
      <w:r w:rsidRPr="00076E70">
        <w:rPr>
          <w:rFonts w:ascii="Arial" w:hAnsi="Arial" w:cs="Arial"/>
          <w:sz w:val="22"/>
          <w:szCs w:val="22"/>
        </w:rPr>
        <w:t>]</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Στην περίπτωση ισότιμων προσφορών η αναθέτουσα αρχή επιλέγει τον ανάδοχο με κλήρωση μεταξύ των οικονομικών φορέων που υπέβαλαν ισότιμες προσφορές. Η κλήρωση γίνεται ενώπιον της Επιτροπής του Διαγωνισμού και παρουσία των οικονομικών φορέων που υπέβαλαν τις </w:t>
      </w:r>
      <w:r w:rsidRPr="00076E70">
        <w:rPr>
          <w:rFonts w:ascii="Arial" w:hAnsi="Arial" w:cs="Arial"/>
          <w:sz w:val="22"/>
          <w:szCs w:val="22"/>
        </w:rPr>
        <w:lastRenderedPageBreak/>
        <w:t>ισότιμες προσφορές.</w:t>
      </w:r>
      <w:r w:rsidRPr="00076E70">
        <w:rPr>
          <w:rFonts w:ascii="Arial" w:hAnsi="Arial" w:cs="Arial"/>
          <w:sz w:val="22"/>
          <w:szCs w:val="22"/>
        </w:rPr>
        <w:footnoteReference w:id="114"/>
      </w:r>
      <w:r w:rsidRPr="00076E70">
        <w:rPr>
          <w:rFonts w:ascii="Arial" w:hAnsi="Arial" w:cs="Arial"/>
          <w:sz w:val="22"/>
          <w:szCs w:val="22"/>
        </w:rPr>
        <w:t xml:space="preserve">  [Επισημαίνεται, ότι τα αποτελέσματα της κλήρωσης ενσωματώνονται ομοίως στην κατωτέρω ενιαία απόφαση]</w:t>
      </w:r>
    </w:p>
    <w:p w:rsidR="00003A68" w:rsidRPr="00076E70" w:rsidRDefault="00003A68" w:rsidP="00003A68">
      <w:pPr>
        <w:rPr>
          <w:rFonts w:ascii="Arial" w:hAnsi="Arial" w:cs="Arial"/>
          <w:sz w:val="22"/>
          <w:szCs w:val="22"/>
        </w:rPr>
      </w:pPr>
      <w:r w:rsidRPr="00076E70">
        <w:rPr>
          <w:rFonts w:ascii="Arial" w:hAnsi="Arial" w:cs="Arial"/>
          <w:sz w:val="22"/>
          <w:szCs w:val="22"/>
        </w:rPr>
        <w:t>Στη συνέχεια, εφόσον το αποφαινόμενο όργανο της αναθέτουσας αρχής εγκρίνει τα ανωτέρω πρακτικά, εκδίδεται απόφαση για τα  αποτελέσματα  όλων των ως άνω  σταδίων</w:t>
      </w:r>
      <w:r w:rsidRPr="00076E70">
        <w:rPr>
          <w:rFonts w:ascii="Arial" w:hAnsi="Arial" w:cs="Arial"/>
          <w:sz w:val="22"/>
          <w:szCs w:val="22"/>
        </w:rPr>
        <w:footnoteReference w:id="115"/>
      </w:r>
      <w:r w:rsidRPr="00076E70">
        <w:rPr>
          <w:rFonts w:ascii="Arial" w:hAnsi="Arial" w:cs="Arial"/>
          <w:sz w:val="22"/>
          <w:szCs w:val="22"/>
        </w:rPr>
        <w:t xml:space="preserve"> («Δικαιολογητικά Συμμετοχής», «Τεχνική Προσφορά» και «Οικονομική Προσφορά») και η αναθέτουσα αρχή προσκαλεί εγγράφως, μέσω της λειτουργικότητας της «Επικοινωνίας» του ηλεκτρονικού διαγωνισμού στο ΕΣΗΔΗΣ, τον πρώτο σε κατάταξη μειοδότη στον οποίον πρόκειται να γίνει η κατακύρωση («προσωρινός ανάδοχος») να υποβάλει τα δικαιολογητικά κατακύρωσης, σύμφωνα  με όσα ορίζονται στο άρθρο 103 και την παράγραφο 3.2 της παρούσας, περί πρόσκλησης για υποβολή δικαιολογητικών. Η απόφαση έγκρισης των πρακτικών δεν κοινοποιείται στους προσφέροντες, δεν αναρτάται στο ΚΗΜΔΗΣ και στη «ΔΙΑΥΓΕΙΑ» και ενσωματώνεται στην απόφαση κατακύρωσης.</w:t>
      </w:r>
    </w:p>
    <w:p w:rsidR="00003A68" w:rsidRPr="00076E70" w:rsidRDefault="00003A68" w:rsidP="00003A68">
      <w:pPr>
        <w:rPr>
          <w:rFonts w:ascii="Arial" w:hAnsi="Arial" w:cs="Arial"/>
          <w:sz w:val="22"/>
          <w:szCs w:val="22"/>
        </w:rPr>
      </w:pPr>
      <w:r w:rsidRPr="00076E70">
        <w:rPr>
          <w:rFonts w:ascii="Arial" w:hAnsi="Arial" w:cs="Arial"/>
          <w:sz w:val="22"/>
          <w:szCs w:val="22"/>
        </w:rPr>
        <w:t>Στη συνέχεια, εφόσον το αποφαινόμενο όργανο της αναθέτουσας αρχής εγκρίνει το ανωτέρω πρακτικό κατάταξης των προσφορών, εκδίδεται απόφαση για τα αποτελέσματα του εν λόγω σταδίου και η αναθέτουσα</w:t>
      </w:r>
      <w:r w:rsidRPr="00076E70">
        <w:rPr>
          <w:rFonts w:ascii="Arial" w:eastAsia="Calibri" w:hAnsi="Arial" w:cs="Arial"/>
          <w:sz w:val="22"/>
          <w:szCs w:val="22"/>
        </w:rPr>
        <w:t xml:space="preserve"> </w:t>
      </w:r>
      <w:r w:rsidRPr="00076E70">
        <w:rPr>
          <w:rFonts w:ascii="Arial" w:hAnsi="Arial" w:cs="Arial"/>
          <w:sz w:val="22"/>
          <w:szCs w:val="22"/>
        </w:rPr>
        <w:t>αρχή προσκαλεί εγγράφως, μέσω της λειτουργικότητας της «Επικοινωνίας» του ηλεκτρονικού διαγωνισμού στο ΕΣΗΔΗΣ, τον πρώτο σε κατάταξη προσφέροντα, στον οποίον πρόκειται να γίνει η κατακύρωση («προσωρινός ανάδοχος»), να υποβάλει τα δικαιολογητικά κατακύρωσης, σύμφωνα  με όσα ορίζονται στο άρθρο 103 και την παρ. 3.2 της παρούσας, περί πρόσκλησης για υποβολή δικαιολογητικών. Η απόφαση έγκρισης του πρακτικού κατάταξης προσφορών δεν κοινοποιείται στους προσφέροντες και ενσωματώνεται στην απόφαση κατακύρωσης</w:t>
      </w:r>
      <w:r w:rsidRPr="00076E70">
        <w:rPr>
          <w:rFonts w:ascii="Arial" w:hAnsi="Arial" w:cs="Arial"/>
          <w:sz w:val="22"/>
          <w:szCs w:val="22"/>
        </w:rPr>
        <w:footnoteReference w:id="116"/>
      </w:r>
      <w:r w:rsidRPr="00076E70">
        <w:rPr>
          <w:rFonts w:ascii="Arial" w:hAnsi="Arial" w:cs="Arial"/>
          <w:sz w:val="22"/>
          <w:szCs w:val="22"/>
        </w:rPr>
        <w:t>.</w:t>
      </w:r>
    </w:p>
    <w:p w:rsidR="00003A68" w:rsidRPr="00076E70" w:rsidRDefault="00003A68" w:rsidP="00003A68">
      <w:pPr>
        <w:rPr>
          <w:rFonts w:ascii="Arial" w:hAnsi="Arial" w:cs="Arial"/>
          <w:sz w:val="22"/>
          <w:szCs w:val="22"/>
        </w:rPr>
      </w:pPr>
      <w:r w:rsidRPr="00076E70">
        <w:rPr>
          <w:rFonts w:ascii="Arial" w:hAnsi="Arial" w:cs="Arial"/>
          <w:sz w:val="22"/>
          <w:szCs w:val="22"/>
        </w:rPr>
        <w:t>Σε κάθε περίπτωση, όταν εξ αρχής έχει υποβληθεί μία προσφορά, τα αποτελέσματα όλων των σταδίων της διαδικασίας ανάθεσης, ήτοι Δικαιολογητικών Συμμετοχής, Τεχνικής Προσφοράς και Οικονομικής Προσφοράς, επικυρώνονται με την απόφαση κατακύρωσης του άρθρου 105 του ν. 4412/2016, σύμφωνα με την παράγραφο 3.3 της παρούσας, που εκδίδεται μετά το πέρας και του τελευταίου σταδίου της διαδικασίας. Κατά της ανωτέρω απόφασης χωρεί προδικαστική προσφυγή ενώπιον της  Ε.Α.ΔΗ.ΣΥ., σύμφωνα με όσα προβλέπονται στην παράγραφο 3.4 της παρούσας</w:t>
      </w:r>
      <w:r w:rsidRPr="00076E70">
        <w:rPr>
          <w:rFonts w:ascii="Arial" w:hAnsi="Arial" w:cs="Arial"/>
          <w:sz w:val="22"/>
          <w:szCs w:val="22"/>
        </w:rPr>
        <w:footnoteReference w:id="117"/>
      </w:r>
      <w:r w:rsidRPr="00076E70">
        <w:rPr>
          <w:rFonts w:ascii="Arial" w:hAnsi="Arial" w:cs="Arial"/>
          <w:sz w:val="22"/>
          <w:szCs w:val="22"/>
        </w:rPr>
        <w:t>.</w:t>
      </w:r>
    </w:p>
    <w:p w:rsidR="00003A68" w:rsidRPr="00076E70" w:rsidRDefault="00003A68" w:rsidP="00003A68">
      <w:pPr>
        <w:rPr>
          <w:rFonts w:ascii="Arial" w:hAnsi="Arial" w:cs="Arial"/>
          <w:sz w:val="22"/>
          <w:szCs w:val="22"/>
        </w:rPr>
      </w:pPr>
    </w:p>
    <w:p w:rsidR="00003A68" w:rsidRPr="00076E70" w:rsidRDefault="00003A68" w:rsidP="00003A68">
      <w:pPr>
        <w:rPr>
          <w:rFonts w:ascii="Arial" w:hAnsi="Arial" w:cs="Arial"/>
          <w:sz w:val="22"/>
          <w:szCs w:val="22"/>
        </w:rPr>
      </w:pPr>
      <w:bookmarkStart w:id="50" w:name="_Toc129004439"/>
      <w:r w:rsidRPr="00076E70">
        <w:rPr>
          <w:rFonts w:ascii="Arial" w:hAnsi="Arial" w:cs="Arial"/>
          <w:sz w:val="22"/>
          <w:szCs w:val="22"/>
        </w:rPr>
        <w:t>3.2</w:t>
      </w:r>
      <w:r w:rsidRPr="00076E70">
        <w:rPr>
          <w:rFonts w:ascii="Arial" w:hAnsi="Arial" w:cs="Arial"/>
          <w:sz w:val="22"/>
          <w:szCs w:val="22"/>
        </w:rPr>
        <w:tab/>
        <w:t>Πρόσκληση υποβολής δικαιολογητικών προσωρινού αναδόχου</w:t>
      </w:r>
      <w:r w:rsidRPr="00076E70">
        <w:rPr>
          <w:rFonts w:ascii="Arial" w:hAnsi="Arial" w:cs="Arial"/>
          <w:sz w:val="22"/>
          <w:szCs w:val="22"/>
        </w:rPr>
        <w:footnoteReference w:id="118"/>
      </w:r>
      <w:r w:rsidRPr="00076E70">
        <w:rPr>
          <w:rFonts w:ascii="Arial" w:hAnsi="Arial" w:cs="Arial"/>
          <w:sz w:val="22"/>
          <w:szCs w:val="22"/>
        </w:rPr>
        <w:t xml:space="preserve"> - Δικαιολογητικά προσωρινού αναδόχου</w:t>
      </w:r>
      <w:bookmarkEnd w:id="50"/>
    </w:p>
    <w:p w:rsidR="00003A68" w:rsidRPr="00076E70" w:rsidRDefault="00003A68" w:rsidP="00003A68">
      <w:pPr>
        <w:rPr>
          <w:rFonts w:ascii="Arial" w:hAnsi="Arial" w:cs="Arial"/>
          <w:sz w:val="22"/>
          <w:szCs w:val="22"/>
        </w:rPr>
      </w:pPr>
      <w:r w:rsidRPr="00076E70">
        <w:rPr>
          <w:rFonts w:ascii="Arial" w:hAnsi="Arial" w:cs="Arial"/>
          <w:sz w:val="22"/>
          <w:szCs w:val="22"/>
        </w:rPr>
        <w:t xml:space="preserve">Μετά την αξιολόγηση των προσφορών, η αναθέτουσα αρχή αποστέλλει σχετική ηλεκτρονική  πρόσκληση στον προσφέροντα, στον οποίο πρόκειται να γίνει η κατακύρωση («προσωρινό ανάδοχο»), μέσω της λειτουργικότητας της «Επικοινωνίας» του ηλεκτρονικού διαγωνισμού στο ΕΣΗΔΗΣ, και τον καλεί να υποβάλει εντός προθεσμίας δέκα (10) ημερών από την κοινοποίηση της σχετικής  έγγραφης ειδοποίησης σε αυτόν, τα αποδεικτικά έγγραφα νομιμοποίησης και τα πρωτότυπα ή αντίγραφα όλων των δικαιολογητικών που περιγράφονται στην παράγραφο 2.2.9.2. της παρούσας Διακήρυξης, ως αποδεικτικά στοιχεία για τη μη συνδρομή των λόγων αποκλεισμού της παραγράφου 2.2.3 της Διακήρυξης, καθώς και για την πλήρωση των κριτηρίων ποιοτικής επιλογής των παραγράφων 2.2.4 - 2.2.8  αυτής. </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Ειδικότερα, το σύνολο των στοιχείων και δικαιολογητικών της ως άνω παραγράφου αποστέλλονται από αυτόν σε μορφή ηλεκτρονικών αρχείων με </w:t>
      </w:r>
      <w:proofErr w:type="spellStart"/>
      <w:r w:rsidRPr="00076E70">
        <w:rPr>
          <w:rFonts w:ascii="Arial" w:hAnsi="Arial" w:cs="Arial"/>
          <w:sz w:val="22"/>
          <w:szCs w:val="22"/>
        </w:rPr>
        <w:t>μορφότυπο</w:t>
      </w:r>
      <w:proofErr w:type="spellEnd"/>
      <w:r w:rsidRPr="00076E70">
        <w:rPr>
          <w:rFonts w:ascii="Arial" w:hAnsi="Arial" w:cs="Arial"/>
          <w:sz w:val="22"/>
          <w:szCs w:val="22"/>
        </w:rPr>
        <w:t xml:space="preserve"> PDF, σύμφωνα με τα ειδικώς οριζόμενα στην παράγραφο 2.4.2.5 της παρούσας.</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Εντός της προθεσμίας υποβολής των δικαιολογητικών κατακύρωσης και το αργότερο έως την τρίτη εργάσιμη ημέρα από την καταληκτική ημερομηνία ηλεκτρονικής υποβολής των δικαιολογητικών κατακύρωσης, προσκομίζονται με ευθύνη του οικονομικού φορέα, στην αναθέτουσα αρχή, σε έντυπη μορφή και σε κλειστό φάκελο, στον οποίο αναγράφεται ο αποστολέας, τα στοιχεία του Διαγωνισμού και ως παραλήπτης η Επιτροπή Διαγωνισμού, τα στοιχεία και δικαιολογητικά, τα </w:t>
      </w:r>
      <w:r w:rsidRPr="00076E70">
        <w:rPr>
          <w:rFonts w:ascii="Arial" w:hAnsi="Arial" w:cs="Arial"/>
          <w:sz w:val="22"/>
          <w:szCs w:val="22"/>
        </w:rPr>
        <w:lastRenderedPageBreak/>
        <w:t>οποία απαιτείται να προσκομισθούν σε έντυπη μορφή (ως πρωτότυπα ή ακριβή αντίγραφα), σύμφωνα με τα προβλεπόμενα στις διατάξεις της ως άνω παραγράφου 2.4.2.5</w:t>
      </w:r>
      <w:r w:rsidRPr="00076E70">
        <w:rPr>
          <w:rFonts w:ascii="Arial" w:hAnsi="Arial" w:cs="Arial"/>
          <w:sz w:val="22"/>
          <w:szCs w:val="22"/>
        </w:rPr>
        <w:footnoteReference w:id="119"/>
      </w:r>
      <w:r w:rsidRPr="00076E70">
        <w:rPr>
          <w:rFonts w:ascii="Arial" w:hAnsi="Arial" w:cs="Arial"/>
          <w:sz w:val="22"/>
          <w:szCs w:val="22"/>
        </w:rPr>
        <w:t xml:space="preserve">. </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Αν δεν προσκομισθούν τα παραπάνω δικαιολογητικά ή υπάρχουν ελλείψεις σε αυτά που </w:t>
      </w:r>
      <w:proofErr w:type="spellStart"/>
      <w:r w:rsidRPr="00076E70">
        <w:rPr>
          <w:rFonts w:ascii="Arial" w:hAnsi="Arial" w:cs="Arial"/>
          <w:sz w:val="22"/>
          <w:szCs w:val="22"/>
        </w:rPr>
        <w:t>υπoβλήθηκαν</w:t>
      </w:r>
      <w:proofErr w:type="spellEnd"/>
      <w:r w:rsidRPr="00076E70">
        <w:rPr>
          <w:rFonts w:ascii="Arial" w:hAnsi="Arial" w:cs="Arial"/>
          <w:sz w:val="22"/>
          <w:szCs w:val="22"/>
        </w:rPr>
        <w:t>, η αναθέτουσα αρχή καλεί τον προσωρινό ανάδοχο να προσκομίσει τα ελλείποντα δικαιολογητικά ή να συμπληρώσει τα ήδη υποβληθέντα ή να παράσχει διευκρινίσεις  κατά το  άρθρο  102 του ν. 4412/2016, εντός δέκα (10) ημερών από την κοινοποίηση της σχετικής πρόσκλησης σε αυτόν.</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Ο προσωρινός ανάδοχος δύναται να υποβάλει  προς την αναθέτουσα αρχή,  μέσω της λειτουργικότητας της «Επικοινωνίας» του ηλεκτρονικού διαγωνισμού στο ΕΣΗΔΗΣ,  αίτημα  για παράταση της ως άνω προθεσμίας, συνοδευόμενο από αποδεικτικά έγγραφα περί αίτησης χορήγησης δικαιολογητικών προσωρινού αναδόχου. Στην περίπτωση αυτή η αναθέτουσα αρχή παρατείνει την προθεσμία υποβολής αυτών, για όσο χρόνο απαιτηθεί για τη χορήγησή τους από τις αρμόδιες δημόσιες αρχές. Ο προσωρινός ανάδοχος μπορεί να αξιοποιεί τη δυνατότητα αυτή τόσο εντός της  αρχικής προθεσμίας για την υποβολή δικαιολογητικών, όσο και εντός της προθεσμίας για την προσκόμιση ελλειπόντων ή τη συμπλήρωση ήδη υποβληθέντων δικαιολογητικών, κατά την έννοια του άρθρου 102 του ν. 4412/2016, όπως  προβλέπεται ανωτέρω. Η παρούσα ρύθμιση εφαρμόζεται αναλόγως και όταν η αναθέτουσα αρχή ζητήσει την προσκόμιση των δικαιολογητικών κατά τη διαδικασία αξιολόγησης των προσφορών ή αιτήσεων συμμετοχής και πριν από το στάδιο κατακύρωσης, </w:t>
      </w:r>
      <w:proofErr w:type="spellStart"/>
      <w:r w:rsidRPr="00076E70">
        <w:rPr>
          <w:rFonts w:ascii="Arial" w:hAnsi="Arial" w:cs="Arial"/>
          <w:sz w:val="22"/>
          <w:szCs w:val="22"/>
        </w:rPr>
        <w:t>κατ΄</w:t>
      </w:r>
      <w:proofErr w:type="spellEnd"/>
      <w:r w:rsidRPr="00076E70">
        <w:rPr>
          <w:rFonts w:ascii="Arial" w:hAnsi="Arial" w:cs="Arial"/>
          <w:sz w:val="22"/>
          <w:szCs w:val="22"/>
        </w:rPr>
        <w:t xml:space="preserve"> εφαρμογή της διάταξης του πρώτου εδαφίου της παρ. 5 του άρθρου 79  του ν. 4412/2016, τηρουμένων των αρχών της ίσης μεταχείρισης και της διαφάνειας.</w:t>
      </w:r>
    </w:p>
    <w:p w:rsidR="00003A68" w:rsidRPr="00076E70" w:rsidRDefault="00003A68" w:rsidP="00003A68">
      <w:pPr>
        <w:rPr>
          <w:rFonts w:ascii="Arial" w:hAnsi="Arial" w:cs="Arial"/>
          <w:sz w:val="22"/>
          <w:szCs w:val="22"/>
        </w:rPr>
      </w:pPr>
      <w:r w:rsidRPr="00076E70">
        <w:rPr>
          <w:rFonts w:ascii="Arial" w:hAnsi="Arial" w:cs="Arial"/>
          <w:sz w:val="22"/>
          <w:szCs w:val="22"/>
        </w:rPr>
        <w:t>Απορρίπτεται η προσφορά του προσωρινού αναδόχου, καταπίπτει υπέρ της αναθέτουσας αρχής η εγγύηση συμμετοχής του και η κατακύρωση γίνεται στον προσφέροντα που υπέβαλε την αμέσως επόμενη πλέον συμφέρουσα από οικονομική άποψη προσφορά, τηρουμένης της ανωτέρω διαδικασίας, εάν:</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i) κατά τον έλεγχο των παραπάνω δικαιολογητικών διαπιστωθεί ότι τα στοιχεία που δηλώθηκαν με  το Ευρωπαϊκό Ενιαίο Έγγραφο Σύμβασης (ΕΕΕΣ)  είναι εκ προθέσεως απατηλά, ή έχουν υποβληθεί πλαστά αποδεικτικά στοιχεία , ή </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ii)  δεν υποβληθούν στο προκαθορισμένο χρονικό διάστημα τα απαιτούμενα πρωτότυπα ή αντίγραφα των παραπάνω δικαιολογητικών, ή </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iii) από τα δικαιολογητικά που προσκομίσθηκαν νομίμως και εμπροθέσμως, δεν αποδεικνύεται η μη συνδρομή των λόγων αποκλεισμού, σύμφωνα με την παράγραφο 2.2.3 (λόγοι αποκλεισμού) ή η πλήρωση μιας ή περισσότερων από τις απαιτήσεις των κριτηρίων ποιοτικής επιλογής σύμφωνα με τις παραγράφους 2.2.4 έως 2.2.8 (κριτήρια ποιοτικής επιλογής) της παρούσας. </w:t>
      </w:r>
    </w:p>
    <w:p w:rsidR="00003A68" w:rsidRPr="00076E70" w:rsidRDefault="00003A68" w:rsidP="00003A68">
      <w:pPr>
        <w:rPr>
          <w:rFonts w:ascii="Arial" w:hAnsi="Arial" w:cs="Arial"/>
          <w:sz w:val="22"/>
          <w:szCs w:val="22"/>
        </w:rPr>
      </w:pPr>
      <w:r w:rsidRPr="00076E70">
        <w:rPr>
          <w:rFonts w:ascii="Arial" w:hAnsi="Arial" w:cs="Arial"/>
          <w:sz w:val="22"/>
          <w:szCs w:val="22"/>
        </w:rPr>
        <w:t>Σε περίπτωση έγκαιρης και προσήκουσας ενημέρωσης της αναθέτουσας αρχής για μεταβολές στις προϋποθέσεις, τις οποίες ο προσωρινός ανάδοχος είχε δηλώσει με το Ευρωπαϊκό Ενιαίο Έγγραφο Σύμβασης (ΕΕΕΣ) ότι πληροί,  οι οποίες (μεταβολές) είτε  επήλθαν, είτε  έλαβε γνώση  αυτών μετά τη δήλωση και μέχρι την ημέρα της σύναψης της σύμβασης (</w:t>
      </w:r>
      <w:proofErr w:type="spellStart"/>
      <w:r w:rsidRPr="00076E70">
        <w:rPr>
          <w:rFonts w:ascii="Arial" w:hAnsi="Arial" w:cs="Arial"/>
          <w:sz w:val="22"/>
          <w:szCs w:val="22"/>
        </w:rPr>
        <w:t>οψιγενείς</w:t>
      </w:r>
      <w:proofErr w:type="spellEnd"/>
      <w:r w:rsidRPr="00076E70">
        <w:rPr>
          <w:rFonts w:ascii="Arial" w:hAnsi="Arial" w:cs="Arial"/>
          <w:sz w:val="22"/>
          <w:szCs w:val="22"/>
        </w:rPr>
        <w:t xml:space="preserve"> μεταβολές), δεν καταπίπτει υπέρ της αναθέτουσας αρχής η εγγύηση συμμετοχής του</w:t>
      </w:r>
      <w:r w:rsidRPr="00076E70">
        <w:rPr>
          <w:rFonts w:ascii="Arial" w:hAnsi="Arial" w:cs="Arial"/>
          <w:sz w:val="22"/>
          <w:szCs w:val="22"/>
        </w:rPr>
        <w:footnoteReference w:id="120"/>
      </w:r>
      <w:r w:rsidRPr="00076E70">
        <w:rPr>
          <w:rFonts w:ascii="Arial" w:hAnsi="Arial" w:cs="Arial"/>
          <w:sz w:val="22"/>
          <w:szCs w:val="22"/>
        </w:rPr>
        <w:t xml:space="preserve">. </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Αν κανένας από τους προσφέροντες δεν υποβάλει αληθή ή ακριβή δήλωση ή δεν προσκομίσει ένα ή περισσότερα από τα απαιτούμενα έγγραφα και δικαιολογητικά ή δεν αποδείξει ότι: α) δεν βρίσκεται σε μία από τις καταστάσεις της παραγράφου 2.2.3 της παρούσας Διακήρυξης και β)  πληροί τα σχετικά κριτήρια ποιοτικής επιλογής τα οποία έχουν καθοριστεί σύμφωνα με τις παραγράφους 2.2.4 -2.2.8 της παρούσας Διακήρυξης, η διαδικασία ματαιώνεται. </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Η διαδικασία ελέγχου των παραπάνω δικαιολογητικών ολοκληρώνεται με τη σύνταξη πρακτικού από την Επιτροπή του Διαγωνισμού, στο οποίο αναγράφεται η τυχόν συμπλήρωση δικαιολογητικών σύμφωνα με όσα ορίζονται ανωτέρω (παράγραφος 3.1.2.1.) και τη διαβίβασή του στο αποφαινόμενο όργανο της αναθέτουσας αρχής για τη λήψη απόφασης είτε για την κατακύρωση της σύμβασης είτε για τη ματαίωση της διαδικασίας.  </w:t>
      </w:r>
    </w:p>
    <w:p w:rsidR="00003A68" w:rsidRPr="00076E70" w:rsidRDefault="00003A68" w:rsidP="00003A68">
      <w:pPr>
        <w:rPr>
          <w:rFonts w:ascii="Arial" w:hAnsi="Arial" w:cs="Arial"/>
          <w:sz w:val="22"/>
          <w:szCs w:val="22"/>
        </w:rPr>
      </w:pPr>
    </w:p>
    <w:p w:rsidR="00003A68" w:rsidRPr="00076E70" w:rsidRDefault="00003A68" w:rsidP="00003A68">
      <w:pPr>
        <w:rPr>
          <w:rFonts w:ascii="Arial" w:hAnsi="Arial" w:cs="Arial"/>
          <w:sz w:val="22"/>
          <w:szCs w:val="22"/>
        </w:rPr>
      </w:pPr>
      <w:r w:rsidRPr="00076E70">
        <w:rPr>
          <w:rFonts w:ascii="Arial" w:hAnsi="Arial" w:cs="Arial"/>
          <w:sz w:val="22"/>
          <w:szCs w:val="22"/>
        </w:rPr>
        <w:lastRenderedPageBreak/>
        <w:t xml:space="preserve"> </w:t>
      </w:r>
      <w:bookmarkStart w:id="51" w:name="_Toc129004440"/>
      <w:r w:rsidRPr="00076E70">
        <w:rPr>
          <w:rFonts w:ascii="Arial" w:hAnsi="Arial" w:cs="Arial"/>
          <w:sz w:val="22"/>
          <w:szCs w:val="22"/>
        </w:rPr>
        <w:t>3.3</w:t>
      </w:r>
      <w:r w:rsidRPr="00076E70">
        <w:rPr>
          <w:rFonts w:ascii="Arial" w:hAnsi="Arial" w:cs="Arial"/>
          <w:sz w:val="22"/>
          <w:szCs w:val="22"/>
        </w:rPr>
        <w:tab/>
        <w:t>Κατακύρωση - σύναψη σύμβασης</w:t>
      </w:r>
      <w:r w:rsidRPr="00076E70">
        <w:rPr>
          <w:rFonts w:ascii="Arial" w:hAnsi="Arial" w:cs="Arial"/>
          <w:sz w:val="22"/>
          <w:szCs w:val="22"/>
        </w:rPr>
        <w:footnoteReference w:id="121"/>
      </w:r>
      <w:bookmarkEnd w:id="51"/>
      <w:r w:rsidRPr="00076E70">
        <w:rPr>
          <w:rFonts w:ascii="Arial" w:hAnsi="Arial" w:cs="Arial"/>
          <w:sz w:val="22"/>
          <w:szCs w:val="22"/>
        </w:rPr>
        <w:t xml:space="preserve"> </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3.3.1. Τα αποτελέσματα του ελέγχου των παραπάνω δικαιολογητικών και της εισήγησης της Επιτροπής επικυρώνονται με την απόφαση κατακύρωσης, στην οποία ενσωματώνεται η απόφαση έγκρισης των πρακτικών των </w:t>
      </w:r>
      <w:proofErr w:type="spellStart"/>
      <w:r w:rsidRPr="00076E70">
        <w:rPr>
          <w:rFonts w:ascii="Arial" w:hAnsi="Arial" w:cs="Arial"/>
          <w:sz w:val="22"/>
          <w:szCs w:val="22"/>
        </w:rPr>
        <w:t>περ</w:t>
      </w:r>
      <w:proofErr w:type="spellEnd"/>
      <w:r w:rsidRPr="00076E70">
        <w:rPr>
          <w:rFonts w:ascii="Arial" w:hAnsi="Arial" w:cs="Arial"/>
          <w:sz w:val="22"/>
          <w:szCs w:val="22"/>
        </w:rPr>
        <w:t xml:space="preserve">. </w:t>
      </w:r>
      <w:proofErr w:type="spellStart"/>
      <w:r w:rsidRPr="00076E70">
        <w:rPr>
          <w:rFonts w:ascii="Arial" w:hAnsi="Arial" w:cs="Arial"/>
          <w:sz w:val="22"/>
          <w:szCs w:val="22"/>
        </w:rPr>
        <w:t>α΄</w:t>
      </w:r>
      <w:proofErr w:type="spellEnd"/>
      <w:r w:rsidRPr="00076E70">
        <w:rPr>
          <w:rFonts w:ascii="Arial" w:hAnsi="Arial" w:cs="Arial"/>
          <w:sz w:val="22"/>
          <w:szCs w:val="22"/>
        </w:rPr>
        <w:t xml:space="preserve"> &amp; </w:t>
      </w:r>
      <w:proofErr w:type="spellStart"/>
      <w:r w:rsidRPr="00076E70">
        <w:rPr>
          <w:rFonts w:ascii="Arial" w:hAnsi="Arial" w:cs="Arial"/>
          <w:sz w:val="22"/>
          <w:szCs w:val="22"/>
        </w:rPr>
        <w:t>β΄</w:t>
      </w:r>
      <w:proofErr w:type="spellEnd"/>
      <w:r w:rsidRPr="00076E70">
        <w:rPr>
          <w:rFonts w:ascii="Arial" w:hAnsi="Arial" w:cs="Arial"/>
          <w:sz w:val="22"/>
          <w:szCs w:val="22"/>
        </w:rPr>
        <w:t xml:space="preserve"> της παρ. 2 του άρθρου 100 του ν. 4412/2016 (περί αξιολόγησης των δικαιολογητικών συμμετοχής, της τεχνικής και της οικονομικής προσφοράς).   </w:t>
      </w:r>
    </w:p>
    <w:p w:rsidR="00003A68" w:rsidRPr="00076E70" w:rsidRDefault="00003A68" w:rsidP="00003A68">
      <w:pPr>
        <w:rPr>
          <w:rFonts w:ascii="Arial" w:hAnsi="Arial" w:cs="Arial"/>
          <w:sz w:val="22"/>
          <w:szCs w:val="22"/>
        </w:rPr>
      </w:pPr>
      <w:r w:rsidRPr="00076E70">
        <w:rPr>
          <w:rFonts w:ascii="Arial" w:hAnsi="Arial" w:cs="Arial"/>
          <w:sz w:val="22"/>
          <w:szCs w:val="22"/>
        </w:rPr>
        <w:t>Η αναθέτουσα αρχή κοινοποιεί, μέσω της λειτουργικότητας της «Επικοινωνίας»  του διαγωνισμού  στο  ΕΣΗΔΗΣ σε όλους τους οικονομικούς φορείς που έλαβαν μέρος στη διαδικασία ανάθεσης, εκτός από όσους αποκλείστηκαν οριστικά δυνάμει της παρ. 1 του άρθρου 72 του ν. 4412/2016, την απόφαση κατακύρωσης, στην οποία αναφέρονται υποχρεωτικά οι προθεσμίες για την αναστολή της σύναψης σύμβασης, σύμφωνα με τα άρθρα 360 έως 372 του ν. 4412/2016, μαζί με αντίγραφο όλων των πρακτικών της διαδικασίας ελέγχου και αξιολόγησης των προσφορών, και, επιπλέον, αναρτά τα δικαιολογητικά του προσωρινού αναδόχου στα «Συνημμένα Ηλεκτρονικού Διαγωνισμού». Μετά την έκδοση και κοινοποίηση της απόφασης κατακύρωσης οι προσφέροντες λαμβάνουν γνώση των λοιπών συμμετεχόντων στη διαδικασία και των στοιχείων που υποβλήθηκαν από αυτούς, με ενέργειες της αναθέτουσας αρχής</w:t>
      </w:r>
      <w:r w:rsidRPr="00076E70">
        <w:rPr>
          <w:rFonts w:ascii="Arial" w:hAnsi="Arial" w:cs="Arial"/>
          <w:sz w:val="22"/>
          <w:szCs w:val="22"/>
        </w:rPr>
        <w:footnoteReference w:id="122"/>
      </w:r>
      <w:r w:rsidRPr="00076E70">
        <w:rPr>
          <w:rFonts w:ascii="Arial" w:hAnsi="Arial" w:cs="Arial"/>
          <w:sz w:val="22"/>
          <w:szCs w:val="22"/>
        </w:rPr>
        <w:t>. Κατά της απόφασης κατακύρωσης χωρεί προδικαστική προσφυγή ενώπιον της Ε.Α.ΔΗ.ΣΥ., σύμφωνα με την παράγραφο 3.4 της παρούσας. Δεν επιτρέπεται η άσκηση άλλης διοικητικής προσφυγής κατά της ανωτέρω απόφασης.</w:t>
      </w:r>
      <w:r w:rsidRPr="00076E70">
        <w:rPr>
          <w:rFonts w:ascii="Arial" w:hAnsi="Arial" w:cs="Arial"/>
          <w:sz w:val="22"/>
          <w:szCs w:val="22"/>
        </w:rPr>
        <w:footnoteReference w:id="123"/>
      </w:r>
    </w:p>
    <w:p w:rsidR="00003A68" w:rsidRPr="00076E70" w:rsidRDefault="00003A68" w:rsidP="00003A68">
      <w:pPr>
        <w:rPr>
          <w:rFonts w:ascii="Arial" w:hAnsi="Arial" w:cs="Arial"/>
          <w:sz w:val="22"/>
          <w:szCs w:val="22"/>
        </w:rPr>
      </w:pPr>
      <w:r w:rsidRPr="00076E70">
        <w:rPr>
          <w:rFonts w:ascii="Arial" w:hAnsi="Arial" w:cs="Arial"/>
          <w:sz w:val="22"/>
          <w:szCs w:val="22"/>
        </w:rPr>
        <w:t>3.3.2. Η απόφαση κατακύρωσης καθίσταται οριστική, εφόσον συντρέξουν οι ακόλουθες προϋποθέσεις σωρευτικά:</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α) κοινοποιηθεί η απόφαση κατακύρωσης σε όλους τους οικονομικούς φορείς που δεν έχουν αποκλειστεί οριστικά, </w:t>
      </w:r>
    </w:p>
    <w:p w:rsidR="00003A68" w:rsidRPr="00076E70" w:rsidRDefault="00003A68" w:rsidP="00003A68">
      <w:pPr>
        <w:rPr>
          <w:rFonts w:ascii="Arial" w:hAnsi="Arial" w:cs="Arial"/>
          <w:sz w:val="22"/>
          <w:szCs w:val="22"/>
        </w:rPr>
      </w:pPr>
      <w:r w:rsidRPr="00076E70">
        <w:rPr>
          <w:rFonts w:ascii="Arial" w:hAnsi="Arial" w:cs="Arial"/>
          <w:sz w:val="22"/>
          <w:szCs w:val="22"/>
        </w:rPr>
        <w:t>β) παρέλθει άπρακτη η προθεσμία άσκησης προδικαστικής προσφυγής ή σε περίπτωση άσκησης, παρέλθει άπρακτη η προθεσμία άσκησης αίτησης αναστολής και ακύρωσης  κατά της απόφασης της Ε.Α.ΔΗ.ΣΥ και σε περίπτωση άσκησης αίτησης αναστολής και ακύρωσης  κατά της απόφασης της Ε.Α.ΔΗ.ΣΥ., εκδοθεί απόφαση επί της αίτησης, με την επιφύλαξη της χορήγησης προσωρινής διαταγής, σύμφωνα με όσα ορίζονται  στο τελευταίο εδάφιο της </w:t>
      </w:r>
      <w:hyperlink r:id="rId18" w:anchor="art372_4" w:history="1">
        <w:r w:rsidRPr="00076E70">
          <w:rPr>
            <w:rFonts w:ascii="Arial" w:hAnsi="Arial" w:cs="Arial"/>
            <w:sz w:val="22"/>
            <w:szCs w:val="22"/>
          </w:rPr>
          <w:t>παρ.</w:t>
        </w:r>
      </w:hyperlink>
      <w:hyperlink r:id="rId19" w:anchor="art372_4" w:history="1"/>
      <w:hyperlink r:id="rId20" w:anchor="art372_4" w:history="1">
        <w:r w:rsidRPr="00076E70">
          <w:rPr>
            <w:rFonts w:ascii="Arial" w:hAnsi="Arial" w:cs="Arial"/>
            <w:sz w:val="22"/>
            <w:szCs w:val="22"/>
          </w:rPr>
          <w:t xml:space="preserve"> 4 του άρθρου 372</w:t>
        </w:r>
      </w:hyperlink>
      <w:r w:rsidRPr="00076E70">
        <w:rPr>
          <w:rFonts w:ascii="Arial" w:hAnsi="Arial" w:cs="Arial"/>
          <w:sz w:val="22"/>
          <w:szCs w:val="22"/>
        </w:rPr>
        <w:t xml:space="preserve"> του ν. 4412/2016,</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γ) ολοκληρωθεί επιτυχώς ο </w:t>
      </w:r>
      <w:proofErr w:type="spellStart"/>
      <w:r w:rsidRPr="00076E70">
        <w:rPr>
          <w:rFonts w:ascii="Arial" w:hAnsi="Arial" w:cs="Arial"/>
          <w:sz w:val="22"/>
          <w:szCs w:val="22"/>
        </w:rPr>
        <w:t>προσυμβατικός</w:t>
      </w:r>
      <w:proofErr w:type="spellEnd"/>
      <w:r w:rsidRPr="00076E70">
        <w:rPr>
          <w:rFonts w:ascii="Arial" w:hAnsi="Arial" w:cs="Arial"/>
          <w:sz w:val="22"/>
          <w:szCs w:val="22"/>
        </w:rPr>
        <w:t xml:space="preserve"> έλεγχος από το Ελεγκτικό Συνέδριο, σύμφωνα με τα άρθρα 324 έως 327 του ν. 4700/2020, εφόσον απαιτείται,</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 </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Μετά  την οριστικοποίηση της απόφασης κατακύρωσης η αναθέτουσα αρχή προσκαλεί τον ανάδοχο, μέσω της λειτουργικότητας της «Επικοινωνίας» του ηλεκτρονικού διαγωνισμού στο ΕΣΗΔΗΣ, να προσέλθει για υπογραφή του συμφωνητικού, θέτοντάς του προθεσμία  δεκαπέντε (15) ημερών από την κοινοποίηση της σχετικής ειδικής πρόσκλησης. Η σύμβαση θεωρείται συναφθείσα με την κοινοποίηση της πρόσκλησης του προηγούμενου εδαφίου στον ανάδοχο. </w:t>
      </w:r>
    </w:p>
    <w:p w:rsidR="00003A68" w:rsidRPr="00076E70" w:rsidRDefault="00003A68" w:rsidP="00003A68">
      <w:pPr>
        <w:rPr>
          <w:rFonts w:ascii="Arial" w:hAnsi="Arial" w:cs="Arial"/>
          <w:sz w:val="22"/>
          <w:szCs w:val="22"/>
        </w:rPr>
      </w:pPr>
      <w:r w:rsidRPr="00076E70">
        <w:rPr>
          <w:rFonts w:ascii="Arial" w:hAnsi="Arial" w:cs="Arial"/>
          <w:sz w:val="22"/>
          <w:szCs w:val="22"/>
        </w:rPr>
        <w:t>Στην περίπτωση που ο ανάδοχος δεν προσέλθει να υπογράψει το ως άνω συμφωνητικό μέσα στην ταχθείσα προθεσμία, με την επιφύλαξη αντικειμενικών λόγων ανωτέρας βίας, κηρύσσεται έκπτωτος, καταπίπτει υπέρ της αναθέτουσας αρχής η εγγυητική επιστολή συμμετοχής του και ακολουθείται η ίδια ως άνω διαδικασία για τον προσφέροντα που υπέβαλε την  αμέσως επόμενη πλέον συμφέρουσα από οικονομική άποψη προσφορά. Αν κανένας από τους προσφέροντες δεν προσέλθει για την υπογραφή του συμφωνητικού, η διαδικασία ανάθεσης ματαιώνεται σύμφωνα με την παράγραφο 3.5 της παρούσας Διακήρυξης. Στην περίπτωση αυτή,  η αναθέτουσα αρχή μπορεί να αναζητήσει αποζημίωση, πέρα από την καταπίπτουσα εγγυητική επιστολή, ιδίως δυνάμει των άρθρων 197 και 198  του ΑΚ.</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Εάν η αναθέτουσα αρχή δεν απευθύνει την ειδική πρόσκληση για την υπογραφή του συμφωνητικού εντός χρονικού διαστήματος εξήντα (60) ημερών από την οριστικοποίηση της απόφασης κατακύρωσης, με την επιφύλαξη της ύπαρξης επιτακτικού λόγου δημόσιου συμφέροντος ή αντικειμενικών λόγων ανωτέρας βίας, ο ανάδοχος δικαιούται να απέχει από την </w:t>
      </w:r>
      <w:r w:rsidRPr="00076E70">
        <w:rPr>
          <w:rFonts w:ascii="Arial" w:hAnsi="Arial" w:cs="Arial"/>
          <w:sz w:val="22"/>
          <w:szCs w:val="22"/>
        </w:rPr>
        <w:lastRenderedPageBreak/>
        <w:t>υπογραφή του συμφωνητικού, χωρίς να εκπέσει η εγγύηση συμμετοχής του, καθώς και να αναζητήσει αποζημίωση ιδίως δυνάμει των άρθρων 197 και 198  του ΑΚ.</w:t>
      </w:r>
    </w:p>
    <w:p w:rsidR="00003A68" w:rsidRPr="00076E70" w:rsidRDefault="00003A68" w:rsidP="00003A68">
      <w:pPr>
        <w:rPr>
          <w:rFonts w:ascii="Arial" w:hAnsi="Arial" w:cs="Arial"/>
          <w:sz w:val="22"/>
          <w:szCs w:val="22"/>
        </w:rPr>
      </w:pPr>
      <w:bookmarkStart w:id="52" w:name="_Toc129004441"/>
      <w:r w:rsidRPr="00076E70">
        <w:rPr>
          <w:rFonts w:ascii="Arial" w:hAnsi="Arial" w:cs="Arial"/>
          <w:sz w:val="22"/>
          <w:szCs w:val="22"/>
        </w:rPr>
        <w:t>3.4</w:t>
      </w:r>
      <w:r w:rsidRPr="00076E70">
        <w:rPr>
          <w:rFonts w:ascii="Arial" w:hAnsi="Arial" w:cs="Arial"/>
          <w:sz w:val="22"/>
          <w:szCs w:val="22"/>
        </w:rPr>
        <w:tab/>
        <w:t>Προδικαστικές Προσφυγές - Προσωρινή και οριστική Δικαστική Προστασία</w:t>
      </w:r>
      <w:bookmarkEnd w:id="52"/>
    </w:p>
    <w:p w:rsidR="00003A68" w:rsidRPr="00076E70" w:rsidRDefault="00003A68" w:rsidP="00003A68">
      <w:pPr>
        <w:rPr>
          <w:rFonts w:ascii="Arial" w:hAnsi="Arial" w:cs="Arial"/>
          <w:sz w:val="22"/>
          <w:szCs w:val="22"/>
        </w:rPr>
      </w:pPr>
      <w:r w:rsidRPr="00076E70">
        <w:rPr>
          <w:rFonts w:ascii="Arial" w:hAnsi="Arial" w:cs="Arial"/>
          <w:sz w:val="22"/>
          <w:szCs w:val="22"/>
        </w:rPr>
        <w:t xml:space="preserve">Α. Κάθε ενδιαφερόμενος, ο οποίος έχει ή είχε συμφέρον να του ανατεθεί η συγκεκριμένη δημόσια σύμβαση και έχει υποστεί ή ενδέχεται να υποστεί ζημία από εκτελεστή πράξη ή παράλειψη της αναθέτουσας αρχής κατά παράβαση της </w:t>
      </w:r>
      <w:proofErr w:type="spellStart"/>
      <w:r w:rsidRPr="00076E70">
        <w:rPr>
          <w:rFonts w:ascii="Arial" w:hAnsi="Arial" w:cs="Arial"/>
          <w:sz w:val="22"/>
          <w:szCs w:val="22"/>
        </w:rPr>
        <w:t>ενωσιακής</w:t>
      </w:r>
      <w:proofErr w:type="spellEnd"/>
      <w:r w:rsidRPr="00076E70">
        <w:rPr>
          <w:rFonts w:ascii="Arial" w:hAnsi="Arial" w:cs="Arial"/>
          <w:sz w:val="22"/>
          <w:szCs w:val="22"/>
        </w:rPr>
        <w:t xml:space="preserve"> ή εσωτερικής νομοθεσίας στον τομέα των δημοσίων συμβάσεων, έχει δικαίωμα να προσφύγει στην Ενιαία Αρχή Δημοσίων Συμβάσεων (Ε.Α.ΔΗ.ΣΥ.), σύμφωνα με τα ειδικότερα οριζόμενα στα άρθρα 346 </w:t>
      </w:r>
      <w:proofErr w:type="spellStart"/>
      <w:r w:rsidRPr="00076E70">
        <w:rPr>
          <w:rFonts w:ascii="Arial" w:hAnsi="Arial" w:cs="Arial"/>
          <w:sz w:val="22"/>
          <w:szCs w:val="22"/>
        </w:rPr>
        <w:t>επ</w:t>
      </w:r>
      <w:proofErr w:type="spellEnd"/>
      <w:r w:rsidRPr="00076E70">
        <w:rPr>
          <w:rFonts w:ascii="Arial" w:hAnsi="Arial" w:cs="Arial"/>
          <w:sz w:val="22"/>
          <w:szCs w:val="22"/>
        </w:rPr>
        <w:t xml:space="preserve">. ν. 4412/2016 και 1 </w:t>
      </w:r>
      <w:proofErr w:type="spellStart"/>
      <w:r w:rsidRPr="00076E70">
        <w:rPr>
          <w:rFonts w:ascii="Arial" w:hAnsi="Arial" w:cs="Arial"/>
          <w:sz w:val="22"/>
          <w:szCs w:val="22"/>
        </w:rPr>
        <w:t>επ</w:t>
      </w:r>
      <w:proofErr w:type="spellEnd"/>
      <w:r w:rsidRPr="00076E70">
        <w:rPr>
          <w:rFonts w:ascii="Arial" w:hAnsi="Arial" w:cs="Arial"/>
          <w:sz w:val="22"/>
          <w:szCs w:val="22"/>
        </w:rPr>
        <w:t xml:space="preserve">.  του </w:t>
      </w:r>
      <w:proofErr w:type="spellStart"/>
      <w:r w:rsidRPr="00076E70">
        <w:rPr>
          <w:rFonts w:ascii="Arial" w:hAnsi="Arial" w:cs="Arial"/>
          <w:sz w:val="22"/>
          <w:szCs w:val="22"/>
        </w:rPr>
        <w:t>π.δ</w:t>
      </w:r>
      <w:proofErr w:type="spellEnd"/>
      <w:r w:rsidRPr="00076E70">
        <w:rPr>
          <w:rFonts w:ascii="Arial" w:hAnsi="Arial" w:cs="Arial"/>
          <w:sz w:val="22"/>
          <w:szCs w:val="22"/>
        </w:rPr>
        <w:t>. 39/2017, στρεφόμενος με προδικαστική προσφυγή, κατά πράξης ή παράλειψης της αναθέτουσας αρχής, προσδιορίζοντας ειδικώς τις νομικές και πραγματικές αιτιάσεις που δικαιολογούν το αίτημά του</w:t>
      </w:r>
      <w:r w:rsidRPr="00076E70">
        <w:rPr>
          <w:rFonts w:ascii="Arial" w:hAnsi="Arial" w:cs="Arial"/>
          <w:sz w:val="22"/>
          <w:szCs w:val="22"/>
        </w:rPr>
        <w:footnoteReference w:id="124"/>
      </w:r>
      <w:r w:rsidRPr="00076E70">
        <w:rPr>
          <w:rFonts w:ascii="Arial" w:hAnsi="Arial" w:cs="Arial"/>
          <w:sz w:val="22"/>
          <w:szCs w:val="22"/>
        </w:rPr>
        <w:t xml:space="preserve"> .</w:t>
      </w:r>
    </w:p>
    <w:p w:rsidR="00003A68" w:rsidRPr="00076E70" w:rsidRDefault="00003A68" w:rsidP="00003A68">
      <w:pPr>
        <w:rPr>
          <w:rFonts w:ascii="Arial" w:hAnsi="Arial" w:cs="Arial"/>
          <w:sz w:val="22"/>
          <w:szCs w:val="22"/>
        </w:rPr>
      </w:pPr>
      <w:r w:rsidRPr="00076E70">
        <w:rPr>
          <w:rFonts w:ascii="Arial" w:hAnsi="Arial" w:cs="Arial"/>
          <w:sz w:val="22"/>
          <w:szCs w:val="22"/>
        </w:rPr>
        <w:t>Σε περίπτωση προσφυγής κατά πράξης της αναθέτουσας αρχής, η προθεσμία για την άσκηση της προδικαστικής προσφυγής είναι:</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(α) δέκα (10) ημέρες από την κοινοποίηση της προσβαλλόμενης πράξης στον ενδιαφερόμενο οικονομικό φορέα αν η πράξη κοινοποιήθηκε με ηλεκτρονικά μέσα  ή </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(β) δεκαπέντε (15) ημέρες από την κοινοποίηση της προσβαλλόμενης πράξης σε αυτόν αν χρησιμοποιήθηκαν άλλα μέσα επικοινωνίας, άλλως  </w:t>
      </w:r>
    </w:p>
    <w:p w:rsidR="00003A68" w:rsidRPr="00076E70" w:rsidRDefault="00003A68" w:rsidP="00003A68">
      <w:pPr>
        <w:rPr>
          <w:rFonts w:ascii="Arial" w:hAnsi="Arial" w:cs="Arial"/>
          <w:sz w:val="22"/>
          <w:szCs w:val="22"/>
        </w:rPr>
      </w:pPr>
      <w:r w:rsidRPr="00076E70">
        <w:rPr>
          <w:rFonts w:ascii="Arial" w:hAnsi="Arial" w:cs="Arial"/>
          <w:sz w:val="22"/>
          <w:szCs w:val="22"/>
        </w:rPr>
        <w:t>(γ) δέκα (10) ημέρες από την πλήρη, πραγματική ή τεκμαιρόμενη, γνώση της πράξης που βλάπτει τα συμφέροντα του ενδιαφερόμενου οικονομικού φορέα. Ειδικά για την άσκηση προσφυγής κατά προκήρυξης, η πλήρης γνώση αυτής τεκμαίρεται μετά την πάροδο δεκαπέντε (15) ημερών από τη δημοσίευση στο ΚΗΜΔΗΣ.</w:t>
      </w:r>
    </w:p>
    <w:p w:rsidR="00003A68" w:rsidRPr="00076E70" w:rsidRDefault="00003A68" w:rsidP="00003A68">
      <w:pPr>
        <w:rPr>
          <w:rFonts w:ascii="Arial" w:hAnsi="Arial" w:cs="Arial"/>
          <w:sz w:val="22"/>
          <w:szCs w:val="22"/>
        </w:rPr>
      </w:pPr>
      <w:r w:rsidRPr="00076E70">
        <w:rPr>
          <w:rFonts w:ascii="Arial" w:hAnsi="Arial" w:cs="Arial"/>
          <w:sz w:val="22"/>
          <w:szCs w:val="22"/>
        </w:rPr>
        <w:t>Σε περίπτωση παράλειψης που αποδίδεται στην αναθέτουσα αρχή, η προθεσμία για την άσκηση της προδικαστικής προσφυγής είναι δεκαπέντε (15) ημέρες από την επομένη της συντέλεσης της προσβαλλόμενης παράλειψης</w:t>
      </w:r>
      <w:r w:rsidRPr="00076E70">
        <w:rPr>
          <w:rFonts w:ascii="Arial" w:hAnsi="Arial" w:cs="Arial"/>
          <w:sz w:val="22"/>
          <w:szCs w:val="22"/>
        </w:rPr>
        <w:footnoteReference w:id="125"/>
      </w:r>
      <w:r w:rsidRPr="00076E70">
        <w:rPr>
          <w:rFonts w:ascii="Arial" w:hAnsi="Arial" w:cs="Arial"/>
          <w:sz w:val="22"/>
          <w:szCs w:val="22"/>
        </w:rPr>
        <w:t xml:space="preserve"> .</w:t>
      </w:r>
    </w:p>
    <w:p w:rsidR="00003A68" w:rsidRPr="00076E70" w:rsidRDefault="00003A68" w:rsidP="00003A68">
      <w:pPr>
        <w:rPr>
          <w:rFonts w:ascii="Arial" w:hAnsi="Arial" w:cs="Arial"/>
          <w:sz w:val="22"/>
          <w:szCs w:val="22"/>
        </w:rPr>
      </w:pPr>
      <w:r w:rsidRPr="00076E70">
        <w:rPr>
          <w:rFonts w:ascii="Arial" w:hAnsi="Arial" w:cs="Arial"/>
          <w:sz w:val="22"/>
          <w:szCs w:val="22"/>
        </w:rPr>
        <w:t>Οι προθεσμίες ως προς την υποβολή των προδικαστικών προσφυγών και των παρεμβάσεων αρχίζουν την επομένη της ημέρας της προαναφερθείσας κατά περίπτωση κοινοποίησης ή γνώσης και λήγουν όταν περάσει ολόκληρη η τελευταία ημέρα και ώρα 23:59:59 και, αν αυτή είναι εξαιρετέα ή Σάββατο, όταν περάσει ολόκληρη η επόμενη εργάσιμη ημέρα και ώρα 23:59:59</w:t>
      </w:r>
      <w:r w:rsidRPr="00076E70">
        <w:rPr>
          <w:rFonts w:ascii="Arial" w:hAnsi="Arial" w:cs="Arial"/>
          <w:sz w:val="22"/>
          <w:szCs w:val="22"/>
        </w:rPr>
        <w:footnoteReference w:id="126"/>
      </w:r>
      <w:r w:rsidRPr="00076E70">
        <w:rPr>
          <w:rFonts w:ascii="Arial" w:hAnsi="Arial" w:cs="Arial"/>
          <w:sz w:val="22"/>
          <w:szCs w:val="22"/>
        </w:rPr>
        <w:t>.</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Η προδικαστική προσφυγή συντάσσεται υποχρεωτικά με τη χρήση του τυποποιημένου εντύπου του Παραρτήματος Ι του </w:t>
      </w:r>
      <w:proofErr w:type="spellStart"/>
      <w:r w:rsidRPr="00076E70">
        <w:rPr>
          <w:rFonts w:ascii="Arial" w:hAnsi="Arial" w:cs="Arial"/>
          <w:sz w:val="22"/>
          <w:szCs w:val="22"/>
        </w:rPr>
        <w:t>π.δ</w:t>
      </w:r>
      <w:proofErr w:type="spellEnd"/>
      <w:r w:rsidRPr="00076E70">
        <w:rPr>
          <w:rFonts w:ascii="Arial" w:hAnsi="Arial" w:cs="Arial"/>
          <w:sz w:val="22"/>
          <w:szCs w:val="22"/>
        </w:rPr>
        <w:t>/</w:t>
      </w:r>
      <w:proofErr w:type="spellStart"/>
      <w:r w:rsidRPr="00076E70">
        <w:rPr>
          <w:rFonts w:ascii="Arial" w:hAnsi="Arial" w:cs="Arial"/>
          <w:sz w:val="22"/>
          <w:szCs w:val="22"/>
        </w:rPr>
        <w:t>τος</w:t>
      </w:r>
      <w:proofErr w:type="spellEnd"/>
      <w:r w:rsidRPr="00076E70">
        <w:rPr>
          <w:rFonts w:ascii="Arial" w:hAnsi="Arial" w:cs="Arial"/>
          <w:sz w:val="22"/>
          <w:szCs w:val="22"/>
        </w:rPr>
        <w:t xml:space="preserve"> 39/2017 και κατατίθεται ηλεκτρονικά μέσω της λειτουργικότητας «Επικοινωνία» στην ηλεκτρονική περιοχή του συγκεκριμένου διαγωνισμού, επιλέγοντας την ένδειξη «Προδικαστική Προσφυγή» σύμφωνα με το άρθρο 18 της Κ.Υ.Α. Προμήθειες και Υπηρεσίες.</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Για το παραδεκτό της άσκησης της προδικαστικής προσφυγής κατατίθεται παράβολο από τον προσφεύγοντα υπέρ του Ελληνικού Δημοσίου, σύμφωνα με όσα ορίζονται στο άρθρο 363 του  ν. 4412/2016. Η επιστροφή του παραβόλου στον προσφεύγοντα γίνεται: α) σε περίπτωση ολικής ή μερικής αποδοχής της προσφυγής του, β) όταν η αναθέτουσα αρχή ανακαλεί την προσβαλλόμενη πράξη ή προβαίνει στην οφειλόμενη ενέργεια πριν από την έκδοση της απόφασης της Ε.Α.ΔΗ.ΣΥ επί της προσφυγής, γ) σε περίπτωση παραίτησης του προσφεύγοντος από την προσφυγή του έως και δέκα (10) ημέρες από την κατάθεση της προσφυγής. </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Η προθεσμία για την άσκηση της προδικαστικής προσφυγής και η άσκησή της κωλύουν τη σύναψη της σύμβασης επί ποινή ακυρότητας, η οποία διαπιστώνεται με απόφαση της  Ε.Α.ΔΗ.ΣΥ. μετά από άσκηση προδικαστικής προσφυγής, σύμφωνα με τα άρθρα 368 του ν. 4412/2016 και 20 του  </w:t>
      </w:r>
      <w:proofErr w:type="spellStart"/>
      <w:r w:rsidRPr="00076E70">
        <w:rPr>
          <w:rFonts w:ascii="Arial" w:hAnsi="Arial" w:cs="Arial"/>
          <w:sz w:val="22"/>
          <w:szCs w:val="22"/>
        </w:rPr>
        <w:t>π.δ</w:t>
      </w:r>
      <w:proofErr w:type="spellEnd"/>
      <w:r w:rsidRPr="00076E70">
        <w:rPr>
          <w:rFonts w:ascii="Arial" w:hAnsi="Arial" w:cs="Arial"/>
          <w:sz w:val="22"/>
          <w:szCs w:val="22"/>
        </w:rPr>
        <w:t xml:space="preserve">. 39/2017. Όμως, μόνη η άσκηση της προδικαστικής προσφυγής δεν κωλύει την πρόοδο της διαγωνιστικής διαδικασίας, υπό την επιφύλαξη χορήγησης από το Κλιμάκιο  μέτρων προσωρινής προστασίας, σύμφωνα με τα άρθρα 366 παρ. 1-2 ν. 4412/2016 και 15 παρ. 1-4 του  </w:t>
      </w:r>
      <w:proofErr w:type="spellStart"/>
      <w:r w:rsidRPr="00076E70">
        <w:rPr>
          <w:rFonts w:ascii="Arial" w:hAnsi="Arial" w:cs="Arial"/>
          <w:sz w:val="22"/>
          <w:szCs w:val="22"/>
        </w:rPr>
        <w:t>π.δ</w:t>
      </w:r>
      <w:proofErr w:type="spellEnd"/>
      <w:r w:rsidRPr="00076E70">
        <w:rPr>
          <w:rFonts w:ascii="Arial" w:hAnsi="Arial" w:cs="Arial"/>
          <w:sz w:val="22"/>
          <w:szCs w:val="22"/>
        </w:rPr>
        <w:t xml:space="preserve">. 39/2017. </w:t>
      </w:r>
    </w:p>
    <w:p w:rsidR="00003A68" w:rsidRPr="00076E70" w:rsidRDefault="00003A68" w:rsidP="00003A68">
      <w:pPr>
        <w:rPr>
          <w:rFonts w:ascii="Arial" w:hAnsi="Arial" w:cs="Arial"/>
          <w:sz w:val="22"/>
          <w:szCs w:val="22"/>
        </w:rPr>
      </w:pPr>
      <w:r w:rsidRPr="00076E70">
        <w:rPr>
          <w:rFonts w:ascii="Arial" w:hAnsi="Arial" w:cs="Arial"/>
          <w:sz w:val="22"/>
          <w:szCs w:val="22"/>
        </w:rPr>
        <w:t>Η προηγούμενη παράγραφος δεν εφαρμόζεται στην περίπτωση που, κατά τη διαδικασία σύναψης της παρούσας σύμβασης, υποβληθεί μόνο μία (1) προσφορά.</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Μετά την, κατά τα ως άνω, ηλεκτρονική κατάθεση της προδικαστικής προσφυγής η αναθέτουσα αρχή,  μέσω της λειτουργίας «Επικοινωνία»: </w:t>
      </w:r>
    </w:p>
    <w:p w:rsidR="00003A68" w:rsidRPr="00076E70" w:rsidRDefault="00003A68" w:rsidP="00003A68">
      <w:pPr>
        <w:rPr>
          <w:rFonts w:ascii="Arial" w:hAnsi="Arial" w:cs="Arial"/>
          <w:sz w:val="22"/>
          <w:szCs w:val="22"/>
        </w:rPr>
      </w:pPr>
      <w:r w:rsidRPr="00076E70">
        <w:rPr>
          <w:rFonts w:ascii="Arial" w:hAnsi="Arial" w:cs="Arial"/>
          <w:sz w:val="22"/>
          <w:szCs w:val="22"/>
        </w:rPr>
        <w:lastRenderedPageBreak/>
        <w:t xml:space="preserve">α) Κοινοποιεί την προσφυγή το αργότερο έως την επόμενη εργάσιμη ημέρα από την κατάθεσή της σε κάθε ενδιαφερόμενο τρίτο, ο οποίος μπορεί να θίγεται από την αποδοχή της προσφυγής, προκειμένου να ασκήσει το, προβλεπόμενο από τα άρθρα 362 παρ. 3 και 7 του  </w:t>
      </w:r>
      <w:proofErr w:type="spellStart"/>
      <w:r w:rsidRPr="00076E70">
        <w:rPr>
          <w:rFonts w:ascii="Arial" w:hAnsi="Arial" w:cs="Arial"/>
          <w:sz w:val="22"/>
          <w:szCs w:val="22"/>
        </w:rPr>
        <w:t>π.δ</w:t>
      </w:r>
      <w:proofErr w:type="spellEnd"/>
      <w:r w:rsidRPr="00076E70">
        <w:rPr>
          <w:rFonts w:ascii="Arial" w:hAnsi="Arial" w:cs="Arial"/>
          <w:sz w:val="22"/>
          <w:szCs w:val="22"/>
        </w:rPr>
        <w:t>. 39/2017, δικαίωμα παρέμβασής του στη διαδικασία εξέτασης της προσφυγής, για τη διατήρηση της ισχύος της προσβαλλόμενης πράξης, προσκομίζοντας όλα τα κρίσιμα έγγραφα που έχει στη διάθεσή του.</w:t>
      </w:r>
    </w:p>
    <w:p w:rsidR="00003A68" w:rsidRPr="00076E70" w:rsidRDefault="00003A68" w:rsidP="00003A68">
      <w:pPr>
        <w:rPr>
          <w:rFonts w:ascii="Arial" w:hAnsi="Arial" w:cs="Arial"/>
          <w:sz w:val="22"/>
          <w:szCs w:val="22"/>
        </w:rPr>
      </w:pPr>
      <w:r w:rsidRPr="00076E70">
        <w:rPr>
          <w:rFonts w:ascii="Arial" w:hAnsi="Arial" w:cs="Arial"/>
          <w:sz w:val="22"/>
          <w:szCs w:val="22"/>
        </w:rPr>
        <w:t>β) Διαβιβάζει στην Ε.Α.ΔΗ.ΣΥ., το αργότερο εντός δεκαπέντε (15) ημερών από την ημέρα κατάθεσης, τον πλήρη φάκελο της υπόθεσης, τα αποδεικτικά κοινοποίησης στους ενδιαφερόμενους τρίτους αλλά και την Έκθεση Απόψεών της επί της προσφυγής. Στην Έκθεση Απόψεων η αναθέτουσα αρχή μπορεί να παραθέσει αρχική ή συμπληρωματική αιτιολογία για την υποστήριξη της προσβαλλόμενης με την προδικαστική προσφυγή πράξης.</w:t>
      </w:r>
    </w:p>
    <w:p w:rsidR="00003A68" w:rsidRPr="00076E70" w:rsidRDefault="00003A68" w:rsidP="00003A68">
      <w:pPr>
        <w:rPr>
          <w:rFonts w:ascii="Arial" w:hAnsi="Arial" w:cs="Arial"/>
          <w:sz w:val="22"/>
          <w:szCs w:val="22"/>
        </w:rPr>
      </w:pPr>
      <w:r w:rsidRPr="00076E70">
        <w:rPr>
          <w:rFonts w:ascii="Arial" w:hAnsi="Arial" w:cs="Arial"/>
          <w:sz w:val="22"/>
          <w:szCs w:val="22"/>
        </w:rPr>
        <w:t>γ) Κοινοποιεί σε όλα τα μέρη την Έκθεση Απόψεων, τις Παρεμβάσεις και τα σχετικά έγγραφα που τυχόν τη συνοδεύουν, μέσω του ηλεκτρονικού τόπου του διαγωνισμού το αργότερο έως την επόμενη εργάσιμη ημέρα από την κατάθεσή τους.</w:t>
      </w:r>
    </w:p>
    <w:p w:rsidR="00003A68" w:rsidRPr="00076E70" w:rsidRDefault="00003A68" w:rsidP="00003A68">
      <w:pPr>
        <w:rPr>
          <w:rFonts w:ascii="Arial" w:hAnsi="Arial" w:cs="Arial"/>
          <w:sz w:val="22"/>
          <w:szCs w:val="22"/>
        </w:rPr>
      </w:pPr>
      <w:r w:rsidRPr="00076E70">
        <w:rPr>
          <w:rFonts w:ascii="Arial" w:hAnsi="Arial" w:cs="Arial"/>
          <w:sz w:val="22"/>
          <w:szCs w:val="22"/>
        </w:rPr>
        <w:t>δ)Συμπληρωματικά υπομνήματα κατατίθενται από οποιοδήποτε από τα μέρη μέσω της πλατφόρμας του ΕΣΗΔΗΣ, το αργότερο εντός πέντε (5) ημερών από την κοινοποίηση των απόψεων της αναθέτουσας αρχής.</w:t>
      </w:r>
    </w:p>
    <w:p w:rsidR="00003A68" w:rsidRPr="00076E70" w:rsidRDefault="00003A68" w:rsidP="00003A68">
      <w:pPr>
        <w:rPr>
          <w:rFonts w:ascii="Arial" w:hAnsi="Arial" w:cs="Arial"/>
          <w:sz w:val="22"/>
          <w:szCs w:val="22"/>
        </w:rPr>
      </w:pPr>
      <w:r w:rsidRPr="00076E70">
        <w:rPr>
          <w:rFonts w:ascii="Arial" w:hAnsi="Arial" w:cs="Arial"/>
          <w:sz w:val="22"/>
          <w:szCs w:val="22"/>
        </w:rPr>
        <w:t>Η άσκηση της προδικαστικής προσφυγής αποτελεί προϋπόθεση για την άσκηση των ένδικων βοηθημάτων της αίτησης αναστολής και  ακύρωσης του άρθρου 372  του ν. 4412/2016 κατά των εκτελεστών πράξεων ή παραλείψεων της αναθέτουσας αρχής .</w:t>
      </w:r>
    </w:p>
    <w:p w:rsidR="00003A68" w:rsidRPr="00076E70" w:rsidRDefault="00003A68" w:rsidP="00003A68">
      <w:pPr>
        <w:rPr>
          <w:rFonts w:ascii="Arial" w:hAnsi="Arial" w:cs="Arial"/>
          <w:sz w:val="22"/>
          <w:szCs w:val="22"/>
        </w:rPr>
      </w:pPr>
    </w:p>
    <w:p w:rsidR="00003A68" w:rsidRPr="00076E70" w:rsidRDefault="00003A68" w:rsidP="00003A68">
      <w:pPr>
        <w:rPr>
          <w:rFonts w:ascii="Arial" w:hAnsi="Arial" w:cs="Arial"/>
          <w:sz w:val="22"/>
          <w:szCs w:val="22"/>
        </w:rPr>
      </w:pPr>
      <w:r w:rsidRPr="00076E70">
        <w:rPr>
          <w:rFonts w:ascii="Arial" w:hAnsi="Arial" w:cs="Arial"/>
          <w:sz w:val="22"/>
          <w:szCs w:val="22"/>
        </w:rPr>
        <w:t xml:space="preserve">Β. Όποιος έχει έννομο συμφέρον μπορεί να ζητήσει, με το ίδιο δικόγραφο εφαρμοζόμενων αναλογικά των διατάξεων του </w:t>
      </w:r>
      <w:proofErr w:type="spellStart"/>
      <w:r w:rsidRPr="00076E70">
        <w:rPr>
          <w:rFonts w:ascii="Arial" w:hAnsi="Arial" w:cs="Arial"/>
          <w:sz w:val="22"/>
          <w:szCs w:val="22"/>
        </w:rPr>
        <w:t>π.δ</w:t>
      </w:r>
      <w:proofErr w:type="spellEnd"/>
      <w:r w:rsidRPr="00076E70">
        <w:rPr>
          <w:rFonts w:ascii="Arial" w:hAnsi="Arial" w:cs="Arial"/>
          <w:sz w:val="22"/>
          <w:szCs w:val="22"/>
        </w:rPr>
        <w:t>. 18/1989, την αναστολή εκτέλεσης της απόφασης της  Ε.Α.ΔΗ.ΣΥ. και την ακύρωσή της ενώπιον του αρμόδιου Διοικητικού Εφετείου της έδρας της Αναθέτουσας Αρχής. Το αυτό ισχύει και σε περίπτωση σιωπηρής απόρριψης της προδικαστικής προσφυγής από την Ε.Α.ΔΗ.ΣΥ. Δικαίωμα άσκησης του ως άνω ένδικου βοηθήματος έχει και η αναθέτουσα αρχή, αν η Ε.Α.ΔΗ.ΣΥ. κάνει δεκτή την προδικαστική προσφυγή, αλλά και αυτός του οποίου έχει γίνει εν μέρει δεκτή η προδικαστική προσφυγή.</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Με την απόφαση της Ε.Α.ΔΗ.ΣΥ. λογίζονται ως </w:t>
      </w:r>
      <w:proofErr w:type="spellStart"/>
      <w:r w:rsidRPr="00076E70">
        <w:rPr>
          <w:rFonts w:ascii="Arial" w:hAnsi="Arial" w:cs="Arial"/>
          <w:sz w:val="22"/>
          <w:szCs w:val="22"/>
        </w:rPr>
        <w:t>συμπροσβαλλόμενες</w:t>
      </w:r>
      <w:proofErr w:type="spellEnd"/>
      <w:r w:rsidRPr="00076E70">
        <w:rPr>
          <w:rFonts w:ascii="Arial" w:hAnsi="Arial" w:cs="Arial"/>
          <w:sz w:val="22"/>
          <w:szCs w:val="22"/>
        </w:rPr>
        <w:t xml:space="preserve"> και όλες οι συναφείς προς την ανωτέρω απόφαση πράξεις ή παραλείψεις της αναθέτουσας αρχής, εφόσον έχουν εκδοθεί ή συντελεστεί αντιστοίχως έως τη συζήτηση της ως άνω αίτησης στο Δικαστήριο.</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Η αίτηση αναστολής και ακύρωσης περιλαμβάνει μόνο αιτιάσεις που είχαν προταθεί με την προδικαστική προσφυγή ή αφορούν στη διαδικασία ενώπιον της Ε.Α.ΔΗ.ΣΥ. ή το περιεχόμενο των αποφάσεών της. Η αναθέτουσα αρχή, εφόσον ασκήσει την αίτηση της παρ. 1 του άρθρου 372 του ν. 4412/2016, μπορεί να προβάλει και </w:t>
      </w:r>
      <w:proofErr w:type="spellStart"/>
      <w:r w:rsidRPr="00076E70">
        <w:rPr>
          <w:rFonts w:ascii="Arial" w:hAnsi="Arial" w:cs="Arial"/>
          <w:sz w:val="22"/>
          <w:szCs w:val="22"/>
        </w:rPr>
        <w:t>οψιγενείς</w:t>
      </w:r>
      <w:proofErr w:type="spellEnd"/>
      <w:r w:rsidRPr="00076E70">
        <w:rPr>
          <w:rFonts w:ascii="Arial" w:hAnsi="Arial" w:cs="Arial"/>
          <w:sz w:val="22"/>
          <w:szCs w:val="22"/>
        </w:rPr>
        <w:t xml:space="preserve"> ισχυρισμούς αναφορικά με τους επιτακτικούς λόγους δημοσίου συμφέροντος, οι οποίοι καθιστούν αναγκαία την άμεση ανάθεση της σύμβασης.</w:t>
      </w:r>
      <w:r w:rsidRPr="00076E70">
        <w:rPr>
          <w:rFonts w:ascii="Arial" w:hAnsi="Arial" w:cs="Arial"/>
          <w:sz w:val="22"/>
          <w:szCs w:val="22"/>
        </w:rPr>
        <w:footnoteReference w:id="127"/>
      </w:r>
    </w:p>
    <w:p w:rsidR="00003A68" w:rsidRPr="00076E70" w:rsidRDefault="00003A68" w:rsidP="00003A68">
      <w:pPr>
        <w:rPr>
          <w:rFonts w:ascii="Arial" w:hAnsi="Arial" w:cs="Arial"/>
          <w:sz w:val="22"/>
          <w:szCs w:val="22"/>
        </w:rPr>
      </w:pPr>
      <w:r w:rsidRPr="00076E70">
        <w:rPr>
          <w:rFonts w:ascii="Arial" w:hAnsi="Arial" w:cs="Arial"/>
          <w:sz w:val="22"/>
          <w:szCs w:val="22"/>
        </w:rPr>
        <w:t>Η ως άνω αίτηση κατατίθεται στο  αρμόδιο δικαστήριο μέσα σε προθεσμία δέκα (10) ημερών από την  κοινοποίηση ή την πλήρη γνώση της απόφασης ή από την παρέλευση της προθεσμίας για την έκδοση της απόφασης επί της προδικαστικής προσφυγής, ενώ η δικάσιμος για την εκδίκαση της αίτησης  δεν πρέπει να απέχει πέραν των εξήντα (60) ημερών από την κατάθεση του δικογράφου.</w:t>
      </w:r>
      <w:r w:rsidRPr="00076E70">
        <w:rPr>
          <w:rFonts w:ascii="Arial" w:hAnsi="Arial" w:cs="Arial"/>
          <w:sz w:val="22"/>
          <w:szCs w:val="22"/>
        </w:rPr>
        <w:footnoteReference w:id="128"/>
      </w:r>
    </w:p>
    <w:p w:rsidR="00003A68" w:rsidRPr="00076E70" w:rsidRDefault="00003A68" w:rsidP="00003A68">
      <w:pPr>
        <w:rPr>
          <w:rFonts w:ascii="Arial" w:hAnsi="Arial" w:cs="Arial"/>
          <w:sz w:val="22"/>
          <w:szCs w:val="22"/>
        </w:rPr>
      </w:pPr>
      <w:r w:rsidRPr="00076E70">
        <w:rPr>
          <w:rFonts w:ascii="Arial" w:hAnsi="Arial" w:cs="Arial"/>
          <w:sz w:val="22"/>
          <w:szCs w:val="22"/>
        </w:rPr>
        <w:t>Αντίγραφο της αίτησης με κλήση κοινοποιείται με τη φροντίδα του αιτούντος προς την Ε.Α.ΔΗ.ΣΥ., την αναθέτουσα αρχή, αν δεν έχει ασκήσει αυτή την αίτηση, και προς κάθε τρίτο ενδιαφερόμενο, την κλήτευση του οποίου διατάσσει με πράξη του ο Πρόεδρος ή ο προεδρεύων του αρμόδιου Δικαστηρίου ή Τμήματος έως την επόμενη ημέρα από την κατάθεση της αίτησης. Ο αιτών υποχρεούται, επί ποινή απαραδέκτου του ενδίκου βοηθήματος, να προβεί στις παραπάνω κοινοποιήσεις εντός αποκλειστικής προθεσμίας δύο (2) ημερών από την έκδοση και την παραλαβή της ως άνω πράξης του Δικαστηρίου. Εντός αποκλειστικής προθεσμίας δέκα (10) ημερών από την ως άνω κοινοποίηση της αίτησης κατατίθεται η παρέμβαση και διαβιβάζονται ο φάκελος και οι απόψεις των παθητικώς νομιμοποιούμενων. Εντός της ίδιας προθεσμίας κατατίθενται στο Δικαστήριο και τα στοιχεία που υποστηρίζουν τους ισχυρισμούς των διαδίκων.</w:t>
      </w:r>
    </w:p>
    <w:p w:rsidR="00003A68" w:rsidRPr="00076E70" w:rsidRDefault="00003A68" w:rsidP="00003A68">
      <w:pPr>
        <w:rPr>
          <w:rFonts w:ascii="Arial" w:hAnsi="Arial" w:cs="Arial"/>
          <w:sz w:val="22"/>
          <w:szCs w:val="22"/>
        </w:rPr>
      </w:pPr>
      <w:r w:rsidRPr="00076E70">
        <w:rPr>
          <w:rFonts w:ascii="Arial" w:hAnsi="Arial" w:cs="Arial"/>
          <w:sz w:val="22"/>
          <w:szCs w:val="22"/>
        </w:rPr>
        <w:lastRenderedPageBreak/>
        <w:t>Επιπρόσθετα, η παρέμβαση κοινοποιείται με επιμέλεια του παρεμβαίνοντος στα λοιπά μέρη της δίκης εντός δύο (2) ημερών από την κατάθεσή της, αλλιώς λογίζεται ως απαράδεκτη. Το διατακτικό της δικαστικής απόφασης εκδίδεται εντός δεκαπέντε (15) ημερών από τη συζήτηση της αίτησης ή από την προθεσμία για την υποβολή υπομνημάτων.</w:t>
      </w:r>
    </w:p>
    <w:p w:rsidR="00003A68" w:rsidRPr="00076E70" w:rsidRDefault="00003A68" w:rsidP="00003A68">
      <w:pPr>
        <w:rPr>
          <w:rFonts w:ascii="Arial" w:hAnsi="Arial" w:cs="Arial"/>
          <w:sz w:val="22"/>
          <w:szCs w:val="22"/>
        </w:rPr>
      </w:pPr>
      <w:r w:rsidRPr="00076E70">
        <w:rPr>
          <w:rFonts w:ascii="Arial" w:hAnsi="Arial" w:cs="Arial"/>
          <w:sz w:val="22"/>
          <w:szCs w:val="22"/>
        </w:rPr>
        <w:t>Η προθεσμία για την άσκηση και η άσκηση της αίτησης ενώπιον του αρμόδιου δικαστηρίου κωλύουν τη σύναψη της σύμβασης μέχρι την έκδοση της οριστικής δικαστικής απόφασης, εκτός εάν με προσωρινή διαταγή ο αρμόδιος δικαστής αποφανθεί διαφορετικά. Επίσης, η προθεσμία για την άσκηση και η άσκηση της αίτησης κωλύουν την πρόοδο της διαδικασίας ανάθεσης για χρονικό διάστημα δεκαπέντε (15) ημερών από την άσκηση της αίτησης, εκτός εάν με την προσωρινή διαταγή ο αρμόδιος δικαστής αποφανθεί διαφορετικά.</w:t>
      </w:r>
      <w:r w:rsidRPr="00076E70">
        <w:rPr>
          <w:rFonts w:ascii="Arial" w:hAnsi="Arial" w:cs="Arial"/>
          <w:sz w:val="22"/>
          <w:szCs w:val="22"/>
        </w:rPr>
        <w:footnoteReference w:id="129"/>
      </w:r>
      <w:r w:rsidRPr="00076E70">
        <w:rPr>
          <w:rFonts w:ascii="Arial" w:hAnsi="Arial" w:cs="Arial"/>
          <w:sz w:val="22"/>
          <w:szCs w:val="22"/>
        </w:rPr>
        <w:t xml:space="preserve"> Για την άσκηση της αίτησης  κατατίθεται παράβολο, σύμφωνα με τα ειδικότερα οριζόμενα στο άρθρο 372 παρ. 5 του ν. 4412/2016.  </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Αν ο ενδιαφερόμενος δεν αιτήθηκε ή αιτήθηκε ανεπιτυχώς την αναστολή και η σύμβαση υπογράφηκε και η εκτέλεσή της ολοκληρώθηκε πριν από τη συζήτηση της αίτησης, εφαρμόζεται αναλόγως η παρ. 2 του άρθρου 32 του </w:t>
      </w:r>
      <w:proofErr w:type="spellStart"/>
      <w:r w:rsidRPr="00076E70">
        <w:rPr>
          <w:rFonts w:ascii="Arial" w:hAnsi="Arial" w:cs="Arial"/>
          <w:sz w:val="22"/>
          <w:szCs w:val="22"/>
        </w:rPr>
        <w:t>π.δ</w:t>
      </w:r>
      <w:proofErr w:type="spellEnd"/>
      <w:r w:rsidRPr="00076E70">
        <w:rPr>
          <w:rFonts w:ascii="Arial" w:hAnsi="Arial" w:cs="Arial"/>
          <w:sz w:val="22"/>
          <w:szCs w:val="22"/>
        </w:rPr>
        <w:t xml:space="preserve">. 18/1989. </w:t>
      </w:r>
    </w:p>
    <w:p w:rsidR="00003A68" w:rsidRPr="00076E70" w:rsidRDefault="00003A68" w:rsidP="00003A68">
      <w:pPr>
        <w:rPr>
          <w:rFonts w:ascii="Arial" w:hAnsi="Arial" w:cs="Arial"/>
          <w:sz w:val="22"/>
          <w:szCs w:val="22"/>
        </w:rPr>
      </w:pPr>
      <w:r w:rsidRPr="00076E70">
        <w:rPr>
          <w:rFonts w:ascii="Arial" w:hAnsi="Arial" w:cs="Arial"/>
          <w:sz w:val="22"/>
          <w:szCs w:val="22"/>
        </w:rPr>
        <w:t>Αν το Δικαστήριο ακυρώσει πράξη ή παράλειψη της αναθέτουσας αρχής μετά τη σύναψη της σύμβασης, το κύρος της τελευταίας δεν θίγεται, εκτός αν πριν από τη σύναψη αυτής είχε ανασταλεί η διαδικασία σύναψης της σύμβασης. Στην περίπτωση που η σύμβαση δεν είναι άκυρη, ο ενδιαφερόμενος δικαιούται να αξιώσει αποζημίωση, σύμφωνα με τα αναφερόμενα στο άρθρο 373 του ν. 4412/2016.</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Με την επιφύλαξη των διατάξεων του ν. 4412/2016, για την εκδίκαση των διαφορών του παρόντος άρθρου εφαρμόζονται οι διατάξεις του </w:t>
      </w:r>
      <w:proofErr w:type="spellStart"/>
      <w:r w:rsidRPr="00076E70">
        <w:rPr>
          <w:rFonts w:ascii="Arial" w:hAnsi="Arial" w:cs="Arial"/>
          <w:sz w:val="22"/>
          <w:szCs w:val="22"/>
        </w:rPr>
        <w:t>π.δ</w:t>
      </w:r>
      <w:proofErr w:type="spellEnd"/>
      <w:r w:rsidRPr="00076E70">
        <w:rPr>
          <w:rFonts w:ascii="Arial" w:hAnsi="Arial" w:cs="Arial"/>
          <w:sz w:val="22"/>
          <w:szCs w:val="22"/>
        </w:rPr>
        <w:t>. 18/1989.</w:t>
      </w:r>
    </w:p>
    <w:p w:rsidR="00003A68" w:rsidRPr="00076E70" w:rsidRDefault="00003A68" w:rsidP="00003A68">
      <w:pPr>
        <w:rPr>
          <w:rFonts w:ascii="Arial" w:hAnsi="Arial" w:cs="Arial"/>
          <w:sz w:val="22"/>
          <w:szCs w:val="22"/>
        </w:rPr>
      </w:pPr>
    </w:p>
    <w:p w:rsidR="00003A68" w:rsidRPr="00076E70" w:rsidRDefault="00003A68" w:rsidP="00003A68">
      <w:pPr>
        <w:rPr>
          <w:rFonts w:ascii="Arial" w:hAnsi="Arial" w:cs="Arial"/>
          <w:sz w:val="22"/>
          <w:szCs w:val="22"/>
        </w:rPr>
      </w:pPr>
      <w:r w:rsidRPr="00076E70">
        <w:rPr>
          <w:rFonts w:ascii="Arial" w:hAnsi="Arial" w:cs="Arial"/>
          <w:sz w:val="22"/>
          <w:szCs w:val="22"/>
        </w:rPr>
        <w:t xml:space="preserve">Γ. (ΔΕΝ ΕΧΕΙ ΙΣΧΥ) </w:t>
      </w:r>
    </w:p>
    <w:p w:rsidR="00003A68" w:rsidRPr="00076E70" w:rsidRDefault="00003A68" w:rsidP="00003A68">
      <w:pPr>
        <w:rPr>
          <w:rFonts w:ascii="Arial" w:hAnsi="Arial" w:cs="Arial"/>
          <w:sz w:val="22"/>
          <w:szCs w:val="22"/>
        </w:rPr>
      </w:pPr>
    </w:p>
    <w:p w:rsidR="00003A68" w:rsidRPr="00076E70" w:rsidRDefault="00003A68" w:rsidP="00003A68">
      <w:pPr>
        <w:rPr>
          <w:rFonts w:ascii="Arial" w:hAnsi="Arial" w:cs="Arial"/>
          <w:sz w:val="22"/>
          <w:szCs w:val="22"/>
        </w:rPr>
      </w:pPr>
    </w:p>
    <w:p w:rsidR="00003A68" w:rsidRPr="00076E70" w:rsidRDefault="00003A68" w:rsidP="00003A68">
      <w:pPr>
        <w:rPr>
          <w:rFonts w:ascii="Arial" w:hAnsi="Arial" w:cs="Arial"/>
          <w:sz w:val="22"/>
          <w:szCs w:val="22"/>
        </w:rPr>
      </w:pPr>
      <w:bookmarkStart w:id="53" w:name="_Toc129004442"/>
      <w:r w:rsidRPr="00076E70">
        <w:rPr>
          <w:rFonts w:ascii="Arial" w:hAnsi="Arial" w:cs="Arial"/>
          <w:sz w:val="22"/>
          <w:szCs w:val="22"/>
        </w:rPr>
        <w:t>3.5</w:t>
      </w:r>
      <w:r w:rsidRPr="00076E70">
        <w:rPr>
          <w:rFonts w:ascii="Arial" w:hAnsi="Arial" w:cs="Arial"/>
          <w:sz w:val="22"/>
          <w:szCs w:val="22"/>
        </w:rPr>
        <w:tab/>
        <w:t>Ματαίωση Διαδικασίας</w:t>
      </w:r>
      <w:bookmarkEnd w:id="53"/>
    </w:p>
    <w:p w:rsidR="00003A68" w:rsidRPr="00076E70" w:rsidRDefault="00003A68" w:rsidP="00003A68">
      <w:pPr>
        <w:rPr>
          <w:rFonts w:ascii="Arial" w:hAnsi="Arial" w:cs="Arial"/>
          <w:sz w:val="22"/>
          <w:szCs w:val="22"/>
        </w:rPr>
      </w:pPr>
      <w:r w:rsidRPr="00076E70">
        <w:rPr>
          <w:rFonts w:ascii="Arial" w:hAnsi="Arial" w:cs="Arial"/>
          <w:sz w:val="22"/>
          <w:szCs w:val="22"/>
        </w:rPr>
        <w:t xml:space="preserve">Η αναθέτουσα αρχή ματαιώνει ή δύναται να ματαιώσει εν </w:t>
      </w:r>
      <w:proofErr w:type="spellStart"/>
      <w:r w:rsidRPr="00076E70">
        <w:rPr>
          <w:rFonts w:ascii="Arial" w:hAnsi="Arial" w:cs="Arial"/>
          <w:sz w:val="22"/>
          <w:szCs w:val="22"/>
        </w:rPr>
        <w:t>όλω</w:t>
      </w:r>
      <w:proofErr w:type="spellEnd"/>
      <w:r w:rsidRPr="00076E70">
        <w:rPr>
          <w:rFonts w:ascii="Arial" w:hAnsi="Arial" w:cs="Arial"/>
          <w:sz w:val="22"/>
          <w:szCs w:val="22"/>
        </w:rPr>
        <w:t xml:space="preserve"> ή εν μέρει, αιτιολογημένα, τη διαδικασία ανάθεσης, για τους λόγους και υπό τους όρους του άρθρου 106 του ν. 4412/2016, μετά από γνώμη της αρμόδιας Επιτροπής του Διαγωνισμού. Επίσης, αν διαπιστωθούν σφάλματα ή παραλείψεις σε οποιοδήποτε στάδιο της διαδικασίας ανάθεσης, μπορεί, μετά από γνώμη της ως άνω Επιτροπής, να ακυρώσει μερικώς τη διαδικασία ή να αναμορφώσει ανάλογα το αποτέλεσμά της ή να αποφασίσει την επανάληψή της από το σημείο που εμφιλοχώρησε το σφάλμα ή η παράλειψη. </w:t>
      </w:r>
    </w:p>
    <w:p w:rsidR="00003A68" w:rsidRPr="00076E70" w:rsidRDefault="00003A68" w:rsidP="00003A68">
      <w:pPr>
        <w:rPr>
          <w:rFonts w:ascii="Arial" w:hAnsi="Arial" w:cs="Arial"/>
          <w:sz w:val="22"/>
          <w:szCs w:val="22"/>
        </w:rPr>
      </w:pPr>
      <w:r w:rsidRPr="00076E70">
        <w:rPr>
          <w:rFonts w:ascii="Arial" w:hAnsi="Arial" w:cs="Arial"/>
          <w:sz w:val="22"/>
          <w:szCs w:val="22"/>
        </w:rPr>
        <w:t>Ειδικότερα, η αναθέτουσα αρχή ματαιώνει τη διαδικασία σύναψης όταν αυτή αποβεί άγονη είτε λόγω μη υποβολής προσφοράς είτε λόγω απόρριψης όλων των προσφορών, καθώς και στην περίπτωση του δεύτερου εδαφίου της παρ. 7 του άρθρου 105, περί κατακύρωσης και σύναψης σύμβασης.</w:t>
      </w:r>
    </w:p>
    <w:p w:rsidR="00003A68" w:rsidRPr="00076E70" w:rsidRDefault="00003A68" w:rsidP="00003A68">
      <w:pPr>
        <w:rPr>
          <w:rFonts w:ascii="Arial" w:hAnsi="Arial" w:cs="Arial"/>
          <w:sz w:val="22"/>
          <w:szCs w:val="22"/>
        </w:rPr>
      </w:pPr>
      <w:r w:rsidRPr="00076E70">
        <w:rPr>
          <w:rFonts w:ascii="Arial" w:hAnsi="Arial" w:cs="Arial"/>
          <w:sz w:val="22"/>
          <w:szCs w:val="22"/>
        </w:rPr>
        <w:t>Επίσης, μπορεί να ματαιώσει τη διαδικασία:  α) λόγω παράτυπης διεξαγωγής της διαδικασίας ανάθεσης, εκτός εάν μπορεί να θεραπεύσει το σφάλμα ή την παράλειψη σύμφωνα με την παρ. 3 του άρθρου 106 , β) αν οι οικονομικές και τεχνικές παράμετροι που σχετίζονται με τη διαδικασία ανάθεσης άλλαξαν ουσιωδώς και η εκτέλεση του συμβατικού αντικειμένου δεν ενδιαφέρει πλέον την αναθέτουσα αρχή ή τον φορέα για τον οποίο προορίζεται το υπό ανάθεση αντικείμενο, γ) αν λόγω ανωτέρας βίας, δεν είναι δυνατή η κανονική εκτέλεση της σύμβασης, δ) αν η επιλεγείσα προσφορά κριθεί ως μη συμφέρουσα από οικονομική άποψη, ε) στην περίπτωση των παρ. 3 και 4 του άρθρου 97, περί χρόνου ισχύος προσφορών, στ) για άλλους επιτακτικούς λόγους δημοσίου συμφέροντος, όπως ιδίως, δημόσιας υγείας ή προστασίας του περιβάλλοντος.</w:t>
      </w:r>
    </w:p>
    <w:p w:rsidR="00003A68" w:rsidRPr="00076E70" w:rsidRDefault="00003A68" w:rsidP="00003A68">
      <w:pPr>
        <w:rPr>
          <w:rFonts w:ascii="Arial" w:hAnsi="Arial" w:cs="Arial"/>
          <w:sz w:val="22"/>
          <w:szCs w:val="22"/>
        </w:rPr>
      </w:pPr>
    </w:p>
    <w:p w:rsidR="00003A68" w:rsidRPr="00076E70" w:rsidRDefault="00003A68" w:rsidP="00003A68">
      <w:pPr>
        <w:rPr>
          <w:rFonts w:ascii="Arial" w:hAnsi="Arial" w:cs="Arial"/>
          <w:sz w:val="22"/>
          <w:szCs w:val="22"/>
        </w:rPr>
      </w:pPr>
    </w:p>
    <w:p w:rsidR="00003A68" w:rsidRPr="00076E70" w:rsidRDefault="00003A68" w:rsidP="00003A68">
      <w:pPr>
        <w:rPr>
          <w:rFonts w:ascii="Arial" w:hAnsi="Arial" w:cs="Arial"/>
          <w:sz w:val="22"/>
          <w:szCs w:val="22"/>
        </w:rPr>
      </w:pPr>
      <w:bookmarkStart w:id="54" w:name="_Toc129004443"/>
      <w:r w:rsidRPr="00076E70">
        <w:rPr>
          <w:rFonts w:ascii="Arial" w:hAnsi="Arial" w:cs="Arial"/>
          <w:sz w:val="22"/>
          <w:szCs w:val="22"/>
        </w:rPr>
        <w:t>4.</w:t>
      </w:r>
      <w:r w:rsidRPr="00076E70">
        <w:rPr>
          <w:rFonts w:ascii="Arial" w:hAnsi="Arial" w:cs="Arial"/>
          <w:sz w:val="22"/>
          <w:szCs w:val="22"/>
        </w:rPr>
        <w:tab/>
        <w:t>ΟΡΟΙ ΕΚΤΕΛΕΣΗΣ ΤΗΣ ΣΥΜΒΑΣΗΣ</w:t>
      </w:r>
      <w:bookmarkEnd w:id="54"/>
      <w:r w:rsidRPr="00076E70">
        <w:rPr>
          <w:rFonts w:ascii="Arial" w:hAnsi="Arial" w:cs="Arial"/>
          <w:sz w:val="22"/>
          <w:szCs w:val="22"/>
        </w:rPr>
        <w:t xml:space="preserve"> </w:t>
      </w:r>
    </w:p>
    <w:p w:rsidR="00003A68" w:rsidRPr="00076E70" w:rsidRDefault="00003A68" w:rsidP="00003A68">
      <w:pPr>
        <w:rPr>
          <w:rFonts w:ascii="Arial" w:hAnsi="Arial" w:cs="Arial"/>
          <w:sz w:val="22"/>
          <w:szCs w:val="22"/>
        </w:rPr>
      </w:pPr>
      <w:bookmarkStart w:id="55" w:name="_Toc129004444"/>
      <w:r w:rsidRPr="00076E70">
        <w:rPr>
          <w:rFonts w:ascii="Arial" w:hAnsi="Arial" w:cs="Arial"/>
          <w:sz w:val="22"/>
          <w:szCs w:val="22"/>
        </w:rPr>
        <w:t>4.1</w:t>
      </w:r>
      <w:r w:rsidRPr="00076E70">
        <w:rPr>
          <w:rFonts w:ascii="Arial" w:hAnsi="Arial" w:cs="Arial"/>
          <w:sz w:val="22"/>
          <w:szCs w:val="22"/>
        </w:rPr>
        <w:tab/>
        <w:t>Εγγυήσεις  (καλής εκτέλεσης, καλής λειτουργίας)</w:t>
      </w:r>
      <w:bookmarkEnd w:id="55"/>
    </w:p>
    <w:p w:rsidR="00003A68" w:rsidRPr="00076E70" w:rsidRDefault="00003A68" w:rsidP="00003A68">
      <w:pPr>
        <w:rPr>
          <w:rFonts w:ascii="Arial" w:hAnsi="Arial" w:cs="Arial"/>
          <w:sz w:val="22"/>
          <w:szCs w:val="22"/>
        </w:rPr>
      </w:pPr>
      <w:r w:rsidRPr="00076E70">
        <w:rPr>
          <w:rFonts w:ascii="Arial" w:hAnsi="Arial" w:cs="Arial"/>
          <w:sz w:val="22"/>
          <w:szCs w:val="22"/>
        </w:rPr>
        <w:t xml:space="preserve">4.1.1 Εγγύηση καλής εκτέλεσης : </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Για την υπογραφή της σύμβασης απαιτείται η παροχή εγγύησης καλής εκτέλεσης, σύμφωνα με το άρθρο 72 παρ. 4 του ν. 4412/2016, το ύψος της οποίας ανέρχεται σε ποσοστό 4% επί της </w:t>
      </w:r>
      <w:r w:rsidRPr="00076E70">
        <w:rPr>
          <w:rFonts w:ascii="Arial" w:hAnsi="Arial" w:cs="Arial"/>
          <w:sz w:val="22"/>
          <w:szCs w:val="22"/>
        </w:rPr>
        <w:lastRenderedPageBreak/>
        <w:t xml:space="preserve">εκτιμώμενης αξίας της σύμβασης (42.600,00 X4%=1.704,00 €)  ή του τμήματος της σύμβασης, χωρίς να συμπεριλαμβάνονται τα δικαιώματα προαίρεσης  και κατατίθεται μέχρι και την υπογραφή του συμφωνητικού. </w:t>
      </w:r>
    </w:p>
    <w:p w:rsidR="00003A68" w:rsidRPr="00076E70" w:rsidRDefault="00003A68" w:rsidP="00003A68">
      <w:pPr>
        <w:rPr>
          <w:rFonts w:ascii="Arial" w:hAnsi="Arial" w:cs="Arial"/>
          <w:sz w:val="22"/>
          <w:szCs w:val="22"/>
        </w:rPr>
      </w:pPr>
      <w:r w:rsidRPr="00076E70">
        <w:rPr>
          <w:rFonts w:ascii="Arial" w:hAnsi="Arial" w:cs="Arial"/>
          <w:sz w:val="22"/>
          <w:szCs w:val="22"/>
        </w:rPr>
        <w:t>Η εγγύηση καλής εκτέλεσης, προκειμένου να γίνει αποδεκτή, πρέπει να περιλαμβάνει κατ' ελάχιστον τα αναφερόμενα στην παράγραφο 2.1.5. στοιχεία της παρούσας και επιπλέον τον αριθμό και τον τίτλο της σχετικής σύμβασης και τα οριζόμενα στο άρθρο 72 του ν. 4412/2016.</w:t>
      </w:r>
    </w:p>
    <w:p w:rsidR="00003A68" w:rsidRPr="00076E70" w:rsidRDefault="00003A68" w:rsidP="00003A68">
      <w:pPr>
        <w:rPr>
          <w:rFonts w:ascii="Arial" w:hAnsi="Arial" w:cs="Arial"/>
          <w:sz w:val="22"/>
          <w:szCs w:val="22"/>
        </w:rPr>
      </w:pPr>
      <w:r w:rsidRPr="00076E70">
        <w:rPr>
          <w:rFonts w:ascii="Arial" w:hAnsi="Arial" w:cs="Arial"/>
          <w:sz w:val="22"/>
          <w:szCs w:val="22"/>
        </w:rPr>
        <w:t>Η εγγύηση καλής εκτέλεσης της σύμβασης καλύπτει συνολικά και χωρίς διακρίσεις την εφαρμογή όλων των όρων της σύμβασης και κάθε απαίτηση της αναθέτουσας αρχής έναντι του αναδόχου.</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Σε περίπτωση τροποποίησης της σύμβασης κατά την παράγραφο 4.5, η οποία συνεπάγεται αύξηση της συμβατικής αξίας, ο ανάδοχος οφείλει να καταθέσει μέχρι την υπογραφή της τροποποιημένης σύμβασης, συμπληρωματική εγγύηση καλής εκτέλεσης, το ύψος της οποίας ανέρχεται σε ποσοστό 4% επί του ποσού της αύξησης της αξίας της σύμβασης. </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Η εγγύηση καλής εκτέλεσης καταπίπτει υπέρ της αναθέτουσας αρχής στην περίπτωση παραβίασης, από τον ανάδοχο, των όρων της σύμβασης, όπως αυτή ειδικότερα ορίζει καθώς και το άρθρο 16 της Συγγραφής Υποχρεώσεων του Παραρτήματος ΙΙ της Διακήρυξης  </w:t>
      </w:r>
    </w:p>
    <w:p w:rsidR="00003A68" w:rsidRPr="00076E70" w:rsidRDefault="00003A68" w:rsidP="00003A68">
      <w:pPr>
        <w:rPr>
          <w:rFonts w:ascii="Arial" w:hAnsi="Arial" w:cs="Arial"/>
          <w:sz w:val="22"/>
          <w:szCs w:val="22"/>
        </w:rPr>
      </w:pPr>
      <w:r w:rsidRPr="00076E70">
        <w:rPr>
          <w:rFonts w:ascii="Arial" w:hAnsi="Arial" w:cs="Arial"/>
          <w:sz w:val="22"/>
          <w:szCs w:val="22"/>
          <w:highlight w:val="lightGray"/>
        </w:rPr>
        <w:t>Ο χρόνος ισχύος της εγγύησης καλής εκτέλεσης πρέπει να είναι μεγαλύτερος από τον συμβατικό χρόνο φόρτωσης ή παράδοσης, για διάστημα ……..</w:t>
      </w:r>
      <w:r w:rsidRPr="00076E70">
        <w:rPr>
          <w:rFonts w:ascii="Arial" w:hAnsi="Arial" w:cs="Arial"/>
          <w:sz w:val="22"/>
          <w:szCs w:val="22"/>
        </w:rPr>
        <w:t xml:space="preserve"> [η Α.Α.  πρέπει να αναφέρει το ως άνω διάστημα στο σημείο αυτό]</w:t>
      </w:r>
    </w:p>
    <w:p w:rsidR="00003A68" w:rsidRPr="00076E70" w:rsidRDefault="00003A68" w:rsidP="00003A68">
      <w:pPr>
        <w:rPr>
          <w:rFonts w:ascii="Arial" w:hAnsi="Arial" w:cs="Arial"/>
          <w:sz w:val="22"/>
          <w:szCs w:val="22"/>
        </w:rPr>
      </w:pPr>
      <w:r w:rsidRPr="00076E70">
        <w:rPr>
          <w:rFonts w:ascii="Arial" w:hAnsi="Arial" w:cs="Arial"/>
          <w:sz w:val="22"/>
          <w:szCs w:val="22"/>
        </w:rPr>
        <w:t>Η/Οι εγγύηση/εις καλής εκτέλεσης επιστρέφεται/</w:t>
      </w:r>
      <w:proofErr w:type="spellStart"/>
      <w:r w:rsidRPr="00076E70">
        <w:rPr>
          <w:rFonts w:ascii="Arial" w:hAnsi="Arial" w:cs="Arial"/>
          <w:sz w:val="22"/>
          <w:szCs w:val="22"/>
        </w:rPr>
        <w:t>ονται</w:t>
      </w:r>
      <w:proofErr w:type="spellEnd"/>
      <w:r w:rsidRPr="00076E70">
        <w:rPr>
          <w:rFonts w:ascii="Arial" w:hAnsi="Arial" w:cs="Arial"/>
          <w:sz w:val="22"/>
          <w:szCs w:val="22"/>
        </w:rPr>
        <w:t xml:space="preserve"> στο σύνολό του/ς μετά από την ποσοτική και ποιοτική παραλαβή του συνόλου του αντικειμένου της σύμβασης. </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Σε περίπτωση που στο πρωτόκολλο  ποιοτικής  και ποσοτικής παραλαβής αναφέρονται παρατηρήσεις ή υπάρχει εκπρόθεσμη παράδοση, η επιστροφή των εγγυήσεων καλής εκτέλεσης γίνεται μετά από την αντιμετώπιση, σύμφωνα με όσα προβλέπονται, των παρατηρήσεων και του εκπροθέσμου.  Αν τα αγαθά είναι διαιρετά και η παράδοση γίνεται, σύμφωνα με τη σύμβαση, τμηματικά, οι εγγυήσεις καλής εκτέλεσης αποδεσμεύονται σταδιακά, κατά το ποσό που αναλογεί στην αξία του μέρους της ποσότητας των αγαθών που παραλήφθηκε οριστικά. Για τη σταδιακή αποδέσμευσή τους απαιτείται προηγούμενη γνωμοδότηση του αρμόδιου συλλογικού οργάνου. Εάν στο πρωτόκολλο παραλαβής αναφέρονται παρατηρήσεις ή υπάρχει εκπρόθεσμη παράδοση, η παραπάνω σταδιακή αποδέσμευση γίνεται μετά  την αντιμετώπιση, σύμφωνα με όσα προβλέπονται, των παρατηρήσεων και του εκπροθέσμου. </w:t>
      </w:r>
    </w:p>
    <w:p w:rsidR="00003A68" w:rsidRPr="00076E70" w:rsidRDefault="00003A68" w:rsidP="00003A68">
      <w:pPr>
        <w:rPr>
          <w:rFonts w:ascii="Arial" w:hAnsi="Arial" w:cs="Arial"/>
          <w:sz w:val="22"/>
          <w:szCs w:val="22"/>
        </w:rPr>
      </w:pPr>
    </w:p>
    <w:p w:rsidR="00003A68" w:rsidRPr="00076E70" w:rsidRDefault="00003A68" w:rsidP="00003A68">
      <w:pPr>
        <w:rPr>
          <w:rFonts w:ascii="Arial" w:hAnsi="Arial" w:cs="Arial"/>
          <w:sz w:val="22"/>
          <w:szCs w:val="22"/>
        </w:rPr>
      </w:pPr>
      <w:r w:rsidRPr="00076E70">
        <w:rPr>
          <w:rFonts w:ascii="Arial" w:hAnsi="Arial" w:cs="Arial"/>
          <w:sz w:val="22"/>
          <w:szCs w:val="22"/>
        </w:rPr>
        <w:t xml:space="preserve"> 4.1.2.  Εγγύηση καλής λειτουργίας</w:t>
      </w:r>
    </w:p>
    <w:p w:rsidR="00003A68" w:rsidRPr="00076E70" w:rsidRDefault="00003A68" w:rsidP="00003A68">
      <w:pPr>
        <w:rPr>
          <w:rFonts w:ascii="Arial" w:hAnsi="Arial" w:cs="Arial"/>
          <w:sz w:val="22"/>
          <w:szCs w:val="22"/>
        </w:rPr>
      </w:pPr>
      <w:r w:rsidRPr="00076E70">
        <w:rPr>
          <w:rFonts w:ascii="Arial" w:hAnsi="Arial" w:cs="Arial"/>
          <w:sz w:val="22"/>
          <w:szCs w:val="22"/>
        </w:rPr>
        <w:t>Απαιτείται η προσκόμιση «εγγύηση καλής λειτουργίας» για την αποκατάσταση των ελαττωμάτων που ανακύπτουν ή των ζημιών που προκαλούνται από δυσλειτουργία των αγαθών κατά την περίοδο εγγύησης καλής λειτουργίας . Το ύψος της «εγγύησης καλής λειτουργίας» ορίζεται στο ποσό των δυο χιλιάδων εκατόν τριάντα  ευρώ (2.130,00 €), ήτοι το 5% της εκτιμώμενης αξίας της σύμβασης .   Η επιστροφή της ανωτέρω εγγύησης λαμβάνει χώρα μετά  την ολοκλήρωση της περιόδου εγγύησης καλής λειτουργίας, σύμφωνα και με τα οριζόμενα στην παράγραφο 6.6 της παρούσας</w:t>
      </w:r>
      <w:r w:rsidRPr="00076E70">
        <w:rPr>
          <w:rFonts w:ascii="Arial" w:hAnsi="Arial" w:cs="Arial"/>
          <w:sz w:val="22"/>
          <w:szCs w:val="22"/>
        </w:rPr>
        <w:footnoteReference w:id="130"/>
      </w:r>
      <w:r w:rsidRPr="00076E70">
        <w:rPr>
          <w:rFonts w:ascii="Arial" w:hAnsi="Arial" w:cs="Arial"/>
          <w:sz w:val="22"/>
          <w:szCs w:val="22"/>
        </w:rPr>
        <w:t>.</w:t>
      </w:r>
    </w:p>
    <w:p w:rsidR="00003A68" w:rsidRPr="00076E70" w:rsidRDefault="00003A68" w:rsidP="00003A68">
      <w:pPr>
        <w:rPr>
          <w:rFonts w:ascii="Arial" w:hAnsi="Arial" w:cs="Arial"/>
          <w:sz w:val="22"/>
          <w:szCs w:val="22"/>
        </w:rPr>
      </w:pPr>
      <w:bookmarkStart w:id="56" w:name="_Toc129004445"/>
      <w:r w:rsidRPr="00076E70">
        <w:rPr>
          <w:rFonts w:ascii="Arial" w:hAnsi="Arial" w:cs="Arial"/>
          <w:sz w:val="22"/>
          <w:szCs w:val="22"/>
        </w:rPr>
        <w:t xml:space="preserve">4.2 </w:t>
      </w:r>
      <w:r w:rsidRPr="00076E70">
        <w:rPr>
          <w:rFonts w:ascii="Arial" w:hAnsi="Arial" w:cs="Arial"/>
          <w:sz w:val="22"/>
          <w:szCs w:val="22"/>
        </w:rPr>
        <w:tab/>
        <w:t>Συμβατικό Πλαίσιο - Εφαρμοστέα Νομοθεσία</w:t>
      </w:r>
      <w:bookmarkEnd w:id="56"/>
      <w:r w:rsidRPr="00076E70">
        <w:rPr>
          <w:rFonts w:ascii="Arial" w:hAnsi="Arial" w:cs="Arial"/>
          <w:sz w:val="22"/>
          <w:szCs w:val="22"/>
        </w:rPr>
        <w:t xml:space="preserve"> </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Κατά την εκτέλεση της σύμβασης εφαρμόζονται οι διατάξεις του ν. 4412/2016, οι όροι της παρούσας Διακήρυξης με τα Παραρτήματα αυτής και συμπληρωματικά ο Αστικός Κώδικας. </w:t>
      </w:r>
    </w:p>
    <w:p w:rsidR="00003A68" w:rsidRPr="00076E70" w:rsidRDefault="00003A68" w:rsidP="00003A68">
      <w:pPr>
        <w:rPr>
          <w:rFonts w:ascii="Arial" w:hAnsi="Arial" w:cs="Arial"/>
          <w:sz w:val="22"/>
          <w:szCs w:val="22"/>
        </w:rPr>
      </w:pPr>
      <w:bookmarkStart w:id="57" w:name="_Toc129004446"/>
      <w:r w:rsidRPr="00076E70">
        <w:rPr>
          <w:rFonts w:ascii="Arial" w:hAnsi="Arial" w:cs="Arial"/>
          <w:sz w:val="22"/>
          <w:szCs w:val="22"/>
        </w:rPr>
        <w:t>4.3</w:t>
      </w:r>
      <w:r w:rsidRPr="00076E70">
        <w:rPr>
          <w:rFonts w:ascii="Arial" w:hAnsi="Arial" w:cs="Arial"/>
          <w:sz w:val="22"/>
          <w:szCs w:val="22"/>
        </w:rPr>
        <w:tab/>
        <w:t>Όροι εκτέλεσης της σύμβασης</w:t>
      </w:r>
      <w:bookmarkEnd w:id="57"/>
    </w:p>
    <w:p w:rsidR="00003A68" w:rsidRPr="00076E70" w:rsidRDefault="00003A68" w:rsidP="00003A68">
      <w:pPr>
        <w:rPr>
          <w:rFonts w:ascii="Arial" w:hAnsi="Arial" w:cs="Arial"/>
          <w:sz w:val="22"/>
          <w:szCs w:val="22"/>
        </w:rPr>
      </w:pPr>
      <w:r w:rsidRPr="00076E70">
        <w:rPr>
          <w:rFonts w:ascii="Arial" w:hAnsi="Arial" w:cs="Arial"/>
          <w:sz w:val="22"/>
          <w:szCs w:val="22"/>
        </w:rPr>
        <w:t xml:space="preserve">4.3.1 Κατά την εκτέλεση της σύμβασης ο ανάδοχος τηρεί τις υποχρεώσεις στους τομείς του περιβαλλοντικού, κοινωνικοασφαλιστικού και εργατικού δικαίου, που έχουν θεσπιστεί με το δίκαιο της Ένωσης, το εθνικό δίκαιο, συλλογικές συμβάσεις ή διεθνείς διατάξεις περιβαλλοντικού, κοινωνικοασφαλιστικού και εργατικού δικαίου, οι οποίες απαριθμούνται στο </w:t>
      </w:r>
      <w:hyperlink r:id="rId21" w:anchor="pararthma_A_X" w:history="1">
        <w:r w:rsidRPr="00076E70">
          <w:rPr>
            <w:rFonts w:ascii="Arial" w:hAnsi="Arial" w:cs="Arial"/>
            <w:sz w:val="22"/>
            <w:szCs w:val="22"/>
          </w:rPr>
          <w:t>Παράρτημα X του Προσαρτήματος Α΄</w:t>
        </w:r>
      </w:hyperlink>
      <w:r w:rsidRPr="00076E70">
        <w:rPr>
          <w:rFonts w:ascii="Arial" w:hAnsi="Arial" w:cs="Arial"/>
          <w:sz w:val="22"/>
          <w:szCs w:val="22"/>
        </w:rPr>
        <w:t>.</w:t>
      </w:r>
    </w:p>
    <w:p w:rsidR="00003A68" w:rsidRPr="00076E70" w:rsidRDefault="00003A68" w:rsidP="00003A68">
      <w:pPr>
        <w:rPr>
          <w:rFonts w:ascii="Arial" w:hAnsi="Arial" w:cs="Arial"/>
          <w:sz w:val="22"/>
          <w:szCs w:val="22"/>
        </w:rPr>
      </w:pPr>
      <w:r w:rsidRPr="00076E70">
        <w:rPr>
          <w:rFonts w:ascii="Arial" w:hAnsi="Arial" w:cs="Arial"/>
          <w:sz w:val="22"/>
          <w:szCs w:val="22"/>
        </w:rPr>
        <w:t>Η τήρηση των εν λόγω υποχρεώσεων από τον ανάδοχο και τους υπεργολάβους του ελέγχεται και βεβαιώνεται από τα όργανα που επιβλέπουν την εκτέλεση της σύμβασης και τις αρμόδιες δημόσιες αρχές και υπηρεσίες που ενεργούν εντός των ορίων της ευθύνης και της αρμοδιότητάς τους.</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4.3.2 Στις συμβάσεις προμηθειών προϊόντων που εμπίπτουν στο πεδίο εφαρμογής του ν. 4819/2021, επιπλέον του όρου της παρ. 4.3.1 περιλαμβάνεται ο όρος ότι ο ανάδοχος υποχρεούται </w:t>
      </w:r>
      <w:r w:rsidRPr="00076E70">
        <w:rPr>
          <w:rFonts w:ascii="Arial" w:hAnsi="Arial" w:cs="Arial"/>
          <w:sz w:val="22"/>
          <w:szCs w:val="22"/>
        </w:rPr>
        <w:lastRenderedPageBreak/>
        <w:t xml:space="preserve">κατά την υπογραφή της σύμβασης και καθ’ όλη τη διάρκεια εκτέλεσης να τηρεί τις υποχρεώσεις των παραγράφων 1, 4 και 5 του άρθρου 11 του ν. 4819/2021. Η τήρηση των υποχρεώσεων ελέγχεται από την αναθέτουσα αρχή μέσω του αρχείου δημοσιοποίησης εγγεγραμμένων παραγωγών στο Εθνικό Μητρώο Παραγωγών (ΕΜΠΑ) που τηρείται στην ηλεκτρονική σελίδα του Ε.Ο.ΑΝ. εντός της προθεσμίας της </w:t>
      </w:r>
      <w:hyperlink r:id="rId22" w:anchor="art105_4" w:history="1">
        <w:r w:rsidRPr="00076E70">
          <w:rPr>
            <w:rFonts w:ascii="Arial" w:hAnsi="Arial" w:cs="Arial"/>
            <w:sz w:val="22"/>
            <w:szCs w:val="22"/>
          </w:rPr>
          <w:t>παραγράφου 4 του άρθρου 105</w:t>
        </w:r>
      </w:hyperlink>
      <w:r w:rsidRPr="00076E70">
        <w:rPr>
          <w:rFonts w:ascii="Arial" w:hAnsi="Arial" w:cs="Arial"/>
          <w:sz w:val="22"/>
          <w:szCs w:val="22"/>
        </w:rPr>
        <w:t xml:space="preserve"> του ν. 4412/2016 και αποτελεί προϋπόθεση για την υπογραφή του συμφωνητικού, στο οποίο γίνεται υποχρεωτικά μνεία του αριθμού ΕΜΠΑ του υπόχρεου παραγωγού. Η μη τήρηση των υποχρεώσεων της παρούσας παραγράφου έχει τις συνέπειες της </w:t>
      </w:r>
      <w:hyperlink r:id="rId23" w:anchor="art105_5" w:history="1">
        <w:r w:rsidRPr="00076E70">
          <w:rPr>
            <w:rFonts w:ascii="Arial" w:hAnsi="Arial" w:cs="Arial"/>
            <w:sz w:val="22"/>
            <w:szCs w:val="22"/>
          </w:rPr>
          <w:t xml:space="preserve">παραγράφου </w:t>
        </w:r>
      </w:hyperlink>
      <w:hyperlink r:id="rId24" w:anchor="art105_5" w:history="1"/>
      <w:hyperlink r:id="rId25" w:anchor="art105_5" w:history="1">
        <w:r w:rsidRPr="00076E70">
          <w:rPr>
            <w:rFonts w:ascii="Arial" w:hAnsi="Arial" w:cs="Arial"/>
            <w:sz w:val="22"/>
            <w:szCs w:val="22"/>
          </w:rPr>
          <w:t>7 του άρθρου 105</w:t>
        </w:r>
      </w:hyperlink>
      <w:r w:rsidRPr="00076E70">
        <w:rPr>
          <w:rFonts w:ascii="Arial" w:hAnsi="Arial" w:cs="Arial"/>
          <w:sz w:val="22"/>
          <w:szCs w:val="22"/>
        </w:rPr>
        <w:t xml:space="preserve"> του ν. 4412/2016.</w:t>
      </w:r>
      <w:r w:rsidRPr="00076E70">
        <w:rPr>
          <w:rFonts w:ascii="Arial" w:hAnsi="Arial" w:cs="Arial"/>
          <w:sz w:val="22"/>
          <w:szCs w:val="22"/>
        </w:rPr>
        <w:footnoteReference w:id="131"/>
      </w:r>
      <w:r w:rsidRPr="00076E70">
        <w:rPr>
          <w:rFonts w:ascii="Arial" w:hAnsi="Arial" w:cs="Arial"/>
          <w:sz w:val="22"/>
          <w:szCs w:val="22"/>
        </w:rPr>
        <w:t>.</w:t>
      </w:r>
    </w:p>
    <w:p w:rsidR="00003A68" w:rsidRPr="00076E70" w:rsidRDefault="00003A68" w:rsidP="00003A68">
      <w:pPr>
        <w:rPr>
          <w:rFonts w:ascii="Arial" w:hAnsi="Arial" w:cs="Arial"/>
          <w:sz w:val="22"/>
          <w:szCs w:val="22"/>
        </w:rPr>
      </w:pPr>
    </w:p>
    <w:p w:rsidR="00003A68" w:rsidRPr="00076E70" w:rsidRDefault="00003A68" w:rsidP="00003A68">
      <w:pPr>
        <w:rPr>
          <w:rFonts w:ascii="Arial" w:hAnsi="Arial" w:cs="Arial"/>
          <w:sz w:val="22"/>
          <w:szCs w:val="22"/>
        </w:rPr>
      </w:pPr>
      <w:r w:rsidRPr="00076E70">
        <w:rPr>
          <w:rFonts w:ascii="Arial" w:hAnsi="Arial" w:cs="Arial"/>
          <w:sz w:val="22"/>
          <w:szCs w:val="22"/>
        </w:rPr>
        <w:t xml:space="preserve">4.3.3. ΔΕΝ ΑΠΑΙΤΕΙΤΑΙ ΣΤΗΝ ΠΑΡΟΥΣΑ ΣΥΜΒΑΣΗ </w:t>
      </w:r>
    </w:p>
    <w:p w:rsidR="00003A68" w:rsidRPr="00076E70" w:rsidRDefault="00003A68" w:rsidP="00003A68">
      <w:pPr>
        <w:rPr>
          <w:rFonts w:ascii="Arial" w:hAnsi="Arial" w:cs="Arial"/>
          <w:sz w:val="22"/>
          <w:szCs w:val="22"/>
        </w:rPr>
      </w:pPr>
      <w:bookmarkStart w:id="58" w:name="_Toc129004447"/>
      <w:r w:rsidRPr="00076E70">
        <w:rPr>
          <w:rFonts w:ascii="Arial" w:hAnsi="Arial" w:cs="Arial"/>
          <w:sz w:val="22"/>
          <w:szCs w:val="22"/>
        </w:rPr>
        <w:t>4.4</w:t>
      </w:r>
      <w:r w:rsidRPr="00076E70">
        <w:rPr>
          <w:rFonts w:ascii="Arial" w:hAnsi="Arial" w:cs="Arial"/>
          <w:sz w:val="22"/>
          <w:szCs w:val="22"/>
        </w:rPr>
        <w:tab/>
        <w:t>Υπεργολαβία</w:t>
      </w:r>
      <w:bookmarkEnd w:id="58"/>
    </w:p>
    <w:p w:rsidR="00003A68" w:rsidRPr="00076E70" w:rsidRDefault="00003A68" w:rsidP="00003A68">
      <w:pPr>
        <w:rPr>
          <w:rFonts w:ascii="Arial" w:hAnsi="Arial" w:cs="Arial"/>
          <w:sz w:val="22"/>
          <w:szCs w:val="22"/>
        </w:rPr>
      </w:pPr>
      <w:r w:rsidRPr="00076E70">
        <w:rPr>
          <w:rFonts w:ascii="Arial" w:hAnsi="Arial" w:cs="Arial"/>
          <w:sz w:val="22"/>
          <w:szCs w:val="22"/>
        </w:rPr>
        <w:t xml:space="preserve">4.4.1. Ο ανάδοχος δεν απαλλάσσεται από τις συμβατικές του υποχρεώσεις και ευθύνες λόγω ανάθεσης της εκτέλεσης τμήματος/τμημάτων της σύμβασης σε υπεργολάβους. Η τήρηση των υποχρεώσεων της παρ. 2 του άρθρου 18 του ν. 4412/2016 από υπεργολάβους δεν αίρει την ευθύνη του κυρίου αναδόχου. </w:t>
      </w:r>
    </w:p>
    <w:p w:rsidR="00003A68" w:rsidRPr="00076E70" w:rsidRDefault="00003A68" w:rsidP="00003A68">
      <w:pPr>
        <w:rPr>
          <w:rFonts w:ascii="Arial" w:hAnsi="Arial" w:cs="Arial"/>
          <w:sz w:val="22"/>
          <w:szCs w:val="22"/>
        </w:rPr>
      </w:pPr>
      <w:r w:rsidRPr="00076E70">
        <w:rPr>
          <w:rFonts w:ascii="Arial" w:hAnsi="Arial" w:cs="Arial"/>
          <w:sz w:val="22"/>
          <w:szCs w:val="22"/>
        </w:rPr>
        <w:t>4.4.2. Κατά την υπογραφή της σύμβασης ο κύριος ανάδοχος υποχρεούται να αναφέρει στην αναθέτουσα αρχή το όνομα, τα στοιχεία επικοινωνίας και τους νόμιμους εκπροσώπους των υπεργολάβων του, οι οποίοι συμμετέχουν στην εκτέλεση αυτής, εφόσον είναι γνωστά τη συγκεκριμένη χρονική στιγμή.  Επιπλέον, υποχρεούται να γνωστοποιεί στην αναθέτουσα αρχή κάθε αλλαγή των πληροφοριών αυτών, κατά τη διάρκεια της σύμβασης, καθώς και τις απαιτούμενες πληροφορίες σχετικά με κάθε νέο υπεργολάβο, τον οποίο ο κύριος ανάδοχος χρησιμοποιεί εν συνεχεία στην εν λόγω σύμβαση, προσκομίζοντας τα σχετικά συμφωνητικά/δηλώσεις συνεργασίας</w:t>
      </w:r>
      <w:r w:rsidRPr="00076E70">
        <w:rPr>
          <w:rFonts w:ascii="Arial" w:hAnsi="Arial" w:cs="Arial"/>
          <w:sz w:val="22"/>
          <w:szCs w:val="22"/>
        </w:rPr>
        <w:footnoteReference w:id="132"/>
      </w:r>
      <w:r w:rsidRPr="00076E70">
        <w:rPr>
          <w:rFonts w:ascii="Arial" w:hAnsi="Arial" w:cs="Arial"/>
          <w:sz w:val="22"/>
          <w:szCs w:val="22"/>
        </w:rPr>
        <w:t>. Σε περίπτωση διακοπής της συνεργασίας του αναδόχου με υπεργολάβο/ υπεργολάβους της σύμβασης, αυτός υποχρεούται σε άμεση γνωστοποίηση της διακοπής αυτής στην αναθέτουσα αρχή, οφείλει δε να διασφαλίσει την ομαλή εκτέλεση του τμήματος/ των τμημάτων της σύμβασης είτε από τον ίδιο, είτε από νέο υπεργολάβο, τον οποίο θα γνωστοποιήσει στην αναθέτουσα αρχή κατά την ως άνω διαδικασία.</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4.4.3. Η αναθέτουσα αρχή επαληθεύει τη συνδρομή των λόγων αποκλεισμού για τους υπεργολάβους, όπως αυτοί περιγράφονται στην παράγραφο 2.2.3. και με τα αποδεικτικά μέσα της παραγράφου 2.2.9.2 της παρούσας, εφόσον το(α) τμήμα(τα) της σύμβασης, το(α) οποίο(α) ο ανάδοχος προτίθεται να αναθέσει υπό μορφή υπεργολαβίας σε τρίτους, υπερβαίνουν σωρευτικά  το ποσοστό του τριάντα τοις εκατό (30%) της συνολικής αξίας της σύμβασης. Επιπλέον, προκειμένου να μην αθετούνται οι υποχρεώσεις της παρ. 2 του άρθρου 18 του ν. 4412/2016, δύναται να επαληθεύσει τους ως άνω λόγους και για τμήμα ή τμήματα της σύμβασης που υπολείπονται του ως άνω ποσοστού. </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Όταν από την ως άνω επαλήθευση προκύπτει ότι συντρέχουν λόγοι αποκλεισμού απαιτεί ή δύναται να απαιτήσει την αντικατάστασή του, κατά τα ειδικότερα αναφερόμενα στις παρ. 5 και 6 του άρθρου 131 του ν. 4412/2016. </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4.4.4. ΔΕΝ ΕΧΕΙ ΕΦΑΡΜΟΓΗ ΣΤΗΝ ΠΑΡΟΥΣΑ ΣΥΜΒΑΣΗ </w:t>
      </w:r>
    </w:p>
    <w:p w:rsidR="00003A68" w:rsidRPr="00076E70" w:rsidRDefault="00003A68" w:rsidP="00003A68">
      <w:pPr>
        <w:rPr>
          <w:rFonts w:ascii="Arial" w:hAnsi="Arial" w:cs="Arial"/>
          <w:sz w:val="22"/>
          <w:szCs w:val="22"/>
        </w:rPr>
      </w:pPr>
      <w:bookmarkStart w:id="59" w:name="_Toc129004448"/>
      <w:r w:rsidRPr="00076E70">
        <w:rPr>
          <w:rFonts w:ascii="Arial" w:hAnsi="Arial" w:cs="Arial"/>
          <w:sz w:val="22"/>
          <w:szCs w:val="22"/>
        </w:rPr>
        <w:t>4.5</w:t>
      </w:r>
      <w:r w:rsidRPr="00076E70">
        <w:rPr>
          <w:rFonts w:ascii="Arial" w:hAnsi="Arial" w:cs="Arial"/>
          <w:sz w:val="22"/>
          <w:szCs w:val="22"/>
        </w:rPr>
        <w:tab/>
        <w:t>Τροποποίηση σύμβασης κατά τη διάρκειά της</w:t>
      </w:r>
      <w:r w:rsidRPr="00076E70">
        <w:rPr>
          <w:rFonts w:ascii="Arial" w:hAnsi="Arial" w:cs="Arial"/>
          <w:sz w:val="22"/>
          <w:szCs w:val="22"/>
        </w:rPr>
        <w:footnoteReference w:id="133"/>
      </w:r>
      <w:bookmarkEnd w:id="59"/>
    </w:p>
    <w:p w:rsidR="00003A68" w:rsidRPr="00076E70" w:rsidRDefault="00003A68" w:rsidP="00003A68">
      <w:pPr>
        <w:rPr>
          <w:rFonts w:ascii="Arial" w:hAnsi="Arial" w:cs="Arial"/>
          <w:sz w:val="22"/>
          <w:szCs w:val="22"/>
        </w:rPr>
      </w:pPr>
      <w:r w:rsidRPr="00076E70">
        <w:rPr>
          <w:rFonts w:ascii="Arial" w:hAnsi="Arial" w:cs="Arial"/>
          <w:sz w:val="22"/>
          <w:szCs w:val="22"/>
        </w:rPr>
        <w:t xml:space="preserve">Η σύμβαση μπορεί να τροποποιείται κατά τη διάρκειά της, χωρίς να απαιτείται νέα διαδικασία σύναψης σύμβασης, μόνο σύμφωνα με τους όρους και τις προϋποθέσεις του άρθρου 132 του ν. 4412/2016 και κατόπιν γνωμοδότησης της Επιτροπής της </w:t>
      </w:r>
      <w:proofErr w:type="spellStart"/>
      <w:r w:rsidRPr="00076E70">
        <w:rPr>
          <w:rFonts w:ascii="Arial" w:hAnsi="Arial" w:cs="Arial"/>
          <w:sz w:val="22"/>
          <w:szCs w:val="22"/>
        </w:rPr>
        <w:t>περ</w:t>
      </w:r>
      <w:proofErr w:type="spellEnd"/>
      <w:r w:rsidRPr="00076E70">
        <w:rPr>
          <w:rFonts w:ascii="Arial" w:hAnsi="Arial" w:cs="Arial"/>
          <w:sz w:val="22"/>
          <w:szCs w:val="22"/>
        </w:rPr>
        <w:t xml:space="preserve">. </w:t>
      </w:r>
      <w:proofErr w:type="spellStart"/>
      <w:r w:rsidRPr="00076E70">
        <w:rPr>
          <w:rFonts w:ascii="Arial" w:hAnsi="Arial" w:cs="Arial"/>
          <w:sz w:val="22"/>
          <w:szCs w:val="22"/>
        </w:rPr>
        <w:t>β΄</w:t>
      </w:r>
      <w:proofErr w:type="spellEnd"/>
      <w:r w:rsidRPr="00076E70">
        <w:rPr>
          <w:rFonts w:ascii="Arial" w:hAnsi="Arial" w:cs="Arial"/>
          <w:sz w:val="22"/>
          <w:szCs w:val="22"/>
        </w:rPr>
        <w:t xml:space="preserve">  της παρ. 11 του άρθρου 221 του ν. 4412/2016.</w:t>
      </w:r>
      <w:r w:rsidRPr="00076E70">
        <w:rPr>
          <w:rFonts w:ascii="Arial" w:hAnsi="Arial" w:cs="Arial"/>
          <w:sz w:val="22"/>
          <w:szCs w:val="22"/>
        </w:rPr>
        <w:footnoteReference w:id="134"/>
      </w:r>
      <w:r w:rsidRPr="00076E70">
        <w:rPr>
          <w:rFonts w:ascii="Arial" w:hAnsi="Arial" w:cs="Arial"/>
          <w:sz w:val="22"/>
          <w:szCs w:val="22"/>
        </w:rPr>
        <w:t xml:space="preserve"> </w:t>
      </w:r>
      <w:r w:rsidRPr="00076E70">
        <w:rPr>
          <w:rFonts w:ascii="Arial" w:hAnsi="Arial" w:cs="Arial"/>
          <w:sz w:val="22"/>
          <w:szCs w:val="22"/>
        </w:rPr>
        <w:footnoteReference w:id="135"/>
      </w:r>
    </w:p>
    <w:p w:rsidR="00003A68" w:rsidRPr="00076E70" w:rsidRDefault="00003A68" w:rsidP="00003A68">
      <w:pPr>
        <w:rPr>
          <w:rFonts w:ascii="Arial" w:hAnsi="Arial" w:cs="Arial"/>
          <w:sz w:val="22"/>
          <w:szCs w:val="22"/>
        </w:rPr>
      </w:pPr>
      <w:r w:rsidRPr="00076E70">
        <w:rPr>
          <w:rFonts w:ascii="Arial" w:hAnsi="Arial" w:cs="Arial"/>
          <w:sz w:val="22"/>
          <w:szCs w:val="22"/>
        </w:rPr>
        <w:t>Μετά τη λύση της σύμβασης λόγω της έκπτωσης του αναδόχου, σύμφωνα με το άρθρο 203 του ν. 4412/2016 και την παράγραφο 5.2. της παρούσας</w:t>
      </w:r>
      <w:r w:rsidRPr="00076E70">
        <w:rPr>
          <w:rFonts w:ascii="Arial" w:hAnsi="Arial" w:cs="Arial"/>
          <w:sz w:val="22"/>
          <w:szCs w:val="22"/>
        </w:rPr>
        <w:footnoteReference w:id="136"/>
      </w:r>
      <w:r w:rsidRPr="00076E70">
        <w:rPr>
          <w:rFonts w:ascii="Arial" w:hAnsi="Arial" w:cs="Arial"/>
          <w:sz w:val="22"/>
          <w:szCs w:val="22"/>
        </w:rPr>
        <w:t xml:space="preserve">, όπως και σε περίπτωση καταγγελίας για όλους λόγους της παραγράφου 4.6, πλην αυτού της </w:t>
      </w:r>
      <w:proofErr w:type="spellStart"/>
      <w:r w:rsidRPr="00076E70">
        <w:rPr>
          <w:rFonts w:ascii="Arial" w:hAnsi="Arial" w:cs="Arial"/>
          <w:sz w:val="22"/>
          <w:szCs w:val="22"/>
        </w:rPr>
        <w:t>περ</w:t>
      </w:r>
      <w:proofErr w:type="spellEnd"/>
      <w:r w:rsidRPr="00076E70">
        <w:rPr>
          <w:rFonts w:ascii="Arial" w:hAnsi="Arial" w:cs="Arial"/>
          <w:sz w:val="22"/>
          <w:szCs w:val="22"/>
        </w:rPr>
        <w:t xml:space="preserve">. (α),  η αναθέτουσα αρχή δύναται να </w:t>
      </w:r>
      <w:r w:rsidRPr="00076E70">
        <w:rPr>
          <w:rFonts w:ascii="Arial" w:hAnsi="Arial" w:cs="Arial"/>
          <w:sz w:val="22"/>
          <w:szCs w:val="22"/>
        </w:rPr>
        <w:lastRenderedPageBreak/>
        <w:t>προσκαλέσει τον επόμενο, κατά σειρά κατάταξης οικονομικό φορέα που συμμετέχει στην παρούσα διαδικασία ανάθεσης της συγκεκριμένης σύμβασης και να του προτείνει να αναλάβει το ανεκτέλεστο αντικείμενο της σύμβασης, με τους ίδιους όρους και προϋποθέσεις και σε τίμημα που δεν θα υπερβαίνει την προσφορά που αυτός είχε υποβάλει (ρήτρα υποκατάστασης)</w:t>
      </w:r>
      <w:r w:rsidRPr="00076E70">
        <w:rPr>
          <w:rFonts w:ascii="Arial" w:hAnsi="Arial" w:cs="Arial"/>
          <w:sz w:val="22"/>
          <w:szCs w:val="22"/>
        </w:rPr>
        <w:footnoteReference w:id="137"/>
      </w:r>
      <w:r w:rsidRPr="00076E70">
        <w:rPr>
          <w:rFonts w:ascii="Arial" w:hAnsi="Arial" w:cs="Arial"/>
          <w:sz w:val="22"/>
          <w:szCs w:val="22"/>
        </w:rPr>
        <w:t xml:space="preserve">. Η σύμβαση συνάπτεται εφόσον εντός της ταχθείσας προθεσμίας περιέλθει στην αναθέτουσα αρχή έγγραφη και ανεπιφύλακτη αποδοχή της. Η άπρακτη πάροδος της προθεσμίας θεωρείται ως απόρριψη της πρότασης. </w:t>
      </w:r>
    </w:p>
    <w:p w:rsidR="00003A68" w:rsidRPr="00076E70" w:rsidRDefault="00003A68" w:rsidP="00003A68">
      <w:pPr>
        <w:rPr>
          <w:rFonts w:ascii="Arial" w:hAnsi="Arial" w:cs="Arial"/>
          <w:sz w:val="22"/>
          <w:szCs w:val="22"/>
        </w:rPr>
      </w:pPr>
    </w:p>
    <w:p w:rsidR="00003A68" w:rsidRPr="00076E70" w:rsidRDefault="00003A68" w:rsidP="00003A68">
      <w:pPr>
        <w:rPr>
          <w:rFonts w:ascii="Arial" w:hAnsi="Arial" w:cs="Arial"/>
          <w:sz w:val="22"/>
          <w:szCs w:val="22"/>
        </w:rPr>
      </w:pPr>
      <w:bookmarkStart w:id="60" w:name="_Toc129004449"/>
      <w:r w:rsidRPr="00076E70">
        <w:rPr>
          <w:rFonts w:ascii="Arial" w:hAnsi="Arial" w:cs="Arial"/>
          <w:sz w:val="22"/>
          <w:szCs w:val="22"/>
        </w:rPr>
        <w:t>4.6</w:t>
      </w:r>
      <w:r w:rsidRPr="00076E70">
        <w:rPr>
          <w:rFonts w:ascii="Arial" w:hAnsi="Arial" w:cs="Arial"/>
          <w:sz w:val="22"/>
          <w:szCs w:val="22"/>
        </w:rPr>
        <w:tab/>
        <w:t>Δικαίωμα μονομερούς λύσης της σύμβασης</w:t>
      </w:r>
      <w:r w:rsidRPr="00076E70">
        <w:rPr>
          <w:rFonts w:ascii="Arial" w:hAnsi="Arial" w:cs="Arial"/>
          <w:sz w:val="22"/>
          <w:szCs w:val="22"/>
        </w:rPr>
        <w:footnoteReference w:id="138"/>
      </w:r>
      <w:bookmarkEnd w:id="60"/>
      <w:r w:rsidRPr="00076E70">
        <w:rPr>
          <w:rFonts w:ascii="Arial" w:hAnsi="Arial" w:cs="Arial"/>
          <w:sz w:val="22"/>
          <w:szCs w:val="22"/>
        </w:rPr>
        <w:t xml:space="preserve"> </w:t>
      </w:r>
    </w:p>
    <w:p w:rsidR="00003A68" w:rsidRPr="00076E70" w:rsidRDefault="00003A68" w:rsidP="00003A68">
      <w:pPr>
        <w:rPr>
          <w:rFonts w:ascii="Arial" w:hAnsi="Arial" w:cs="Arial"/>
          <w:sz w:val="22"/>
          <w:szCs w:val="22"/>
        </w:rPr>
      </w:pPr>
      <w:r w:rsidRPr="00076E70">
        <w:rPr>
          <w:rFonts w:ascii="Arial" w:hAnsi="Arial" w:cs="Arial"/>
          <w:sz w:val="22"/>
          <w:szCs w:val="22"/>
        </w:rPr>
        <w:t>4.6.1. Η αναθέτουσα αρχή μπορεί, με τις προϋποθέσεις που ορίζουν οι κείμενες διατάξεις, να καταγγείλει τη σύμβαση κατά τη διάρκεια της εκτέλεσής της, εφόσον:</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α) η σύμβαση υποστεί ουσιώδη τροποποίηση, κατά την έννοια της παρ. 4 του άρθρου 132 του ν. 4412/2016, που θα απαιτούσε νέα διαδικασία σύναψης σύμβασης </w:t>
      </w:r>
    </w:p>
    <w:p w:rsidR="00003A68" w:rsidRPr="00076E70" w:rsidRDefault="00003A68" w:rsidP="00003A68">
      <w:pPr>
        <w:rPr>
          <w:rFonts w:ascii="Arial" w:hAnsi="Arial" w:cs="Arial"/>
          <w:sz w:val="22"/>
          <w:szCs w:val="22"/>
        </w:rPr>
      </w:pPr>
      <w:r w:rsidRPr="00076E70">
        <w:rPr>
          <w:rFonts w:ascii="Arial" w:hAnsi="Arial" w:cs="Arial"/>
          <w:sz w:val="22"/>
          <w:szCs w:val="22"/>
        </w:rPr>
        <w:t>β) ο ανάδοχος, κατά τον χρόνο της ανάθεσης της σύμβασης, τελούσε σε μια από τις καταστάσεις που αναφέρονται στην παράγραφο 2.2.3.1 και, ως εκ τούτου, θα έπρεπε να έχει αποκλειστεί από τη διαδικασία σύναψης της σύμβασης,</w:t>
      </w:r>
    </w:p>
    <w:p w:rsidR="00003A68" w:rsidRPr="00076E70" w:rsidRDefault="00003A68" w:rsidP="00003A68">
      <w:pPr>
        <w:rPr>
          <w:rFonts w:ascii="Arial" w:hAnsi="Arial" w:cs="Arial"/>
          <w:sz w:val="22"/>
          <w:szCs w:val="22"/>
        </w:rPr>
      </w:pPr>
      <w:r w:rsidRPr="00076E70">
        <w:rPr>
          <w:rFonts w:ascii="Arial" w:hAnsi="Arial" w:cs="Arial"/>
          <w:sz w:val="22"/>
          <w:szCs w:val="22"/>
        </w:rPr>
        <w:t>γ) η σύμβαση δεν έπρεπε να ανατεθεί στον ανάδοχο λόγω σοβαρής παραβίασης των υποχρεώσεων που υπέχει από τις Συνθήκες και την Οδηγία 2014/24/ΕΕ, η οποία έχει αναγνωριστεί με απόφαση του Δικαστηρίου της Ένωσης στο πλαίσιο διαδικασίας δυνάμει του άρθρου 258 της ΣΛΕΕ.</w:t>
      </w:r>
    </w:p>
    <w:p w:rsidR="00003A68" w:rsidRPr="00076E70" w:rsidRDefault="00003A68" w:rsidP="00003A68">
      <w:pPr>
        <w:rPr>
          <w:rFonts w:ascii="Arial" w:hAnsi="Arial" w:cs="Arial"/>
          <w:sz w:val="22"/>
          <w:szCs w:val="22"/>
        </w:rPr>
      </w:pPr>
      <w:r w:rsidRPr="00076E70">
        <w:rPr>
          <w:rFonts w:ascii="Arial" w:hAnsi="Arial" w:cs="Arial"/>
          <w:sz w:val="22"/>
          <w:szCs w:val="22"/>
        </w:rPr>
        <w:t>δ) ο ανάδοχος καταδικαστεί αμετάκλητα, κατά τη διάρκεια εκτέλεσης της σύμβασης, για ένα από τα αδικήματα που αναφέρονται στην παρ. 2.2.3.1 της παρούσας,</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ε) ο ανάδοχος πτωχεύσει ή υπαχθεί σε διαδικασία ειδικής εκκαθάρισης ή τεθεί υπό αναγκαστική διαχείριση από εκκαθαριστή ή από το δικαστήριο ή υπαχθεί σε διαδικασία πτωχευτικού συμβιβασμού ή αναστείλει τις επιχειρηματικές του δραστηριότητες ή υπαχθεί σε διαδικασία εξυγίανσης και δεν τηρεί τους όρους αυτής ή εάν βρεθεί σε οποιαδήποτε ανάλογη κατάσταση, προκύπτουσα από παρόμοια διαδικασία, προβλεπόμενη σε εθνικές διατάξεις νόμου. </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Η αναθέτουσα αρχή μπορεί να μην καταγγείλει τη σύμβαση, υπό την προϋπόθεση ότι ο ανάδοχος ο οποίος θα βρεθεί σε μία από τις καταστάσεις που αναφέρονται στην περίπτωση αυτή αποδεικνύει ότι είναι σε θέση να εκτελέσει τη σύμβαση, λαμβάνοντας υπόψη τις ισχύουσες διατάξεις και τα μέτρα για τη συνέχιση της επιχειρηματικής του λειτουργίας. </w:t>
      </w:r>
    </w:p>
    <w:p w:rsidR="00003A68" w:rsidRPr="00076E70" w:rsidRDefault="00003A68" w:rsidP="00003A68">
      <w:pPr>
        <w:rPr>
          <w:rFonts w:ascii="Arial" w:hAnsi="Arial" w:cs="Arial"/>
          <w:sz w:val="22"/>
          <w:szCs w:val="22"/>
        </w:rPr>
      </w:pPr>
      <w:r w:rsidRPr="00076E70">
        <w:rPr>
          <w:rFonts w:ascii="Arial" w:hAnsi="Arial" w:cs="Arial"/>
          <w:sz w:val="22"/>
          <w:szCs w:val="22"/>
        </w:rPr>
        <w:t>στ) ο ανάδοχος παραβεί αποδεδειγμένα τις υποχρεώσεις του που απορρέουν από τη δέσμευση ακεραιότητας της παρ. 4.3.3. της παρούσας, όπως αναλυτικά περιγράφονται στο συνημμένο στην παρούσα σχέδιο σύμβασης.</w:t>
      </w:r>
    </w:p>
    <w:p w:rsidR="00003A68" w:rsidRPr="00076E70" w:rsidRDefault="00003A68" w:rsidP="00003A68">
      <w:pPr>
        <w:rPr>
          <w:rFonts w:ascii="Arial" w:hAnsi="Arial" w:cs="Arial"/>
          <w:sz w:val="22"/>
          <w:szCs w:val="22"/>
        </w:rPr>
      </w:pPr>
    </w:p>
    <w:p w:rsidR="00003A68" w:rsidRPr="00076E70" w:rsidRDefault="00003A68" w:rsidP="00003A68">
      <w:pPr>
        <w:rPr>
          <w:rFonts w:ascii="Arial" w:hAnsi="Arial" w:cs="Arial"/>
          <w:sz w:val="22"/>
          <w:szCs w:val="22"/>
        </w:rPr>
      </w:pPr>
    </w:p>
    <w:p w:rsidR="00003A68" w:rsidRPr="00076E70" w:rsidRDefault="00003A68" w:rsidP="00003A68">
      <w:pPr>
        <w:rPr>
          <w:rFonts w:ascii="Arial" w:hAnsi="Arial" w:cs="Arial"/>
          <w:sz w:val="22"/>
          <w:szCs w:val="22"/>
        </w:rPr>
      </w:pPr>
      <w:bookmarkStart w:id="61" w:name="_Toc129004450"/>
      <w:r w:rsidRPr="00076E70">
        <w:rPr>
          <w:rFonts w:ascii="Arial" w:hAnsi="Arial" w:cs="Arial"/>
          <w:sz w:val="22"/>
          <w:szCs w:val="22"/>
        </w:rPr>
        <w:t>5.</w:t>
      </w:r>
      <w:r w:rsidRPr="00076E70">
        <w:rPr>
          <w:rFonts w:ascii="Arial" w:hAnsi="Arial" w:cs="Arial"/>
          <w:sz w:val="22"/>
          <w:szCs w:val="22"/>
        </w:rPr>
        <w:tab/>
        <w:t>ΕΙΔΙΚΟΙ ΟΡΟΙ ΕΚΤΕΛΕΣΗΣ ΤΗΣ ΣΥΜΒΑΣΗΣ</w:t>
      </w:r>
      <w:bookmarkEnd w:id="61"/>
      <w:r w:rsidRPr="00076E70">
        <w:rPr>
          <w:rFonts w:ascii="Arial" w:hAnsi="Arial" w:cs="Arial"/>
          <w:sz w:val="22"/>
          <w:szCs w:val="22"/>
        </w:rPr>
        <w:t xml:space="preserve"> </w:t>
      </w:r>
    </w:p>
    <w:p w:rsidR="00003A68" w:rsidRPr="00076E70" w:rsidRDefault="00003A68" w:rsidP="00003A68">
      <w:pPr>
        <w:rPr>
          <w:rFonts w:ascii="Arial" w:hAnsi="Arial" w:cs="Arial"/>
          <w:sz w:val="22"/>
          <w:szCs w:val="22"/>
        </w:rPr>
      </w:pPr>
      <w:bookmarkStart w:id="62" w:name="_Toc129004451"/>
      <w:r w:rsidRPr="00076E70">
        <w:rPr>
          <w:rFonts w:ascii="Arial" w:hAnsi="Arial" w:cs="Arial"/>
          <w:sz w:val="22"/>
          <w:szCs w:val="22"/>
        </w:rPr>
        <w:t>5.1</w:t>
      </w:r>
      <w:r w:rsidRPr="00076E70">
        <w:rPr>
          <w:rFonts w:ascii="Arial" w:hAnsi="Arial" w:cs="Arial"/>
          <w:sz w:val="22"/>
          <w:szCs w:val="22"/>
        </w:rPr>
        <w:tab/>
        <w:t>Τρόπος πληρωμής</w:t>
      </w:r>
      <w:r w:rsidRPr="00076E70">
        <w:rPr>
          <w:rFonts w:ascii="Arial" w:hAnsi="Arial" w:cs="Arial"/>
          <w:sz w:val="22"/>
          <w:szCs w:val="22"/>
        </w:rPr>
        <w:footnoteReference w:id="139"/>
      </w:r>
      <w:bookmarkEnd w:id="62"/>
      <w:r w:rsidRPr="00076E70">
        <w:rPr>
          <w:rFonts w:ascii="Arial" w:hAnsi="Arial" w:cs="Arial"/>
          <w:sz w:val="22"/>
          <w:szCs w:val="22"/>
        </w:rPr>
        <w:t xml:space="preserve"> </w:t>
      </w:r>
    </w:p>
    <w:p w:rsidR="00003A68" w:rsidRPr="00076E70" w:rsidRDefault="00003A68" w:rsidP="00003A68">
      <w:pPr>
        <w:rPr>
          <w:rFonts w:ascii="Arial" w:hAnsi="Arial" w:cs="Arial"/>
          <w:sz w:val="22"/>
          <w:szCs w:val="22"/>
        </w:rPr>
      </w:pPr>
      <w:r w:rsidRPr="00076E70">
        <w:rPr>
          <w:rFonts w:ascii="Arial" w:hAnsi="Arial" w:cs="Arial"/>
          <w:sz w:val="22"/>
          <w:szCs w:val="22"/>
        </w:rPr>
        <w:t>5.1.1. Η πληρωμή του αναδόχου θα πραγματοποιηθεί με τον πιο κάτω τρόπο :</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α) Το 100% της συμβατικής αξίας μετά την οριστική παραλαβή των αγαθών </w:t>
      </w:r>
    </w:p>
    <w:p w:rsidR="00003A68" w:rsidRPr="00076E70" w:rsidRDefault="00003A68" w:rsidP="00003A68">
      <w:pPr>
        <w:rPr>
          <w:rFonts w:ascii="Arial" w:hAnsi="Arial" w:cs="Arial"/>
          <w:sz w:val="22"/>
          <w:szCs w:val="22"/>
        </w:rPr>
      </w:pPr>
    </w:p>
    <w:p w:rsidR="00003A68" w:rsidRPr="00076E70" w:rsidRDefault="00003A68" w:rsidP="00003A68">
      <w:pPr>
        <w:rPr>
          <w:rFonts w:ascii="Arial" w:hAnsi="Arial" w:cs="Arial"/>
          <w:sz w:val="22"/>
          <w:szCs w:val="22"/>
        </w:rPr>
      </w:pPr>
      <w:r w:rsidRPr="00076E70">
        <w:rPr>
          <w:rFonts w:ascii="Arial" w:hAnsi="Arial" w:cs="Arial"/>
          <w:sz w:val="22"/>
          <w:szCs w:val="22"/>
        </w:rPr>
        <w:t>Η πληρωμή του συμβατικού τιμήματος θα γίνεται με την προσκόμιση των νόμιμων παραστατικών και δικαιολογητικών που προβλέπονται από τις διατάξεις του άρθρου 200 παρ. 4 του ν. 4412/2016</w:t>
      </w:r>
      <w:r w:rsidRPr="00076E70">
        <w:rPr>
          <w:rFonts w:ascii="Arial" w:hAnsi="Arial" w:cs="Arial"/>
          <w:sz w:val="22"/>
          <w:szCs w:val="22"/>
        </w:rPr>
        <w:footnoteReference w:id="140"/>
      </w:r>
      <w:r w:rsidRPr="00076E70">
        <w:rPr>
          <w:rFonts w:ascii="Arial" w:hAnsi="Arial" w:cs="Arial"/>
          <w:sz w:val="22"/>
          <w:szCs w:val="22"/>
        </w:rPr>
        <w:t xml:space="preserve">, καθώς και κάθε άλλου δικαιολογητικού που τυχόν ήθελε ζητηθεί από τις αρμόδιες υπηρεσίες που διενεργούν τον έλεγχο και την πληρωμή. </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5.1.2. </w:t>
      </w:r>
      <w:proofErr w:type="spellStart"/>
      <w:r w:rsidRPr="00076E70">
        <w:rPr>
          <w:rFonts w:ascii="Arial" w:hAnsi="Arial" w:cs="Arial"/>
          <w:sz w:val="22"/>
          <w:szCs w:val="22"/>
        </w:rPr>
        <w:t>Toν</w:t>
      </w:r>
      <w:proofErr w:type="spellEnd"/>
      <w:r w:rsidRPr="00076E70">
        <w:rPr>
          <w:rFonts w:ascii="Arial" w:hAnsi="Arial" w:cs="Arial"/>
          <w:sz w:val="22"/>
          <w:szCs w:val="22"/>
        </w:rPr>
        <w:t xml:space="preserve">  ανάδοχο βαρύνουν οι υπέρ τρίτων κρατήσεις, καθώς και κάθε άλλη επιβάρυνση, σύμφωνα με την κείμενη νομοθεσία, μη συμπεριλαμβανομένου Φ.Π.Α., για την παράδοση του αγαθού στον τόπο και με τον τρόπο που προβλέπεται στα έγγραφα της σύμβασης. Ιδίως βαρύνεται με τις ακόλουθες κρατήσεις: </w:t>
      </w:r>
    </w:p>
    <w:p w:rsidR="00003A68" w:rsidRPr="00076E70" w:rsidRDefault="00003A68" w:rsidP="00003A68">
      <w:pPr>
        <w:rPr>
          <w:rFonts w:ascii="Arial" w:hAnsi="Arial" w:cs="Arial"/>
          <w:sz w:val="22"/>
          <w:szCs w:val="22"/>
        </w:rPr>
      </w:pPr>
      <w:r w:rsidRPr="00076E70">
        <w:rPr>
          <w:rFonts w:ascii="Arial" w:hAnsi="Arial" w:cs="Arial"/>
          <w:sz w:val="22"/>
          <w:szCs w:val="22"/>
        </w:rPr>
        <w:lastRenderedPageBreak/>
        <w:t>α) Για τις συμβάσεις αξίας άνω των χιλίων (1.000) ευρώ, μη συμπεριλαμβανομένου ΦΠΑ, ανεξαρτήτως της πηγής προέλευσης της χρηματοδότησης, κράτηση ύψους 0,1%, η οποία υπολογίζεται επί της αξίας κάθε πληρωμής προ φόρων και κρατήσεων της αρχικής, καθώς και κάθε συμπληρωματικής σύμβασης υπέρ της Ενιαίας Αρχής Δημοσίων Συμβάσεων.</w:t>
      </w:r>
      <w:r w:rsidRPr="00076E70">
        <w:rPr>
          <w:rFonts w:ascii="Arial" w:hAnsi="Arial" w:cs="Arial"/>
          <w:sz w:val="22"/>
          <w:szCs w:val="22"/>
        </w:rPr>
        <w:footnoteReference w:id="141"/>
      </w:r>
    </w:p>
    <w:p w:rsidR="00003A68" w:rsidRPr="00076E70" w:rsidRDefault="00003A68" w:rsidP="00003A68">
      <w:pPr>
        <w:rPr>
          <w:rFonts w:ascii="Arial" w:hAnsi="Arial" w:cs="Arial"/>
          <w:sz w:val="22"/>
          <w:szCs w:val="22"/>
        </w:rPr>
      </w:pPr>
      <w:r w:rsidRPr="00076E70">
        <w:rPr>
          <w:rFonts w:ascii="Arial" w:hAnsi="Arial" w:cs="Arial"/>
          <w:sz w:val="22"/>
          <w:szCs w:val="22"/>
        </w:rPr>
        <w:t>β) Κράτηση ύψους 0,02% υπέρ της ανάπτυξης και συντήρησης του ΟΠΣ ΕΣΗΔΗΣ, η οποία υπολογίζεται επί της αξίας, εκτός ΦΠΑ, της αρχικής, καθώς και κάθε συμπληρωματικής σύμβασης. Το ποσό αυτό παρακρατείται σε κάθε πληρωμή από την αναθέτουσα αρχή στο όνομα και για λογαριασμό  του Υπουργείου Ψηφιακής Διακυβέρνησης, σύμφωνα με την παρ. 6 του άρθρου 36 του ν. 4412/2016.</w:t>
      </w:r>
    </w:p>
    <w:p w:rsidR="00003A68" w:rsidRPr="00076E70" w:rsidRDefault="00003A68" w:rsidP="00003A68">
      <w:pPr>
        <w:rPr>
          <w:rFonts w:ascii="Arial" w:hAnsi="Arial" w:cs="Arial"/>
          <w:sz w:val="22"/>
          <w:szCs w:val="22"/>
        </w:rPr>
      </w:pPr>
      <w:r w:rsidRPr="00076E70">
        <w:rPr>
          <w:rFonts w:ascii="Arial" w:hAnsi="Arial" w:cs="Arial"/>
          <w:sz w:val="22"/>
          <w:szCs w:val="22"/>
        </w:rPr>
        <w:t>Οι υπέρ τρίτων κρατήσεις υπόκεινται στο εκάστοτε ισχύον αναλογικό τέλος χαρτοσήμου 3% και στην επ’ αυτού εισφορά υπέρ ΟΓΑ 20%.</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Με κάθε πληρωμή θα γίνεται η προβλεπόμενη από την κείμενη νομοθεσία παρακράτηση φόρου εισοδήματος αξίας 4 % επί του καθαρού ποσού </w:t>
      </w:r>
    </w:p>
    <w:p w:rsidR="00003A68" w:rsidRPr="00076E70" w:rsidRDefault="00003A68" w:rsidP="00003A68">
      <w:pPr>
        <w:rPr>
          <w:rFonts w:ascii="Arial" w:hAnsi="Arial" w:cs="Arial"/>
          <w:sz w:val="22"/>
          <w:szCs w:val="22"/>
        </w:rPr>
      </w:pPr>
    </w:p>
    <w:p w:rsidR="00003A68" w:rsidRPr="00076E70" w:rsidRDefault="00003A68" w:rsidP="00003A68">
      <w:pPr>
        <w:rPr>
          <w:rFonts w:ascii="Arial" w:hAnsi="Arial" w:cs="Arial"/>
          <w:sz w:val="22"/>
          <w:szCs w:val="22"/>
        </w:rPr>
      </w:pPr>
      <w:r w:rsidRPr="00076E70">
        <w:rPr>
          <w:rFonts w:ascii="Arial" w:hAnsi="Arial" w:cs="Arial"/>
          <w:sz w:val="22"/>
          <w:szCs w:val="22"/>
        </w:rPr>
        <w:t>5.1.3. ΔΕΝ ΕΧΕΙ ΕΦΑΡΜΟΓΗ ΣΤΗΝ ΠΑΡΟΥΣΑ ΣΥΜΒΑΣΗ</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 </w:t>
      </w:r>
    </w:p>
    <w:p w:rsidR="00003A68" w:rsidRPr="00076E70" w:rsidRDefault="00003A68" w:rsidP="00003A68">
      <w:pPr>
        <w:rPr>
          <w:rFonts w:ascii="Arial" w:hAnsi="Arial" w:cs="Arial"/>
          <w:sz w:val="22"/>
          <w:szCs w:val="22"/>
        </w:rPr>
      </w:pPr>
    </w:p>
    <w:p w:rsidR="00003A68" w:rsidRPr="00076E70" w:rsidRDefault="00003A68" w:rsidP="00003A68">
      <w:pPr>
        <w:rPr>
          <w:rFonts w:ascii="Arial" w:hAnsi="Arial" w:cs="Arial"/>
          <w:sz w:val="22"/>
          <w:szCs w:val="22"/>
        </w:rPr>
      </w:pPr>
      <w:bookmarkStart w:id="63" w:name="_Toc129004452"/>
      <w:r w:rsidRPr="00076E70">
        <w:rPr>
          <w:rFonts w:ascii="Arial" w:hAnsi="Arial" w:cs="Arial"/>
          <w:sz w:val="22"/>
          <w:szCs w:val="22"/>
        </w:rPr>
        <w:t>5.2</w:t>
      </w:r>
      <w:r w:rsidRPr="00076E70">
        <w:rPr>
          <w:rFonts w:ascii="Arial" w:hAnsi="Arial" w:cs="Arial"/>
          <w:sz w:val="22"/>
          <w:szCs w:val="22"/>
        </w:rPr>
        <w:tab/>
        <w:t>Κήρυξη οικονομικού φορέα εκπτώτου - Κυρώσεις</w:t>
      </w:r>
      <w:bookmarkEnd w:id="63"/>
      <w:r w:rsidRPr="00076E70">
        <w:rPr>
          <w:rFonts w:ascii="Arial" w:hAnsi="Arial" w:cs="Arial"/>
          <w:sz w:val="22"/>
          <w:szCs w:val="22"/>
        </w:rPr>
        <w:t xml:space="preserve"> </w:t>
      </w:r>
    </w:p>
    <w:p w:rsidR="00003A68" w:rsidRPr="00076E70" w:rsidRDefault="00003A68" w:rsidP="00003A68">
      <w:pPr>
        <w:rPr>
          <w:rFonts w:ascii="Arial" w:hAnsi="Arial" w:cs="Arial"/>
          <w:sz w:val="22"/>
          <w:szCs w:val="22"/>
        </w:rPr>
      </w:pPr>
      <w:r w:rsidRPr="00076E70">
        <w:rPr>
          <w:rFonts w:ascii="Arial" w:hAnsi="Arial" w:cs="Arial"/>
          <w:sz w:val="22"/>
          <w:szCs w:val="22"/>
        </w:rPr>
        <w:t>5.2.1. Ο ανάδοχος κηρύσσεται υποχρεωτικά έκπτωτος</w:t>
      </w:r>
      <w:r w:rsidRPr="00076E70">
        <w:rPr>
          <w:rFonts w:ascii="Arial" w:hAnsi="Arial" w:cs="Arial"/>
          <w:sz w:val="22"/>
          <w:szCs w:val="22"/>
        </w:rPr>
        <w:footnoteReference w:id="142"/>
      </w:r>
      <w:r w:rsidRPr="00076E70">
        <w:rPr>
          <w:rFonts w:ascii="Arial" w:hAnsi="Arial" w:cs="Arial"/>
          <w:sz w:val="22"/>
          <w:szCs w:val="22"/>
        </w:rPr>
        <w:t xml:space="preserve"> από τη σύμβαση και από κάθε δικαίωμα που απορρέει από αυτήν, με απόφαση της αναθέτουσας αρχής, ύστερα από γνωμοδότηση του αρμόδιου συλλογικού οργάνου (Επιτροπή Παρακολούθησης και Παραλαβής):</w:t>
      </w:r>
    </w:p>
    <w:p w:rsidR="00003A68" w:rsidRPr="00076E70" w:rsidRDefault="00003A68" w:rsidP="00003A68">
      <w:pPr>
        <w:rPr>
          <w:rFonts w:ascii="Arial" w:hAnsi="Arial" w:cs="Arial"/>
          <w:sz w:val="22"/>
          <w:szCs w:val="22"/>
        </w:rPr>
      </w:pPr>
      <w:r w:rsidRPr="00076E70">
        <w:rPr>
          <w:rFonts w:ascii="Arial" w:hAnsi="Arial" w:cs="Arial"/>
          <w:sz w:val="22"/>
          <w:szCs w:val="22"/>
        </w:rPr>
        <w:t>α) στην περίπτωση της παρ. 7 του άρθρου 105 περί κατακύρωσης και σύναψης σύμβασης,</w:t>
      </w:r>
    </w:p>
    <w:p w:rsidR="00003A68" w:rsidRPr="00076E70" w:rsidRDefault="00003A68" w:rsidP="00003A68">
      <w:pPr>
        <w:rPr>
          <w:rFonts w:ascii="Arial" w:hAnsi="Arial" w:cs="Arial"/>
          <w:sz w:val="22"/>
          <w:szCs w:val="22"/>
        </w:rPr>
      </w:pPr>
      <w:r w:rsidRPr="00076E70">
        <w:rPr>
          <w:rFonts w:ascii="Arial" w:hAnsi="Arial" w:cs="Arial"/>
          <w:sz w:val="22"/>
          <w:szCs w:val="22"/>
        </w:rPr>
        <w:t>β) στην περίπτωση που δεν εκπληρώσει τις υποχρεώσεις του που απορρέουν από τη σύμβαση ή/και δεν συμμορφωθεί με τις σχετικές γραπτές εντολές της υπηρεσίας, που είναι σύμφωνες με τη σύμβαση ή τις κείμενες διατάξεις, εντός του συμφωνημένου χρόνου εκτέλεσης της σύμβασης,</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γ) εφόσον δεν φορτώσει, δεν παραδώσει ή δεν αντικαταστήσει τα συμβατικά αγαθά ή δεν επισκευάσει ή δεν συντηρήσει αυτά μέσα στον συμβατικό χρόνο ή στον χρόνο παράτασης που του δόθηκε, σύμφωνα με όσα προβλέπονται στο άρθρο 206 του ν. 4412/2016 και την </w:t>
      </w:r>
      <w:r w:rsidRPr="00076E70">
        <w:rPr>
          <w:rFonts w:ascii="Arial" w:hAnsi="Arial" w:cs="Arial"/>
          <w:sz w:val="22"/>
          <w:szCs w:val="22"/>
          <w:highlight w:val="lightGray"/>
        </w:rPr>
        <w:t>παράγραφο .....της παρούσας</w:t>
      </w:r>
      <w:r w:rsidRPr="00076E70">
        <w:rPr>
          <w:rFonts w:ascii="Arial" w:hAnsi="Arial" w:cs="Arial"/>
          <w:sz w:val="22"/>
          <w:szCs w:val="22"/>
        </w:rPr>
        <w:t xml:space="preserve"> , με την επιφύλαξη της επόμενης παραγράφου.</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Στην περίπτωση συνδρομής λόγου έκπτωσης του αναδόχου από σύμβαση κατά την ως άνω περίπτωση </w:t>
      </w:r>
      <w:proofErr w:type="spellStart"/>
      <w:r w:rsidRPr="00076E70">
        <w:rPr>
          <w:rFonts w:ascii="Arial" w:hAnsi="Arial" w:cs="Arial"/>
          <w:sz w:val="22"/>
          <w:szCs w:val="22"/>
        </w:rPr>
        <w:t>γ΄</w:t>
      </w:r>
      <w:proofErr w:type="spellEnd"/>
      <w:r w:rsidRPr="00076E70">
        <w:rPr>
          <w:rFonts w:ascii="Arial" w:hAnsi="Arial" w:cs="Arial"/>
          <w:sz w:val="22"/>
          <w:szCs w:val="22"/>
        </w:rPr>
        <w:t>, η αναθέτουσα αρχή κοινοποιεί στον ανάδοχο ειδική όχληση,  στην οποία μνημονεύει τις διατάξεις του άρθρου 203 του ν. 4412/2016</w:t>
      </w:r>
      <w:r w:rsidRPr="00076E70">
        <w:rPr>
          <w:rFonts w:ascii="Arial" w:hAnsi="Arial" w:cs="Arial"/>
          <w:sz w:val="22"/>
          <w:szCs w:val="22"/>
        </w:rPr>
        <w:footnoteReference w:id="143"/>
      </w:r>
      <w:r w:rsidRPr="00076E70">
        <w:rPr>
          <w:rFonts w:ascii="Arial" w:hAnsi="Arial" w:cs="Arial"/>
          <w:sz w:val="22"/>
          <w:szCs w:val="22"/>
        </w:rPr>
        <w:t xml:space="preserve"> και περιλαμβάνει συγκεκριμένη περιγραφή των ενεργειών στις οποίες οφείλει να προβεί ο ανάδοχος, προκειμένου να συμμορφωθεί, μέσα σε προθεσμία δεκαπέντε (15) ημερών από την κοινοποίηση της ανωτέρω όχλησης.  Αν η προθεσμία που  τάχθηκε με την ειδική όχληση, παρέλθει, χωρίς ο ανάδοχος να συμμορφωθεί, κηρύσσεται έκπτωτος μέσα σε προθεσμία τριάντα (30) ημερών από την άπρακτη πάροδο της προθεσμίας συμμόρφωσης, με απόφαση της αναθέτουσας αρχής.</w:t>
      </w:r>
    </w:p>
    <w:p w:rsidR="00003A68" w:rsidRPr="00076E70" w:rsidRDefault="00003A68" w:rsidP="00003A68">
      <w:pPr>
        <w:rPr>
          <w:rFonts w:ascii="Arial" w:hAnsi="Arial" w:cs="Arial"/>
          <w:sz w:val="22"/>
          <w:szCs w:val="22"/>
        </w:rPr>
      </w:pPr>
      <w:r w:rsidRPr="00076E70">
        <w:rPr>
          <w:rFonts w:ascii="Arial" w:hAnsi="Arial" w:cs="Arial"/>
          <w:sz w:val="22"/>
          <w:szCs w:val="22"/>
        </w:rPr>
        <w:t>Ο ανάδοχος δεν κηρύσσεται έκπτωτος για λόγους που ανάγονται σε υπαιτιότητα του φορέα εκτέλεσης της σύμβασης ή αν συντρέχουν λόγοι ανωτέρας βίας.</w:t>
      </w:r>
    </w:p>
    <w:p w:rsidR="00003A68" w:rsidRPr="00076E70" w:rsidRDefault="00003A68" w:rsidP="00003A68">
      <w:pPr>
        <w:rPr>
          <w:rFonts w:ascii="Arial" w:hAnsi="Arial" w:cs="Arial"/>
          <w:sz w:val="22"/>
          <w:szCs w:val="22"/>
        </w:rPr>
      </w:pPr>
      <w:r w:rsidRPr="00076E70">
        <w:rPr>
          <w:rFonts w:ascii="Arial" w:hAnsi="Arial" w:cs="Arial"/>
          <w:sz w:val="22"/>
          <w:szCs w:val="22"/>
        </w:rPr>
        <w:t>Στον οικονομικό φορέα, που κηρύσσεται έκπτωτος από τη σύμβαση, επιβάλλονται, με απόφαση του αποφαινόμενου οργάνου, ύστερα από γνωμοδότηση του αρμόδιου οργάνου, το οποίο υποχρεωτικά καλεί τον ενδιαφερόμενο προς παροχή εξηγήσεων, αθροιστικά οι παρακάτω κυρώσεις:</w:t>
      </w:r>
    </w:p>
    <w:p w:rsidR="00003A68" w:rsidRPr="00076E70" w:rsidRDefault="00003A68" w:rsidP="00003A68">
      <w:pPr>
        <w:rPr>
          <w:rFonts w:ascii="Arial" w:hAnsi="Arial" w:cs="Arial"/>
          <w:sz w:val="22"/>
          <w:szCs w:val="22"/>
        </w:rPr>
      </w:pPr>
      <w:r w:rsidRPr="00076E70">
        <w:rPr>
          <w:rFonts w:ascii="Arial" w:hAnsi="Arial" w:cs="Arial"/>
          <w:sz w:val="22"/>
          <w:szCs w:val="22"/>
        </w:rPr>
        <w:t>α) ολική κατάπτωση της εγγύησης συμμετοχής ή καλής εκτέλεσης της σύμβασης κατά περίπτωση,</w:t>
      </w:r>
    </w:p>
    <w:p w:rsidR="00003A68" w:rsidRPr="00076E70" w:rsidRDefault="00003A68" w:rsidP="00003A68">
      <w:pPr>
        <w:rPr>
          <w:rFonts w:ascii="Arial" w:hAnsi="Arial" w:cs="Arial"/>
          <w:sz w:val="22"/>
          <w:szCs w:val="22"/>
        </w:rPr>
      </w:pPr>
      <w:r w:rsidRPr="00076E70">
        <w:rPr>
          <w:rFonts w:ascii="Arial" w:hAnsi="Arial" w:cs="Arial"/>
          <w:sz w:val="22"/>
          <w:szCs w:val="22"/>
        </w:rPr>
        <w:t>β) δεν προβλέπεται η χορήγηση προκαταβολής ,</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γ) Καταλογισμός του διαφέροντος, που προκύπτει εις βάρος της αναθέτουσας αρχής, εφόσον αυτή προμηθευτεί τα αγαθά, που δεν προσκομίστηκαν προσηκόντως από τον έκπτωτο οικονομικό φορέα, αναθέτοντας το ανεκτέλεστο αντικείμενο της σύμβασης στον επόμενο κατά σειρά κατάταξης οικονομικό φορέα που είχε λάβει μέρος στη διαδικασία ανάθεσης της σύμβασης. Αν ο οικονομικός φορέας του προηγούμενου εδαφίου δεν αποδεχθεί την ανάθεση της σύμβασης, η αναθέτουσα </w:t>
      </w:r>
      <w:r w:rsidRPr="00076E70">
        <w:rPr>
          <w:rFonts w:ascii="Arial" w:hAnsi="Arial" w:cs="Arial"/>
          <w:sz w:val="22"/>
          <w:szCs w:val="22"/>
        </w:rPr>
        <w:lastRenderedPageBreak/>
        <w:t>αρχή μπορεί να προμηθευτεί τα αγαθά, που δεν προσκομίστηκαν προσηκόντως από τον έκπτωτο οικονομικό φορέα, από τρίτο οικονομικό φορέα, είτε με διενέργεια νέας διαδικασίας ανάθεσης σύμβασης, είτε με προσφυγή στη διαδικασία διαπραγμάτευσης, χωρίς προηγούμενη δημοσίευση, εφόσον συντρέχουν οι προϋποθέσεις του άρθρου 32 του ν. 4412/2016. Το διαφέρον υπολογίζεται με τον ακόλουθο τύπο:</w:t>
      </w:r>
    </w:p>
    <w:p w:rsidR="00003A68" w:rsidRPr="00076E70" w:rsidRDefault="00003A68" w:rsidP="00003A68">
      <w:pPr>
        <w:rPr>
          <w:rFonts w:ascii="Arial" w:hAnsi="Arial" w:cs="Arial"/>
          <w:sz w:val="22"/>
          <w:szCs w:val="22"/>
        </w:rPr>
      </w:pPr>
      <w:r w:rsidRPr="00076E70">
        <w:rPr>
          <w:rFonts w:ascii="Arial" w:hAnsi="Arial" w:cs="Arial"/>
          <w:sz w:val="22"/>
          <w:szCs w:val="22"/>
        </w:rPr>
        <w:t>Δ = (ΤΚΤ ΤΚΕ) x Π Όπου: Δ = Διαφέρον που θα προκύψει εις βάρος της αναθέτουσας αρχής, εφόσον αυτή προμηθευτεί τα αγαθά που δεν προσκομίστηκαν προσηκόντως από τον έκπτωτο οικονομικό φορέα, σύμφωνα με τα ανωτέρω αναφερόμενα. Το διαφέρον λαμβάνει θετικές τιμές, αλλιώς θεωρείται ίσο με μηδέν.</w:t>
      </w:r>
    </w:p>
    <w:p w:rsidR="00003A68" w:rsidRPr="00076E70" w:rsidRDefault="00003A68" w:rsidP="00003A68">
      <w:pPr>
        <w:rPr>
          <w:rFonts w:ascii="Arial" w:hAnsi="Arial" w:cs="Arial"/>
          <w:sz w:val="22"/>
          <w:szCs w:val="22"/>
        </w:rPr>
      </w:pPr>
      <w:r w:rsidRPr="00076E70">
        <w:rPr>
          <w:rFonts w:ascii="Arial" w:hAnsi="Arial" w:cs="Arial"/>
          <w:sz w:val="22"/>
          <w:szCs w:val="22"/>
        </w:rPr>
        <w:t>ΤΚΤ = Τιμή κατακύρωσης της προμήθειας των αγαθών, που δεν προσκομίστηκαν προσηκόντως από τον έκπτωτο οικονομικό φορέα στον νέο ανάδοχο.</w:t>
      </w:r>
    </w:p>
    <w:p w:rsidR="00003A68" w:rsidRPr="00076E70" w:rsidRDefault="00003A68" w:rsidP="00003A68">
      <w:pPr>
        <w:rPr>
          <w:rFonts w:ascii="Arial" w:hAnsi="Arial" w:cs="Arial"/>
          <w:sz w:val="22"/>
          <w:szCs w:val="22"/>
        </w:rPr>
      </w:pPr>
      <w:r w:rsidRPr="00076E70">
        <w:rPr>
          <w:rFonts w:ascii="Arial" w:hAnsi="Arial" w:cs="Arial"/>
          <w:sz w:val="22"/>
          <w:szCs w:val="22"/>
        </w:rPr>
        <w:t>ΤΚΕ = Τιμή κατακύρωσης της προμήθειας των αγαθών, που δεν προσκομίστηκαν προσηκόντως από τον έκπτωτο οικονομικό φορέα, σύμφωνα με τη σύμβαση από την οποία κηρύχθηκε έκπτωτος ο οικονομικός φορέας.</w:t>
      </w:r>
    </w:p>
    <w:p w:rsidR="00003A68" w:rsidRPr="00076E70" w:rsidRDefault="00003A68" w:rsidP="00003A68">
      <w:pPr>
        <w:rPr>
          <w:rFonts w:ascii="Arial" w:hAnsi="Arial" w:cs="Arial"/>
          <w:sz w:val="22"/>
          <w:szCs w:val="22"/>
        </w:rPr>
      </w:pPr>
      <w:r w:rsidRPr="00076E70">
        <w:rPr>
          <w:rFonts w:ascii="Arial" w:hAnsi="Arial" w:cs="Arial"/>
          <w:sz w:val="22"/>
          <w:szCs w:val="22"/>
        </w:rPr>
        <w:t>Π = Συντελεστής προσαύξησης προσδιορισμού της έμμεσης ζημίας που προκαλείται στην αναθέτουσα αρχή από την έκπτωση του αναδόχου ο οποίος λαμβάνει την τιμή 1,01.</w:t>
      </w:r>
    </w:p>
    <w:p w:rsidR="00003A68" w:rsidRPr="00076E70" w:rsidRDefault="00003A68" w:rsidP="00003A68">
      <w:pPr>
        <w:rPr>
          <w:rFonts w:ascii="Arial" w:hAnsi="Arial" w:cs="Arial"/>
          <w:sz w:val="22"/>
          <w:szCs w:val="22"/>
        </w:rPr>
      </w:pPr>
      <w:r w:rsidRPr="00076E70">
        <w:rPr>
          <w:rFonts w:ascii="Arial" w:hAnsi="Arial" w:cs="Arial"/>
          <w:sz w:val="22"/>
          <w:szCs w:val="22"/>
        </w:rPr>
        <w:t>Ο καταλογισμός του διαφέροντος επιβάλλεται στον έκπτωτο οικονομικό φορέα με απόφαση της αναθέτουσας αρχής, που εκδίδεται σε αποκλειστική προθεσμία δεκαοκτώ (18) μηνών μετά την έκδοση και την κοινοποίηση της απόφασης κήρυξης εκπτώτου, και εφόσον κατακυρωθεί η προμήθεια των αγαθών που δεν προσκομίστηκαν προσηκόντως από τον έκπτωτο οικονομικό φορέα σε τρίτο οικονομικό φορέα. Για την είσπραξη του διαφέροντος από τον έκπτωτο οικονομικό φορέα μπορεί να εφαρμόζεται η διαδικασία του Κώδικα Είσπραξης Δημόσιων Εσόδων. Το διαφέρον εισπράττεται υπέρ της αναθέτουσας αρχής.</w:t>
      </w:r>
    </w:p>
    <w:p w:rsidR="00003A68" w:rsidRPr="00076E70" w:rsidRDefault="00003A68" w:rsidP="00003A68">
      <w:pPr>
        <w:rPr>
          <w:rFonts w:ascii="Arial" w:eastAsia="SimSun" w:hAnsi="Arial" w:cs="Arial"/>
          <w:sz w:val="22"/>
          <w:szCs w:val="22"/>
        </w:rPr>
      </w:pPr>
      <w:r w:rsidRPr="00076E70">
        <w:rPr>
          <w:rFonts w:ascii="Arial" w:hAnsi="Arial" w:cs="Arial"/>
          <w:sz w:val="22"/>
          <w:szCs w:val="22"/>
        </w:rPr>
        <w:t>δ) Επιπλέον, μπορεί να επιβληθεί προσωρινός αποκλεισμός του αναδόχου από το σύνολο των συμβάσεων προμηθειών ή υπηρεσιών των φορέων που εμπίπτουν στις διατάξεις του ν. 4412/2016 κατά τα ειδικότερα προβλεπόμενα στο άρθρο 74 του ως άνω νόμου, περί αποκλεισμού οικονομικού φορέα από δημόσιες συμβάσεις.</w:t>
      </w:r>
      <w:r w:rsidRPr="00076E70">
        <w:rPr>
          <w:rFonts w:ascii="Arial" w:eastAsia="SimSun" w:hAnsi="Arial" w:cs="Arial"/>
          <w:sz w:val="22"/>
          <w:szCs w:val="22"/>
        </w:rPr>
        <w:t xml:space="preserve"> </w:t>
      </w:r>
    </w:p>
    <w:p w:rsidR="00003A68" w:rsidRPr="00076E70" w:rsidRDefault="00003A68" w:rsidP="00003A68">
      <w:pPr>
        <w:rPr>
          <w:rFonts w:ascii="Arial" w:hAnsi="Arial" w:cs="Arial"/>
          <w:sz w:val="22"/>
          <w:szCs w:val="22"/>
        </w:rPr>
      </w:pPr>
    </w:p>
    <w:p w:rsidR="00003A68" w:rsidRPr="00076E70" w:rsidRDefault="00003A68" w:rsidP="00003A68">
      <w:pPr>
        <w:rPr>
          <w:rFonts w:ascii="Arial" w:hAnsi="Arial" w:cs="Arial"/>
          <w:sz w:val="22"/>
          <w:szCs w:val="22"/>
        </w:rPr>
      </w:pPr>
      <w:r w:rsidRPr="00076E70">
        <w:rPr>
          <w:rFonts w:ascii="Arial" w:hAnsi="Arial" w:cs="Arial"/>
          <w:sz w:val="22"/>
          <w:szCs w:val="22"/>
        </w:rPr>
        <w:t>5.2.2.  Αν το αγαθό φορτωθεί - παραδοθεί ή αντικατασταθεί μετά τη λήξη του συμβατικού χρόνου και μέχρι τη λήξη του χρόνου της παράτασης που χορηγήθηκε, σύμφωνα με το άρθρο 206 του ν. 4412/16, επιβάλλεται πρόστιμο</w:t>
      </w:r>
      <w:r w:rsidRPr="00076E70">
        <w:rPr>
          <w:rFonts w:ascii="Arial" w:hAnsi="Arial" w:cs="Arial"/>
          <w:sz w:val="22"/>
          <w:szCs w:val="22"/>
        </w:rPr>
        <w:footnoteReference w:id="144"/>
      </w:r>
      <w:r w:rsidRPr="00076E70">
        <w:rPr>
          <w:rFonts w:ascii="Arial" w:hAnsi="Arial" w:cs="Arial"/>
          <w:sz w:val="22"/>
          <w:szCs w:val="22"/>
        </w:rPr>
        <w:t xml:space="preserve"> πέντε τοις εκατό (5%) επί της συμβατικής αξίας της ποσότητας που παραδόθηκε εκπρόθεσμα.</w:t>
      </w:r>
    </w:p>
    <w:p w:rsidR="00003A68" w:rsidRPr="00076E70" w:rsidRDefault="00003A68" w:rsidP="00003A68">
      <w:pPr>
        <w:rPr>
          <w:rFonts w:ascii="Arial" w:hAnsi="Arial" w:cs="Arial"/>
          <w:sz w:val="22"/>
          <w:szCs w:val="22"/>
        </w:rPr>
      </w:pPr>
      <w:r w:rsidRPr="00076E70">
        <w:rPr>
          <w:rFonts w:ascii="Arial" w:hAnsi="Arial" w:cs="Arial"/>
          <w:sz w:val="22"/>
          <w:szCs w:val="22"/>
        </w:rPr>
        <w:t>Το παραπάνω πρόστιμο υπολογίζεται επί της συμβατικής αξίας των εκπρόθεσμα παραδοθέντων αγαθών, χωρίς ΦΠΑ. Εάν τα αγαθά που παραδόθηκαν εκπρόθεσμα επηρεάζουν τη χρησιμοποίηση των αγαθών που παραδόθηκαν εμπρόθεσμα, το πρόστιμο υπολογίζεται επί της συμβατικής αξίας της συνολικής ποσότητας αυτών.</w:t>
      </w:r>
    </w:p>
    <w:p w:rsidR="00003A68" w:rsidRPr="00076E70" w:rsidRDefault="00003A68" w:rsidP="00003A68">
      <w:pPr>
        <w:rPr>
          <w:rFonts w:ascii="Arial" w:hAnsi="Arial" w:cs="Arial"/>
          <w:sz w:val="22"/>
          <w:szCs w:val="22"/>
        </w:rPr>
      </w:pPr>
      <w:r w:rsidRPr="00076E70">
        <w:rPr>
          <w:rFonts w:ascii="Arial" w:hAnsi="Arial" w:cs="Arial"/>
          <w:sz w:val="22"/>
          <w:szCs w:val="22"/>
        </w:rPr>
        <w:t>Κατά τον υπολογισμό του χρονικού διαστήματος της καθυστέρησης για φόρτωση- παράδοση ή αντικατάσταση των αγαθών, με απόφαση του αποφαινόμενου οργάνου, ύστερα από γνωμοδότηση του αρμόδιου οργάνου, δεν λαμβάνεται υπόψη ο χρόνος που παρήλθε πέραν του εύλογου, κατά τα διάφορα στάδια των διαδικασιών, για τον οποίο δεν ευθύνεται ο ανάδοχος και παρατείνεται, αντίστοιχα, ο χρόνος φόρτωσης - παράδοσης.</w:t>
      </w:r>
    </w:p>
    <w:p w:rsidR="00003A68" w:rsidRPr="00076E70" w:rsidRDefault="00003A68" w:rsidP="00003A68">
      <w:pPr>
        <w:rPr>
          <w:rFonts w:ascii="Arial" w:hAnsi="Arial" w:cs="Arial"/>
          <w:sz w:val="22"/>
          <w:szCs w:val="22"/>
        </w:rPr>
      </w:pPr>
    </w:p>
    <w:p w:rsidR="00003A68" w:rsidRPr="00076E70" w:rsidRDefault="00003A68" w:rsidP="00003A68">
      <w:pPr>
        <w:rPr>
          <w:rFonts w:ascii="Arial" w:hAnsi="Arial" w:cs="Arial"/>
          <w:sz w:val="22"/>
          <w:szCs w:val="22"/>
        </w:rPr>
      </w:pPr>
      <w:bookmarkStart w:id="64" w:name="_Toc129004453"/>
      <w:r w:rsidRPr="00076E70">
        <w:rPr>
          <w:rFonts w:ascii="Arial" w:hAnsi="Arial" w:cs="Arial"/>
          <w:sz w:val="22"/>
          <w:szCs w:val="22"/>
        </w:rPr>
        <w:t>5.3</w:t>
      </w:r>
      <w:r w:rsidRPr="00076E70">
        <w:rPr>
          <w:rFonts w:ascii="Arial" w:hAnsi="Arial" w:cs="Arial"/>
          <w:sz w:val="22"/>
          <w:szCs w:val="22"/>
        </w:rPr>
        <w:tab/>
        <w:t>Διοικητικές προσφυγές κατά τη διαδικασία εκτέλεσης των συμβάσεων</w:t>
      </w:r>
      <w:r w:rsidRPr="00076E70">
        <w:rPr>
          <w:rFonts w:ascii="Arial" w:hAnsi="Arial" w:cs="Arial"/>
          <w:sz w:val="22"/>
          <w:szCs w:val="22"/>
        </w:rPr>
        <w:footnoteReference w:id="145"/>
      </w:r>
      <w:bookmarkEnd w:id="64"/>
      <w:r w:rsidRPr="00076E70">
        <w:rPr>
          <w:rFonts w:ascii="Arial" w:hAnsi="Arial" w:cs="Arial"/>
          <w:sz w:val="22"/>
          <w:szCs w:val="22"/>
        </w:rPr>
        <w:t xml:space="preserve">  </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Ο ανάδοχος μπορεί κατά των αποφάσεων που επιβάλλουν σε βάρος του κυρώσεις, δυνάμει των όρων των άρθρων 5.2 (Κήρυξη οικονομικού φορέα εκπτώτου - Κυρώσεις), 6.1. (Χρόνος παράδοσης αγαθών), 6.4. (Απόρριψη συμβατικών αγαθών – αντικατάσταση), καθώς και κατ’ εφαρμογή των συμβατικών όρων, να ασκήσει προσφυγή για λόγους νομιμότητας και ουσίας ενώπιον του φορέα που εκτελεί τη σύμβαση μέσα σε ανατρεπτική προθεσμία (30) ημερών από την ημερομηνία της κοινοποίησης ή της πλήρους γνώσης της σχετικής απόφασης. Η εμπρόθεσμη άσκηση της προσφυγής αναστέλλει τις επιβαλλόμενες κυρώσεις. Επί της προσφυγής αποφασίζει το αρμοδίως αποφαινόμενο όργανο, ύστερα από γνωμοδότηση του προβλεπόμενου στο τελευταίο εδάφιο της περίπτωσης </w:t>
      </w:r>
      <w:proofErr w:type="spellStart"/>
      <w:r w:rsidRPr="00076E70">
        <w:rPr>
          <w:rFonts w:ascii="Arial" w:hAnsi="Arial" w:cs="Arial"/>
          <w:sz w:val="22"/>
          <w:szCs w:val="22"/>
        </w:rPr>
        <w:t>β΄</w:t>
      </w:r>
      <w:proofErr w:type="spellEnd"/>
      <w:r w:rsidRPr="00076E70">
        <w:rPr>
          <w:rFonts w:ascii="Arial" w:hAnsi="Arial" w:cs="Arial"/>
          <w:sz w:val="22"/>
          <w:szCs w:val="22"/>
        </w:rPr>
        <w:t xml:space="preserve"> της παραγράφου 11 του άρθρου 221 του ν.4412/2016 οργάνου, εντός </w:t>
      </w:r>
      <w:r w:rsidRPr="00076E70">
        <w:rPr>
          <w:rFonts w:ascii="Arial" w:hAnsi="Arial" w:cs="Arial"/>
          <w:sz w:val="22"/>
          <w:szCs w:val="22"/>
        </w:rPr>
        <w:lastRenderedPageBreak/>
        <w:t>προθεσμίας τριάντα (30) ημερών από την άσκησή της, άλλως θεωρείται ως σιωπηρώς απορριφθείσα. Κατά της απόφασης αυτής δεν χωρεί η άσκηση άλλης οποιασδήποτε φύσης διοικητικής προσφυγής. Αν κατά της απόφασης που επιβάλλει κυρώσεις δεν ασκηθεί εμπρόθεσμα η προσφυγή ή αν απορριφθεί αυτή από το αποφαινόμενο αρμοδίως όργανο, η απόφαση καθίσταται οριστική. Αν ασκηθεί εμπρόθεσμα προσφυγή, αναστέλλονται οι συνέπειες της απόφασης μέχρι αυτή να οριστικοποιηθεί.</w:t>
      </w:r>
    </w:p>
    <w:p w:rsidR="00003A68" w:rsidRPr="00076E70" w:rsidRDefault="00003A68" w:rsidP="00003A68">
      <w:pPr>
        <w:rPr>
          <w:rFonts w:ascii="Arial" w:hAnsi="Arial" w:cs="Arial"/>
          <w:sz w:val="22"/>
          <w:szCs w:val="22"/>
        </w:rPr>
      </w:pPr>
      <w:bookmarkStart w:id="65" w:name="_Toc129004454"/>
      <w:r w:rsidRPr="00076E70">
        <w:rPr>
          <w:rFonts w:ascii="Arial" w:hAnsi="Arial" w:cs="Arial"/>
          <w:sz w:val="22"/>
          <w:szCs w:val="22"/>
        </w:rPr>
        <w:t>5.4</w:t>
      </w:r>
      <w:r w:rsidRPr="00076E70">
        <w:rPr>
          <w:rFonts w:ascii="Arial" w:hAnsi="Arial" w:cs="Arial"/>
          <w:sz w:val="22"/>
          <w:szCs w:val="22"/>
        </w:rPr>
        <w:tab/>
        <w:t>Δικαστική επίλυση διαφορών</w:t>
      </w:r>
      <w:bookmarkEnd w:id="65"/>
    </w:p>
    <w:p w:rsidR="00003A68" w:rsidRPr="00076E70" w:rsidRDefault="00003A68" w:rsidP="00003A68">
      <w:pPr>
        <w:rPr>
          <w:rFonts w:ascii="Arial" w:hAnsi="Arial" w:cs="Arial"/>
          <w:sz w:val="22"/>
          <w:szCs w:val="22"/>
        </w:rPr>
      </w:pPr>
      <w:r w:rsidRPr="00076E70">
        <w:rPr>
          <w:rFonts w:ascii="Arial" w:hAnsi="Arial" w:cs="Arial"/>
          <w:sz w:val="22"/>
          <w:szCs w:val="22"/>
        </w:rPr>
        <w:t>Κάθε διαφορά μεταξύ των συμβαλλόμενων μερών που  προκύπτει  από τη σύμβαση  που συνάπτεται στο πλαίσιο της παρούσας Διακήρυξης,  επιλύεται με την άσκηση προσφυγής ή αγωγής στο Διοικητικό Εφετείο της Περιφέρειας στην οποία εκτελείται  η  σύμβαση, κατά τα ειδικότερα οριζόμενα στις παρ. 1 έως και 6 του άρθρου 205Α του ν. 4412/2016</w:t>
      </w:r>
      <w:r w:rsidRPr="00076E70">
        <w:rPr>
          <w:rFonts w:ascii="Arial" w:hAnsi="Arial" w:cs="Arial"/>
          <w:sz w:val="22"/>
          <w:szCs w:val="22"/>
        </w:rPr>
        <w:footnoteReference w:id="146"/>
      </w:r>
      <w:r w:rsidRPr="00076E70">
        <w:rPr>
          <w:rFonts w:ascii="Arial" w:hAnsi="Arial" w:cs="Arial"/>
          <w:sz w:val="22"/>
          <w:szCs w:val="22"/>
        </w:rPr>
        <w:t xml:space="preserve">. Πριν από την άσκηση της προσφυγής στο Διοικητικό Εφετείο προηγείται υποχρεωτικά η τήρηση της </w:t>
      </w:r>
      <w:proofErr w:type="spellStart"/>
      <w:r w:rsidRPr="00076E70">
        <w:rPr>
          <w:rFonts w:ascii="Arial" w:hAnsi="Arial" w:cs="Arial"/>
          <w:sz w:val="22"/>
          <w:szCs w:val="22"/>
        </w:rPr>
        <w:t>ενδικοφανούς</w:t>
      </w:r>
      <w:proofErr w:type="spellEnd"/>
      <w:r w:rsidRPr="00076E70">
        <w:rPr>
          <w:rFonts w:ascii="Arial" w:hAnsi="Arial" w:cs="Arial"/>
          <w:sz w:val="22"/>
          <w:szCs w:val="22"/>
        </w:rPr>
        <w:t xml:space="preserve"> διαδικασίας που προβλέπεται στο άρθρο 205 του ν. 4412/2016 και την παράγραφο 5.3 της παρούσας, διαφορετικά η προσφυγή απορρίπτεται ως απαράδεκτη. Αν ο ανάδοχος της σύμβασης είναι κοινοπραξία, η προσφυγή ασκείται είτε από την ίδια είτε από όλα τα μέλη της. Δεν απαιτείται η τήρηση </w:t>
      </w:r>
      <w:proofErr w:type="spellStart"/>
      <w:r w:rsidRPr="00076E70">
        <w:rPr>
          <w:rFonts w:ascii="Arial" w:hAnsi="Arial" w:cs="Arial"/>
          <w:sz w:val="22"/>
          <w:szCs w:val="22"/>
        </w:rPr>
        <w:t>ενδικοφανούς</w:t>
      </w:r>
      <w:proofErr w:type="spellEnd"/>
      <w:r w:rsidRPr="00076E70">
        <w:rPr>
          <w:rFonts w:ascii="Arial" w:hAnsi="Arial" w:cs="Arial"/>
          <w:sz w:val="22"/>
          <w:szCs w:val="22"/>
        </w:rPr>
        <w:t xml:space="preserve"> διαδικασίας αν ασκείται από τον ενδιαφερόμενο αγωγή, στο δικόγραφο της οποίας δεν σωρεύεται αίτημα ακύρωσης ή τροποποίησης διοικητικής πράξης ή παράλειψης.</w:t>
      </w:r>
    </w:p>
    <w:p w:rsidR="00003A68" w:rsidRPr="00076E70" w:rsidRDefault="00003A68" w:rsidP="00003A68">
      <w:pPr>
        <w:rPr>
          <w:rFonts w:ascii="Arial" w:hAnsi="Arial" w:cs="Arial"/>
          <w:sz w:val="22"/>
          <w:szCs w:val="22"/>
        </w:rPr>
      </w:pPr>
      <w:bookmarkStart w:id="66" w:name="_Toc129004455"/>
      <w:r w:rsidRPr="00076E70">
        <w:rPr>
          <w:rFonts w:ascii="Arial" w:hAnsi="Arial" w:cs="Arial"/>
          <w:sz w:val="22"/>
          <w:szCs w:val="22"/>
        </w:rPr>
        <w:t>6.</w:t>
      </w:r>
      <w:r w:rsidRPr="00076E70">
        <w:rPr>
          <w:rFonts w:ascii="Arial" w:hAnsi="Arial" w:cs="Arial"/>
          <w:sz w:val="22"/>
          <w:szCs w:val="22"/>
        </w:rPr>
        <w:tab/>
        <w:t>ΧΡΟΝΟΣ ΚΑΙ ΤΡΟΠΟΣ ΕΚΤΕΛΕΣΗΣ</w:t>
      </w:r>
      <w:bookmarkEnd w:id="66"/>
      <w:r w:rsidRPr="00076E70">
        <w:rPr>
          <w:rFonts w:ascii="Arial" w:hAnsi="Arial" w:cs="Arial"/>
          <w:sz w:val="22"/>
          <w:szCs w:val="22"/>
        </w:rPr>
        <w:t xml:space="preserve"> </w:t>
      </w:r>
    </w:p>
    <w:p w:rsidR="00003A68" w:rsidRPr="00076E70" w:rsidRDefault="00003A68" w:rsidP="00003A68">
      <w:pPr>
        <w:rPr>
          <w:rFonts w:ascii="Arial" w:hAnsi="Arial" w:cs="Arial"/>
          <w:sz w:val="22"/>
          <w:szCs w:val="22"/>
        </w:rPr>
      </w:pPr>
      <w:bookmarkStart w:id="67" w:name="_Toc129004456"/>
      <w:r w:rsidRPr="00076E70">
        <w:rPr>
          <w:rFonts w:ascii="Arial" w:hAnsi="Arial" w:cs="Arial"/>
          <w:sz w:val="22"/>
          <w:szCs w:val="22"/>
        </w:rPr>
        <w:t xml:space="preserve">6.1 </w:t>
      </w:r>
      <w:r w:rsidRPr="00076E70">
        <w:rPr>
          <w:rFonts w:ascii="Arial" w:hAnsi="Arial" w:cs="Arial"/>
          <w:sz w:val="22"/>
          <w:szCs w:val="22"/>
        </w:rPr>
        <w:tab/>
        <w:t>Χρόνος παράδοσης αγαθών</w:t>
      </w:r>
      <w:bookmarkEnd w:id="67"/>
    </w:p>
    <w:p w:rsidR="00003A68" w:rsidRPr="00076E70" w:rsidRDefault="00003A68" w:rsidP="00003A68">
      <w:pPr>
        <w:rPr>
          <w:rFonts w:ascii="Arial" w:hAnsi="Arial" w:cs="Arial"/>
          <w:sz w:val="22"/>
          <w:szCs w:val="22"/>
        </w:rPr>
      </w:pPr>
      <w:r w:rsidRPr="00076E70">
        <w:rPr>
          <w:rFonts w:ascii="Arial" w:hAnsi="Arial" w:cs="Arial"/>
          <w:sz w:val="22"/>
          <w:szCs w:val="22"/>
        </w:rPr>
        <w:t>6.1.1. Ο ανάδοχος υποχρεούται να παραδώσει τα είδη μηχανογραφικού – ηλεκτρονικού εξοπλισμού για την κάλυψη των αναγκών των ΚΕΠ του Δήμου Λιβαδιών σύμφωνα με το ΠΑΡΑΡΤΗΜΑ ΙΙ –  ΣΥΓΓΡΑΦΗ ΥΠΟΧΡΕΩΣΕΩΝ.</w:t>
      </w:r>
    </w:p>
    <w:p w:rsidR="00003A68" w:rsidRPr="00076E70" w:rsidRDefault="00003A68" w:rsidP="00003A68">
      <w:pPr>
        <w:rPr>
          <w:rFonts w:ascii="Arial" w:hAnsi="Arial" w:cs="Arial"/>
          <w:sz w:val="22"/>
          <w:szCs w:val="22"/>
        </w:rPr>
      </w:pPr>
      <w:r w:rsidRPr="00076E70">
        <w:rPr>
          <w:rFonts w:ascii="Arial" w:hAnsi="Arial" w:cs="Arial"/>
          <w:sz w:val="22"/>
          <w:szCs w:val="22"/>
        </w:rPr>
        <w:t>Ο συμβατικός χρόνος παράδοσης των αγαθών μπορεί να παρατείνεται, πριν από τη λήξη του αρχικού συμβατικού χρόνου παράδοσης, υπό τις ακόλουθες σωρευτικές προϋποθέσεις: α) τηρούνται οι όροι του άρθρου 132 περί τροποποίησης συμβάσεων κατά τη διάρκειά τους, β) έχει εκδοθεί αιτιολογημένη απόφαση του αρμόδιου αποφαινόμενου οργάνου της αναθέτουσας αρχής μετά από γνωμοδότηση αρμόδιου συλλογικού οργάνου, είτε με πρωτοβουλία της αναθέτουσας αρχής και εφόσον συμφωνεί ο ανάδοχος, είτε ύστερα από σχετικό αίτημα του αναδόχου, το οποίο υποβάλλεται υποχρεωτικά πριν από τη λήξη του συμβατικού χρόνου, γ) το χρονικό διάστημα της παράτασης είναι ίσο ή μικρότερο από τον αρχικό συμβατικό χρόνο παράδοσης.  Στην περίπτωση παράτασης του συμβατικού χρόνου παράδοσης, ο χρόνος παράτασης δεν συνυπολογίζεται στον συμβατικό χρόνο παράδοσης</w:t>
      </w:r>
      <w:r w:rsidRPr="00076E70">
        <w:rPr>
          <w:rFonts w:ascii="Arial" w:hAnsi="Arial" w:cs="Arial"/>
          <w:sz w:val="22"/>
          <w:szCs w:val="22"/>
        </w:rPr>
        <w:footnoteReference w:id="147"/>
      </w:r>
      <w:r w:rsidRPr="00076E70">
        <w:rPr>
          <w:rFonts w:ascii="Arial" w:hAnsi="Arial" w:cs="Arial"/>
          <w:sz w:val="22"/>
          <w:szCs w:val="22"/>
        </w:rPr>
        <w:t>.</w:t>
      </w:r>
    </w:p>
    <w:p w:rsidR="00003A68" w:rsidRPr="00076E70" w:rsidRDefault="00003A68" w:rsidP="00003A68">
      <w:pPr>
        <w:rPr>
          <w:rFonts w:ascii="Arial" w:hAnsi="Arial" w:cs="Arial"/>
          <w:sz w:val="22"/>
          <w:szCs w:val="22"/>
        </w:rPr>
      </w:pPr>
      <w:r w:rsidRPr="00076E70">
        <w:rPr>
          <w:rFonts w:ascii="Arial" w:hAnsi="Arial" w:cs="Arial"/>
          <w:sz w:val="22"/>
          <w:szCs w:val="22"/>
        </w:rPr>
        <w:t>Στην περίπτωση παράτασης του συμβατικού χρόνου παράδοσης έπειτα από αίτημα του αναδόχου, επιβάλλονται οι κυρώσεις που προβλέπονται στην παράγραφο 5.2.2 της παρούσας.</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Με αιτιολογημένη απόφαση του αρμόδιου αποφαινόμενου οργάνου, η οποία εκδίδεται ύστερα από γνωμοδότηση του οργάνου της </w:t>
      </w:r>
      <w:proofErr w:type="spellStart"/>
      <w:r w:rsidRPr="00076E70">
        <w:rPr>
          <w:rFonts w:ascii="Arial" w:hAnsi="Arial" w:cs="Arial"/>
          <w:sz w:val="22"/>
          <w:szCs w:val="22"/>
        </w:rPr>
        <w:t>περ</w:t>
      </w:r>
      <w:proofErr w:type="spellEnd"/>
      <w:r w:rsidRPr="00076E70">
        <w:rPr>
          <w:rFonts w:ascii="Arial" w:hAnsi="Arial" w:cs="Arial"/>
          <w:sz w:val="22"/>
          <w:szCs w:val="22"/>
        </w:rPr>
        <w:t>. β’ της παρ. 11 του άρθρου 221 του ν. 4412/2016, ο συμβατικός χρόνος φόρτωσης παράδοσης των αγαθών μπορεί να μετατίθεται. Μετάθεση επιτρέπεται μόνο όταν συντρέχουν λόγοι ανωτέρας βίας ή άλλοι ιδιαιτέρως σοβαροί λόγοι, που καθιστούν αντικειμενικώς αδύνατη την εμπρόθεσμη παράδοση των συμβατικών ειδών. Στις περιπτώσεις μετάθεσης του συμβατικού χρόνου φόρτωσης παράδοσης δεν επιβάλλονται κυρώσεις.</w:t>
      </w:r>
    </w:p>
    <w:p w:rsidR="00003A68" w:rsidRPr="00076E70" w:rsidRDefault="00003A68" w:rsidP="00003A68">
      <w:pPr>
        <w:rPr>
          <w:rFonts w:ascii="Arial" w:hAnsi="Arial" w:cs="Arial"/>
          <w:sz w:val="22"/>
          <w:szCs w:val="22"/>
        </w:rPr>
      </w:pPr>
      <w:r w:rsidRPr="00076E70">
        <w:rPr>
          <w:rFonts w:ascii="Arial" w:hAnsi="Arial" w:cs="Arial"/>
          <w:sz w:val="22"/>
          <w:szCs w:val="22"/>
        </w:rPr>
        <w:t>6.1.2. Εάν λήξει ο συμβατικός χρόνος παράδοσης, χωρίς να υποβληθεί εγκαίρως αίτημα παράτασης ή, εάν λήξει ο παραταθείς, κατά τα ανωτέρω, χρόνος, χωρίς να παραδοθεί το αγαθό, ο ανάδοχος κηρύσσεται έκπτωτος.</w:t>
      </w:r>
    </w:p>
    <w:p w:rsidR="00003A68" w:rsidRPr="00076E70" w:rsidRDefault="00003A68" w:rsidP="00003A68">
      <w:pPr>
        <w:rPr>
          <w:rFonts w:ascii="Arial" w:hAnsi="Arial" w:cs="Arial"/>
          <w:sz w:val="22"/>
          <w:szCs w:val="22"/>
        </w:rPr>
      </w:pPr>
      <w:r w:rsidRPr="00076E70">
        <w:rPr>
          <w:rFonts w:ascii="Arial" w:hAnsi="Arial" w:cs="Arial"/>
          <w:sz w:val="22"/>
          <w:szCs w:val="22"/>
        </w:rPr>
        <w:t>6.1.3. Ο ανάδοχος υποχρεούται να ειδοποιεί την υπηρεσία που εκτελεί την προμήθεια, την αποθήκη υποδοχής των αγαθών και την επιτροπή παραλαβής, για την ημερομηνία που προτίθεται να παραδώσει το αγαθό, τουλάχιστον πέντε (5) εργάσιμες ημέρες νωρίτερα.</w:t>
      </w:r>
    </w:p>
    <w:p w:rsidR="00003A68" w:rsidRPr="00076E70" w:rsidRDefault="00003A68" w:rsidP="00003A68">
      <w:pPr>
        <w:rPr>
          <w:rFonts w:ascii="Arial" w:hAnsi="Arial" w:cs="Arial"/>
          <w:sz w:val="22"/>
          <w:szCs w:val="22"/>
        </w:rPr>
      </w:pPr>
      <w:r w:rsidRPr="00076E70">
        <w:rPr>
          <w:rFonts w:ascii="Arial" w:hAnsi="Arial" w:cs="Arial"/>
          <w:sz w:val="22"/>
          <w:szCs w:val="22"/>
        </w:rPr>
        <w:t>Μετά από κάθε προσκόμιση αγαθού στην αποθήκη υποδοχής αυτών, ο ανάδοχος υποχρεούται να υποβάλει στην υπηρεσία αποδεικτικό, θεωρημένο από τον υπεύθυνο της αποθήκης, στο οποίο αναφέρεται η ημερομηνία προσκόμισης, το αγαθό, η ποσότητα και ο αριθμός της σύμβασης σε εκτέλεση της οποίας προσκομίστηκε.</w:t>
      </w:r>
    </w:p>
    <w:p w:rsidR="00003A68" w:rsidRPr="00076E70" w:rsidRDefault="00003A68" w:rsidP="00003A68">
      <w:pPr>
        <w:rPr>
          <w:rFonts w:ascii="Arial" w:hAnsi="Arial" w:cs="Arial"/>
          <w:sz w:val="22"/>
          <w:szCs w:val="22"/>
        </w:rPr>
      </w:pPr>
      <w:bookmarkStart w:id="68" w:name="_Toc129004457"/>
      <w:r w:rsidRPr="00076E70">
        <w:rPr>
          <w:rFonts w:ascii="Arial" w:hAnsi="Arial" w:cs="Arial"/>
          <w:sz w:val="22"/>
          <w:szCs w:val="22"/>
        </w:rPr>
        <w:lastRenderedPageBreak/>
        <w:t xml:space="preserve">6.2 </w:t>
      </w:r>
      <w:r w:rsidRPr="00076E70">
        <w:rPr>
          <w:rFonts w:ascii="Arial" w:hAnsi="Arial" w:cs="Arial"/>
          <w:sz w:val="22"/>
          <w:szCs w:val="22"/>
        </w:rPr>
        <w:tab/>
        <w:t>Παραλαβή αγαθών - Χρόνος και τρόπος παραλαβής αγαθών</w:t>
      </w:r>
      <w:bookmarkEnd w:id="68"/>
    </w:p>
    <w:p w:rsidR="00003A68" w:rsidRPr="00076E70" w:rsidRDefault="00003A68" w:rsidP="00003A68">
      <w:pPr>
        <w:rPr>
          <w:rFonts w:ascii="Arial" w:hAnsi="Arial" w:cs="Arial"/>
          <w:sz w:val="22"/>
          <w:szCs w:val="22"/>
        </w:rPr>
      </w:pPr>
      <w:r w:rsidRPr="00076E70">
        <w:rPr>
          <w:rFonts w:ascii="Arial" w:hAnsi="Arial" w:cs="Arial"/>
          <w:sz w:val="22"/>
          <w:szCs w:val="22"/>
        </w:rPr>
        <w:t xml:space="preserve">6.2.1. H παραλαβή των αγαθών γίνεται από επιτροπές, πρωτοβάθμιες ή και δευτεροβάθμιες, που συγκροτούνται σύμφωνα με την παρ. 11 </w:t>
      </w:r>
      <w:proofErr w:type="spellStart"/>
      <w:r w:rsidRPr="00076E70">
        <w:rPr>
          <w:rFonts w:ascii="Arial" w:hAnsi="Arial" w:cs="Arial"/>
          <w:sz w:val="22"/>
          <w:szCs w:val="22"/>
        </w:rPr>
        <w:t>περ</w:t>
      </w:r>
      <w:proofErr w:type="spellEnd"/>
      <w:r w:rsidRPr="00076E70">
        <w:rPr>
          <w:rFonts w:ascii="Arial" w:hAnsi="Arial" w:cs="Arial"/>
          <w:sz w:val="22"/>
          <w:szCs w:val="22"/>
        </w:rPr>
        <w:t>. β του άρθρου 221 του ν. 4412/16</w:t>
      </w:r>
      <w:r w:rsidRPr="00076E70">
        <w:rPr>
          <w:rFonts w:ascii="Arial" w:hAnsi="Arial" w:cs="Arial"/>
          <w:sz w:val="22"/>
          <w:szCs w:val="22"/>
        </w:rPr>
        <w:footnoteReference w:id="148"/>
      </w:r>
      <w:r w:rsidRPr="00076E70">
        <w:rPr>
          <w:rFonts w:ascii="Arial" w:hAnsi="Arial" w:cs="Arial"/>
          <w:sz w:val="22"/>
          <w:szCs w:val="22"/>
        </w:rPr>
        <w:t xml:space="preserve"> κατά τα οριζόμενα στο άρθρο 208 του ως άνω νόμου και το Παράρτημα Ι της παρούσας </w:t>
      </w:r>
      <w:r w:rsidRPr="00076E70">
        <w:rPr>
          <w:rFonts w:ascii="Arial" w:eastAsia="SimSun" w:hAnsi="Arial" w:cs="Arial"/>
          <w:sz w:val="22"/>
          <w:szCs w:val="22"/>
        </w:rPr>
        <w:t>.</w:t>
      </w:r>
      <w:r w:rsidRPr="00076E70">
        <w:rPr>
          <w:rFonts w:ascii="Arial" w:hAnsi="Arial" w:cs="Arial"/>
          <w:sz w:val="22"/>
          <w:szCs w:val="22"/>
        </w:rPr>
        <w:t xml:space="preserve"> Κατά την διαδικασία παραλαβής των αγαθών διενεργείται ποσοτικός και ποιοτικός έλεγχος και εφόσον το επιθυμεί μπορεί να παραστεί και ο προμηθευτής.</w:t>
      </w:r>
    </w:p>
    <w:p w:rsidR="00003A68" w:rsidRPr="00076E70" w:rsidRDefault="00003A68" w:rsidP="00003A68">
      <w:pPr>
        <w:rPr>
          <w:rFonts w:ascii="Arial" w:hAnsi="Arial" w:cs="Arial"/>
          <w:sz w:val="22"/>
          <w:szCs w:val="22"/>
        </w:rPr>
      </w:pPr>
      <w:r w:rsidRPr="00076E70">
        <w:rPr>
          <w:rFonts w:ascii="Arial" w:hAnsi="Arial" w:cs="Arial"/>
          <w:sz w:val="22"/>
          <w:szCs w:val="22"/>
        </w:rPr>
        <w:t>Το κόστος της διενέργειας των ελέγχων βαρύνει τον ανάδοχο.</w:t>
      </w:r>
    </w:p>
    <w:p w:rsidR="00003A68" w:rsidRPr="00076E70" w:rsidRDefault="00003A68" w:rsidP="00003A68">
      <w:pPr>
        <w:rPr>
          <w:rFonts w:ascii="Arial" w:hAnsi="Arial" w:cs="Arial"/>
          <w:sz w:val="22"/>
          <w:szCs w:val="22"/>
        </w:rPr>
      </w:pPr>
      <w:r w:rsidRPr="00076E70">
        <w:rPr>
          <w:rFonts w:ascii="Arial" w:hAnsi="Arial" w:cs="Arial"/>
          <w:sz w:val="22"/>
          <w:szCs w:val="22"/>
        </w:rPr>
        <w:t>Η επιτροπή παραλαβής, μετά τους προβλεπόμενους ελέγχους συντάσσει πρωτόκολλα (μακροσκοπικό – οριστικό- παραλαβής του αγαθού με παρατηρήσεις –απόρριψης  των αγαθών) σύμφωνα με την παρ.3 του άρθρου 208 του ν. 4412/16.</w:t>
      </w:r>
    </w:p>
    <w:p w:rsidR="00003A68" w:rsidRPr="00076E70" w:rsidRDefault="00003A68" w:rsidP="00003A68">
      <w:pPr>
        <w:rPr>
          <w:rFonts w:ascii="Arial" w:hAnsi="Arial" w:cs="Arial"/>
          <w:sz w:val="22"/>
          <w:szCs w:val="22"/>
        </w:rPr>
      </w:pPr>
      <w:r w:rsidRPr="00076E70">
        <w:rPr>
          <w:rFonts w:ascii="Arial" w:hAnsi="Arial" w:cs="Arial"/>
          <w:sz w:val="22"/>
          <w:szCs w:val="22"/>
        </w:rPr>
        <w:t>Τα πρωτόκολλα που συντάσσονται από τις επιτροπές (πρωτοβάθμιες – δευτεροβάθμιες) κοινοποιούνται υποχρεωτικά και στους αναδόχους.</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Αγαθά που απορρίφθηκαν ή κρίθηκαν </w:t>
      </w:r>
      <w:proofErr w:type="spellStart"/>
      <w:r w:rsidRPr="00076E70">
        <w:rPr>
          <w:rFonts w:ascii="Arial" w:hAnsi="Arial" w:cs="Arial"/>
          <w:sz w:val="22"/>
          <w:szCs w:val="22"/>
        </w:rPr>
        <w:t>παραληπτέα</w:t>
      </w:r>
      <w:proofErr w:type="spellEnd"/>
      <w:r w:rsidRPr="00076E70">
        <w:rPr>
          <w:rFonts w:ascii="Arial" w:hAnsi="Arial" w:cs="Arial"/>
          <w:sz w:val="22"/>
          <w:szCs w:val="22"/>
        </w:rPr>
        <w:t xml:space="preserve"> με έκπτωση επί της συμβατικής τιμής, με βάση τους ελέγχους που πραγματοποίησε η πρωτοβάθμια επιτροπή παραλαβής, μπορούν να παραπέμπονται για επανεξέταση σε δευτεροβάθμια επιτροπή παραλαβής ύστερα από αίτημα του αναδόχου ή αυτεπάγγελτα σύμφωνα με την παρ. 5 του άρθρου 208 του ν.4412/16. Τα έξοδα βαρύνουν σε κάθε περίπτωση τον ανάδοχο.</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Επίσης, εάν ο τελευταίος διαφωνεί με τα αποτελέσματα των εργαστηριακών εξετάσεων που  διενεργήθηκαν από πρωτοβάθμιες ή δευτεροβάθμιες επιτροπές παραλαβής μπορεί να ζητήσει εγγράφως εξέταση </w:t>
      </w:r>
      <w:proofErr w:type="spellStart"/>
      <w:r w:rsidRPr="00076E70">
        <w:rPr>
          <w:rFonts w:ascii="Arial" w:hAnsi="Arial" w:cs="Arial"/>
          <w:sz w:val="22"/>
          <w:szCs w:val="22"/>
        </w:rPr>
        <w:t>κατ΄έφεση</w:t>
      </w:r>
      <w:proofErr w:type="spellEnd"/>
      <w:r w:rsidRPr="00076E70">
        <w:rPr>
          <w:rFonts w:ascii="Arial" w:hAnsi="Arial" w:cs="Arial"/>
          <w:sz w:val="22"/>
          <w:szCs w:val="22"/>
        </w:rPr>
        <w:t xml:space="preserve"> των οικείων </w:t>
      </w:r>
      <w:proofErr w:type="spellStart"/>
      <w:r w:rsidRPr="00076E70">
        <w:rPr>
          <w:rFonts w:ascii="Arial" w:hAnsi="Arial" w:cs="Arial"/>
          <w:sz w:val="22"/>
          <w:szCs w:val="22"/>
        </w:rPr>
        <w:t>αντιδειγμάτων</w:t>
      </w:r>
      <w:proofErr w:type="spellEnd"/>
      <w:r w:rsidRPr="00076E70">
        <w:rPr>
          <w:rFonts w:ascii="Arial" w:hAnsi="Arial" w:cs="Arial"/>
          <w:sz w:val="22"/>
          <w:szCs w:val="22"/>
        </w:rPr>
        <w:t>, μέσα σε ανατρεπτική προθεσμία είκοσι (20) ημερών από την γνωστοποίηση σε αυτόν των αποτελεσμάτων της αρχικής εξέτασης,  με τον τρόπο  που περιγράφεται στην παρ. 8 του άρθρου 208 του ν. 4412/2016.</w:t>
      </w:r>
    </w:p>
    <w:p w:rsidR="00003A68" w:rsidRPr="00076E70" w:rsidRDefault="00003A68" w:rsidP="00003A68">
      <w:pPr>
        <w:rPr>
          <w:rFonts w:ascii="Arial" w:hAnsi="Arial" w:cs="Arial"/>
          <w:sz w:val="22"/>
          <w:szCs w:val="22"/>
        </w:rPr>
      </w:pPr>
      <w:r w:rsidRPr="00076E70">
        <w:rPr>
          <w:rFonts w:ascii="Arial" w:hAnsi="Arial" w:cs="Arial"/>
          <w:sz w:val="22"/>
          <w:szCs w:val="22"/>
        </w:rPr>
        <w:t>Το αποτέλεσμα  της κατ’ έφεση εξέτασης είναι υποχρεωτικό και τελεσίδικο και για τα δύο μέρη.</w:t>
      </w:r>
    </w:p>
    <w:p w:rsidR="00003A68" w:rsidRPr="00076E70" w:rsidRDefault="00003A68" w:rsidP="00003A68">
      <w:pPr>
        <w:rPr>
          <w:rFonts w:ascii="Arial" w:hAnsi="Arial" w:cs="Arial"/>
          <w:sz w:val="22"/>
          <w:szCs w:val="22"/>
        </w:rPr>
      </w:pPr>
      <w:r w:rsidRPr="00076E70">
        <w:rPr>
          <w:rFonts w:ascii="Arial" w:hAnsi="Arial" w:cs="Arial"/>
          <w:sz w:val="22"/>
          <w:szCs w:val="22"/>
        </w:rPr>
        <w:t>Ο ανάδοχος δεν μπορεί να ζητήσει παραπομπή σε δευτεροβάθμια επιτροπή παραλαβής μετά τα αποτελέσματα της κατ’ έφεση εξέτασης.</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6.2.2. Η παραλαβή των αγαθών και η έκδοση των σχετικών πρωτοκόλλων παραλαβής πραγματοποιείται μέσα στους κατωτέρω καθοριζόμενους χρόνους κατά τα οριζόμενα στο Παράρτημα ΙΙ της παρούσης </w:t>
      </w:r>
    </w:p>
    <w:p w:rsidR="00003A68" w:rsidRPr="00076E70" w:rsidRDefault="00003A68" w:rsidP="00003A68">
      <w:pPr>
        <w:rPr>
          <w:rFonts w:ascii="Arial" w:hAnsi="Arial" w:cs="Arial"/>
          <w:sz w:val="22"/>
          <w:szCs w:val="22"/>
        </w:rPr>
      </w:pPr>
      <w:r w:rsidRPr="00076E70">
        <w:rPr>
          <w:rFonts w:ascii="Arial" w:hAnsi="Arial" w:cs="Arial"/>
          <w:sz w:val="22"/>
          <w:szCs w:val="22"/>
        </w:rPr>
        <w:t>Αν η παραλαβή των αγαθών και η σύνταξη του σχετικού πρωτοκόλλου δεν πραγματοποιηθεί από την επιτροπή παρακολούθησης και παραλαβής μέσα στον οριζόμενο από τη σύμβαση χρόνο, θεωρείται ότι η παραλαβή συντελέστηκε αυτοδίκαια, με κάθε επιφύλαξη των δικαιωμάτων του Δημοσίου και εκδίδεται προς τούτο σχετική απόφαση του αρμόδιου αποφαινόμενου οργάνου, με βάση μόνο το θεωρημένο από την υπηρεσία που παραλαμβάνει τα αγαθά αποδεικτικό προσκόμισης τούτων, σύμφωνα δε με την απόφαση αυτή η αποθήκη του φορέα εκδίδει δελτίο εισαγωγής του αγαθού και εγγραφής του στα βιβλία της, προκειμένου να πραγματοποιηθεί η πληρωμή του αναδόχου.</w:t>
      </w:r>
    </w:p>
    <w:p w:rsidR="00003A68" w:rsidRPr="00076E70" w:rsidRDefault="00003A68" w:rsidP="00003A68">
      <w:pPr>
        <w:rPr>
          <w:rFonts w:ascii="Arial" w:hAnsi="Arial" w:cs="Arial"/>
          <w:sz w:val="22"/>
          <w:szCs w:val="22"/>
        </w:rPr>
      </w:pPr>
      <w:r w:rsidRPr="00076E70">
        <w:rPr>
          <w:rFonts w:ascii="Arial" w:hAnsi="Arial" w:cs="Arial"/>
          <w:sz w:val="22"/>
          <w:szCs w:val="22"/>
        </w:rPr>
        <w:t>Ανεξάρτητα από την, κατά τα ανωτέρω, αυτοδίκαιη παραλαβή και την πληρωμή του αναδόχου, πραγματοποιούνται οι προβλεπόμενοι από τη σύμβαση έλεγχοι από επιτροπή που συγκροτείται με απόφαση του αρμόδιου αποφαινόμενου οργάνου, στην οποία δεν μπορεί να συμμετέχουν ο πρόεδρος και τα μέλη της επιτροπής που δεν πραγματοποίησε την παραλαβή στον προβλεπόμενο από τη σύμβαση χρόνο. Η παραπάνω επιτροπή παραλαβής προβαίνει σε όλες τις διαδικασίες παραλαβής που προβλέπονται από την ως άνω παράγραφο 1 και το άρθρο 208 του ν. 4412/2016 και συντάσσει τα σχετικά πρωτόκολλα. Οι εγγυητικές επιστολές καλής εκτέλεσης δεν επιστρέφονται πριν από την ολοκλήρωση όλων των προβλεπόμενων από τη σύμβαση ελέγχων και τη σύνταξη των σχετικών πρωτοκόλλων.</w:t>
      </w:r>
      <w:r w:rsidRPr="00076E70">
        <w:rPr>
          <w:rFonts w:ascii="Arial" w:hAnsi="Arial" w:cs="Arial"/>
          <w:sz w:val="22"/>
          <w:szCs w:val="22"/>
        </w:rPr>
        <w:footnoteReference w:id="149"/>
      </w:r>
    </w:p>
    <w:p w:rsidR="00003A68" w:rsidRPr="00076E70" w:rsidRDefault="00003A68" w:rsidP="00003A68">
      <w:pPr>
        <w:rPr>
          <w:rFonts w:ascii="Arial" w:hAnsi="Arial" w:cs="Arial"/>
          <w:sz w:val="22"/>
          <w:szCs w:val="22"/>
        </w:rPr>
      </w:pPr>
      <w:bookmarkStart w:id="69" w:name="_Toc129004458"/>
      <w:r w:rsidRPr="00076E70">
        <w:rPr>
          <w:rFonts w:ascii="Arial" w:hAnsi="Arial" w:cs="Arial"/>
          <w:sz w:val="22"/>
          <w:szCs w:val="22"/>
        </w:rPr>
        <w:t xml:space="preserve">6.3 </w:t>
      </w:r>
      <w:r w:rsidRPr="00076E70">
        <w:rPr>
          <w:rFonts w:ascii="Arial" w:hAnsi="Arial" w:cs="Arial"/>
          <w:sz w:val="22"/>
          <w:szCs w:val="22"/>
        </w:rPr>
        <w:tab/>
        <w:t>Ειδικοί όροι ναύλωσης – ασφάλισης - ανακοίνωσης φόρτωσης και ποιοτικού ελέγχου στο εξωτερικό</w:t>
      </w:r>
      <w:bookmarkEnd w:id="69"/>
    </w:p>
    <w:p w:rsidR="00003A68" w:rsidRPr="00076E70" w:rsidRDefault="00003A68" w:rsidP="00003A68">
      <w:pPr>
        <w:rPr>
          <w:rFonts w:ascii="Arial" w:hAnsi="Arial" w:cs="Arial"/>
          <w:sz w:val="22"/>
          <w:szCs w:val="22"/>
        </w:rPr>
      </w:pPr>
      <w:r w:rsidRPr="00076E70">
        <w:rPr>
          <w:rFonts w:ascii="Arial" w:hAnsi="Arial" w:cs="Arial"/>
          <w:sz w:val="22"/>
          <w:szCs w:val="22"/>
        </w:rPr>
        <w:t xml:space="preserve">   Στην παρούσα Διακήρυξη δεν έχει εφαρμογή</w:t>
      </w:r>
    </w:p>
    <w:p w:rsidR="00003A68" w:rsidRPr="00076E70" w:rsidRDefault="00003A68" w:rsidP="00003A68">
      <w:pPr>
        <w:rPr>
          <w:rFonts w:ascii="Arial" w:hAnsi="Arial" w:cs="Arial"/>
          <w:sz w:val="22"/>
          <w:szCs w:val="22"/>
        </w:rPr>
      </w:pPr>
    </w:p>
    <w:p w:rsidR="00003A68" w:rsidRPr="00076E70" w:rsidRDefault="00003A68" w:rsidP="00003A68">
      <w:pPr>
        <w:rPr>
          <w:rFonts w:ascii="Arial" w:eastAsia="SimSun" w:hAnsi="Arial" w:cs="Arial"/>
          <w:sz w:val="22"/>
          <w:szCs w:val="22"/>
        </w:rPr>
      </w:pPr>
      <w:bookmarkStart w:id="70" w:name="_Toc129004459"/>
      <w:r w:rsidRPr="00076E70">
        <w:rPr>
          <w:rFonts w:ascii="Arial" w:hAnsi="Arial" w:cs="Arial"/>
          <w:sz w:val="22"/>
          <w:szCs w:val="22"/>
        </w:rPr>
        <w:t xml:space="preserve">6.4 </w:t>
      </w:r>
      <w:r w:rsidRPr="00076E70">
        <w:rPr>
          <w:rFonts w:ascii="Arial" w:hAnsi="Arial" w:cs="Arial"/>
          <w:sz w:val="22"/>
          <w:szCs w:val="22"/>
        </w:rPr>
        <w:tab/>
        <w:t>Απόρριψη συμβατικών αγαθών – Αντικατάσταση</w:t>
      </w:r>
      <w:bookmarkEnd w:id="70"/>
    </w:p>
    <w:p w:rsidR="00003A68" w:rsidRPr="00076E70" w:rsidRDefault="00003A68" w:rsidP="00003A68">
      <w:pPr>
        <w:rPr>
          <w:rFonts w:ascii="Arial" w:eastAsia="SimSun" w:hAnsi="Arial" w:cs="Arial"/>
          <w:sz w:val="22"/>
          <w:szCs w:val="22"/>
        </w:rPr>
      </w:pPr>
      <w:r w:rsidRPr="00076E70">
        <w:rPr>
          <w:rFonts w:ascii="Arial" w:eastAsia="SimSun" w:hAnsi="Arial" w:cs="Arial"/>
          <w:sz w:val="22"/>
          <w:szCs w:val="22"/>
        </w:rPr>
        <w:t xml:space="preserve">6.4.1. Σε περίπτωση οριστικής απόρριψης ολόκληρης ή μέρους της συμβατικής ποσότητας των αγαθών, με απόφαση του αποφαινόμενου οργάνου ύστερα από γνωμοδότηση του αρμόδιου </w:t>
      </w:r>
      <w:r w:rsidRPr="00076E70">
        <w:rPr>
          <w:rFonts w:ascii="Arial" w:eastAsia="SimSun" w:hAnsi="Arial" w:cs="Arial"/>
          <w:sz w:val="22"/>
          <w:szCs w:val="22"/>
        </w:rPr>
        <w:lastRenderedPageBreak/>
        <w:t>οργάνου, μπορεί να εγκρίνεται αντικατάστασή της με άλλη, που να είναι σύμφωνη με τους όρους της σύμβασης, μέσα σε τακτή προθεσμία που ορίζεται από την απόφαση αυτή.</w:t>
      </w:r>
    </w:p>
    <w:p w:rsidR="00003A68" w:rsidRPr="00076E70" w:rsidRDefault="00003A68" w:rsidP="00003A68">
      <w:pPr>
        <w:rPr>
          <w:rFonts w:ascii="Arial" w:eastAsia="SimSun" w:hAnsi="Arial" w:cs="Arial"/>
          <w:sz w:val="22"/>
          <w:szCs w:val="22"/>
        </w:rPr>
      </w:pPr>
      <w:r w:rsidRPr="00076E70">
        <w:rPr>
          <w:rFonts w:ascii="Arial" w:eastAsia="SimSun" w:hAnsi="Arial" w:cs="Arial"/>
          <w:sz w:val="22"/>
          <w:szCs w:val="22"/>
        </w:rPr>
        <w:t>6.4.2. Αν η αντικατάσταση γίνεται μετά τη λήξη του συμβατικού χρόνου, η προθεσμία που ορίζεται για την αντικατάσταση δεν μπορεί να είναι μεγαλύτερη του 1/2 του συνολικού συμβατικού χρόνου, ο δε ανάδοχος θεωρείται ως εκπρόθεσμος και υπόκειται σε κυρώσεις λόγω εκπρόθεσμης παράδοσης.</w:t>
      </w:r>
      <w:r w:rsidRPr="00076E70">
        <w:rPr>
          <w:rFonts w:ascii="Arial" w:eastAsia="SimSun" w:hAnsi="Arial" w:cs="Arial"/>
          <w:sz w:val="22"/>
          <w:szCs w:val="22"/>
        </w:rPr>
        <w:br/>
        <w:t>Αν ο ανάδοχος δεν αντικαταστήσει τα αγαθά που απορρίφθηκαν μέσα στην προθεσμία που του τάχθηκε και εφόσον έχει λήξει ο συμβατικός χρόνος, κηρύσσεται έκπτωτος και υπόκειται στις προβλεπόμενες κυρώσεις.</w:t>
      </w:r>
    </w:p>
    <w:p w:rsidR="00003A68" w:rsidRPr="00076E70" w:rsidRDefault="00003A68" w:rsidP="00003A68">
      <w:pPr>
        <w:rPr>
          <w:rFonts w:ascii="Arial" w:hAnsi="Arial" w:cs="Arial"/>
          <w:sz w:val="22"/>
          <w:szCs w:val="22"/>
        </w:rPr>
      </w:pPr>
      <w:r w:rsidRPr="00076E70">
        <w:rPr>
          <w:rFonts w:ascii="Arial" w:eastAsia="SimSun" w:hAnsi="Arial" w:cs="Arial"/>
          <w:sz w:val="22"/>
          <w:szCs w:val="22"/>
        </w:rPr>
        <w:t>6.4.3. Η επιστροφή των αγαθών που απορρίφθηκαν γίνεται σύμφωνα με τα προβλεπόμενα στις παρ. 2 και 3  του άρθρου 213 του ν. 4412/2016.</w:t>
      </w:r>
    </w:p>
    <w:p w:rsidR="00003A68" w:rsidRPr="00076E70" w:rsidRDefault="00003A68" w:rsidP="00003A68">
      <w:pPr>
        <w:rPr>
          <w:rFonts w:ascii="Arial" w:hAnsi="Arial" w:cs="Arial"/>
          <w:sz w:val="22"/>
          <w:szCs w:val="22"/>
        </w:rPr>
      </w:pPr>
      <w:bookmarkStart w:id="71" w:name="_Toc129004460"/>
      <w:r w:rsidRPr="00076E70">
        <w:rPr>
          <w:rFonts w:ascii="Arial" w:hAnsi="Arial" w:cs="Arial"/>
          <w:sz w:val="22"/>
          <w:szCs w:val="22"/>
        </w:rPr>
        <w:t xml:space="preserve">6.5 </w:t>
      </w:r>
      <w:r w:rsidRPr="00076E70">
        <w:rPr>
          <w:rFonts w:ascii="Arial" w:hAnsi="Arial" w:cs="Arial"/>
          <w:sz w:val="22"/>
          <w:szCs w:val="22"/>
        </w:rPr>
        <w:tab/>
        <w:t>Δείγματα – Δειγματοληψία – Εργαστηριακές εξετάσεις</w:t>
      </w:r>
      <w:bookmarkEnd w:id="71"/>
    </w:p>
    <w:p w:rsidR="00003A68" w:rsidRPr="00076E70" w:rsidRDefault="00003A68" w:rsidP="00003A68">
      <w:pPr>
        <w:rPr>
          <w:rFonts w:ascii="Arial" w:hAnsi="Arial" w:cs="Arial"/>
          <w:sz w:val="22"/>
          <w:szCs w:val="22"/>
        </w:rPr>
      </w:pPr>
      <w:r w:rsidRPr="00076E70">
        <w:rPr>
          <w:rFonts w:ascii="Arial" w:hAnsi="Arial" w:cs="Arial"/>
          <w:sz w:val="22"/>
          <w:szCs w:val="22"/>
        </w:rPr>
        <w:t>Στην παρούσα Διακήρυξη δεν έχει εφαρμογή</w:t>
      </w:r>
    </w:p>
    <w:p w:rsidR="00003A68" w:rsidRPr="00076E70" w:rsidRDefault="00003A68" w:rsidP="00003A68">
      <w:pPr>
        <w:rPr>
          <w:rFonts w:ascii="Arial" w:hAnsi="Arial" w:cs="Arial"/>
          <w:sz w:val="22"/>
          <w:szCs w:val="22"/>
        </w:rPr>
      </w:pPr>
      <w:bookmarkStart w:id="72" w:name="_Toc129004461"/>
      <w:r w:rsidRPr="00076E70">
        <w:rPr>
          <w:rFonts w:ascii="Arial" w:hAnsi="Arial" w:cs="Arial"/>
          <w:sz w:val="22"/>
          <w:szCs w:val="22"/>
        </w:rPr>
        <w:t xml:space="preserve">6.6 </w:t>
      </w:r>
      <w:r w:rsidRPr="00076E70">
        <w:rPr>
          <w:rFonts w:ascii="Arial" w:hAnsi="Arial" w:cs="Arial"/>
          <w:sz w:val="22"/>
          <w:szCs w:val="22"/>
        </w:rPr>
        <w:tab/>
        <w:t>Εγγυημένη λειτουργία προμήθειας</w:t>
      </w:r>
      <w:r w:rsidRPr="00076E70">
        <w:rPr>
          <w:rFonts w:ascii="Arial" w:hAnsi="Arial" w:cs="Arial"/>
          <w:sz w:val="22"/>
          <w:szCs w:val="22"/>
        </w:rPr>
        <w:footnoteReference w:id="150"/>
      </w:r>
      <w:bookmarkEnd w:id="72"/>
      <w:r w:rsidRPr="00076E70">
        <w:rPr>
          <w:rFonts w:ascii="Arial" w:hAnsi="Arial" w:cs="Arial"/>
          <w:sz w:val="22"/>
          <w:szCs w:val="22"/>
        </w:rPr>
        <w:t xml:space="preserve"> </w:t>
      </w:r>
    </w:p>
    <w:p w:rsidR="00003A68" w:rsidRPr="00076E70" w:rsidRDefault="00003A68" w:rsidP="00003A68">
      <w:pPr>
        <w:rPr>
          <w:rFonts w:ascii="Arial" w:hAnsi="Arial" w:cs="Arial"/>
          <w:sz w:val="22"/>
          <w:szCs w:val="22"/>
        </w:rPr>
      </w:pPr>
      <w:r w:rsidRPr="00076E70">
        <w:rPr>
          <w:rFonts w:ascii="Arial" w:hAnsi="Arial" w:cs="Arial"/>
          <w:sz w:val="22"/>
          <w:szCs w:val="22"/>
        </w:rPr>
        <w:t>Ο χρόνος εγγύησης καλής λειτουργίας θα καθοριστεί με την προσφορά των διαγωνιζόμενων και σύμφωνα με την Μελέτη – Τεχνική Έκθεση – Πίνακες Τεχνικών Προδιαγραφών – Συγγραφή Υποχρεώσεων (και ειδικότερα οι υποχρεώσεις του προμηθευτή που αναφέρονται στο άρθρο 16 της Συγγραφής . Κάθε βλάβη η οποία θα παρουσιάζεται, οφειλόμενη σε κακή ποιότητα, αστοχία υλικού και σε κάθε περίπτωση σε όχι φυσιολογική φθορά, πρέπει να επανορθώνεται με την άμεση αλλαγή του προβληματικού υλικού, το συντομότερο, από την ειδοποίηση της υπηρεσίας και σύμφωνα με την Μελέτη – Τεχνική Έκθεση – Πίνακες Τεχνικών Προδιαγραφών. Σε περίπτωση που δεν επανορθώνεται, επιβάλλονται στον προμηθευτή οι νόμιμες κυρώσεις.</w:t>
      </w:r>
    </w:p>
    <w:p w:rsidR="00003A68" w:rsidRPr="00076E70" w:rsidRDefault="00003A68" w:rsidP="00003A68">
      <w:pPr>
        <w:rPr>
          <w:rFonts w:ascii="Arial" w:hAnsi="Arial" w:cs="Arial"/>
          <w:sz w:val="22"/>
          <w:szCs w:val="22"/>
        </w:rPr>
      </w:pPr>
    </w:p>
    <w:p w:rsidR="00003A68" w:rsidRPr="00076E70" w:rsidRDefault="00003A68" w:rsidP="00003A68">
      <w:pPr>
        <w:rPr>
          <w:rFonts w:ascii="Arial" w:hAnsi="Arial" w:cs="Arial"/>
          <w:sz w:val="22"/>
          <w:szCs w:val="22"/>
        </w:rPr>
      </w:pPr>
      <w:r w:rsidRPr="00076E70">
        <w:rPr>
          <w:rFonts w:ascii="Arial" w:hAnsi="Arial" w:cs="Arial"/>
          <w:sz w:val="22"/>
          <w:szCs w:val="22"/>
        </w:rPr>
        <w:t xml:space="preserve"> Κατά την περίοδο της εγγυημένης λειτουργίας, ο ανάδοχος ευθύνεται για την καλή λειτουργία του αντικειμένου της προμήθειας. Επίσης, οφείλει κατά τον χρόνο της εγγυημένης λειτουργίας να προβαίνει στην προβλεπόμενη συντήρηση και να αποκαταστήσει οποιαδήποτε βλάβη με τρόπο και σε χρόνο που περιγράφονται στις τεχνικές προδιαγραφές και στα λοιπά τεύχη της σύμβασης.</w:t>
      </w:r>
    </w:p>
    <w:p w:rsidR="00003A68" w:rsidRPr="00076E70" w:rsidRDefault="00003A68" w:rsidP="00003A68">
      <w:pPr>
        <w:rPr>
          <w:rFonts w:ascii="Arial" w:hAnsi="Arial" w:cs="Arial"/>
          <w:sz w:val="22"/>
          <w:szCs w:val="22"/>
        </w:rPr>
      </w:pPr>
      <w:r w:rsidRPr="00076E70">
        <w:rPr>
          <w:rFonts w:ascii="Arial" w:hAnsi="Arial" w:cs="Arial"/>
          <w:sz w:val="22"/>
          <w:szCs w:val="22"/>
        </w:rPr>
        <w:t>Για την παρακολούθηση της εκπλήρωσης των συμβατικών υποχρεώσεων του αναδόχου η επιτροπή παρακολούθησης και παραλαβής ή η ειδική επιτροπή που ορίζεται για τον σκοπό αυτόν από την αναθέτουσα αρχή</w:t>
      </w:r>
      <w:r w:rsidRPr="00076E70">
        <w:rPr>
          <w:rFonts w:ascii="Arial" w:hAnsi="Arial" w:cs="Arial"/>
          <w:sz w:val="22"/>
          <w:szCs w:val="22"/>
        </w:rPr>
        <w:footnoteReference w:id="151"/>
      </w:r>
      <w:r w:rsidRPr="00076E70">
        <w:rPr>
          <w:rFonts w:ascii="Arial" w:hAnsi="Arial" w:cs="Arial"/>
          <w:sz w:val="22"/>
          <w:szCs w:val="22"/>
        </w:rPr>
        <w:t xml:space="preserve"> προβαίνει στον απαιτούμενο έλεγχο της συμμόρφωσης του αναδόχου στα προβλεπόμενα στη σύμβαση για την εγγυημένη λειτουργία καθ’ όλον τον χρόνο ισχύος της τηρώντας σχετικά πρακτικά. Σε περίπτωση μη συμμόρφωσης του αναδόχου προς τις συμβατικές του υποχρεώσεις,  η επιτροπή εισηγείται στο αποφαινόμενο όργανο της σύμβασης την έκπτωση του αναδόχου.</w:t>
      </w:r>
    </w:p>
    <w:p w:rsidR="00003A68" w:rsidRPr="00076E70" w:rsidRDefault="00003A68" w:rsidP="00003A68">
      <w:pPr>
        <w:rPr>
          <w:rFonts w:ascii="Arial" w:hAnsi="Arial" w:cs="Arial"/>
          <w:sz w:val="22"/>
          <w:szCs w:val="22"/>
        </w:rPr>
      </w:pPr>
      <w:r w:rsidRPr="00076E70">
        <w:rPr>
          <w:rFonts w:ascii="Arial" w:hAnsi="Arial" w:cs="Arial"/>
          <w:sz w:val="22"/>
          <w:szCs w:val="22"/>
        </w:rPr>
        <w:t>Μέσα σε ένα (1) μήνα από τη λήξη του προβλεπόμενου χρόνου της εγγυημένης λειτουργίας η ως άνω επιτροπή συντάσσει σχετικό πρωτόκολλο παραλαβής της εγγυημένης λειτουργίας, στο οποίο αποφαίνεται για τη συμμόρφωση του αναδόχου στις απαιτήσεις της σύμβασης. Σε περίπτωση μη συμμόρφωσης, ολικής ή μερικής, του αναδόχου, το συλλογικό όργανο μπορεί να προτείνει την  κατάπτωση της εγγύησης καλής λειτουργίας που προβλέπεται στο άρθρο 72 του ν. 4412/2016 περί εγγυήσεων και στην παράγραφο 4.1.2 της παρούσας. Το πρωτόκολλο εγκρίνεται από το αρμόδιο αποφαινόμενο όργανο.</w:t>
      </w:r>
    </w:p>
    <w:p w:rsidR="00003A68" w:rsidRPr="00076E70" w:rsidRDefault="00003A68" w:rsidP="00003A68">
      <w:pPr>
        <w:rPr>
          <w:rFonts w:ascii="Arial" w:hAnsi="Arial" w:cs="Arial"/>
          <w:sz w:val="22"/>
          <w:szCs w:val="22"/>
        </w:rPr>
      </w:pPr>
      <w:bookmarkStart w:id="73" w:name="_Toc129004462"/>
      <w:r w:rsidRPr="00076E70">
        <w:rPr>
          <w:rFonts w:ascii="Arial" w:hAnsi="Arial" w:cs="Arial"/>
          <w:sz w:val="22"/>
          <w:szCs w:val="22"/>
        </w:rPr>
        <w:t xml:space="preserve">6.7 </w:t>
      </w:r>
      <w:r w:rsidRPr="00076E70">
        <w:rPr>
          <w:rFonts w:ascii="Arial" w:hAnsi="Arial" w:cs="Arial"/>
          <w:sz w:val="22"/>
          <w:szCs w:val="22"/>
        </w:rPr>
        <w:tab/>
        <w:t>Αναπροσαρμογή τιμής</w:t>
      </w:r>
      <w:r w:rsidRPr="00076E70">
        <w:rPr>
          <w:rFonts w:ascii="Arial" w:hAnsi="Arial" w:cs="Arial"/>
          <w:sz w:val="22"/>
          <w:szCs w:val="22"/>
        </w:rPr>
        <w:footnoteReference w:id="152"/>
      </w:r>
      <w:bookmarkEnd w:id="73"/>
      <w:r w:rsidRPr="00076E70">
        <w:rPr>
          <w:rFonts w:ascii="Arial" w:hAnsi="Arial" w:cs="Arial"/>
          <w:sz w:val="22"/>
          <w:szCs w:val="22"/>
        </w:rPr>
        <w:t xml:space="preserve"> </w:t>
      </w:r>
    </w:p>
    <w:p w:rsidR="00003A68" w:rsidRPr="00076E70" w:rsidRDefault="00003A68" w:rsidP="00003A68">
      <w:pPr>
        <w:rPr>
          <w:rFonts w:ascii="Arial" w:hAnsi="Arial" w:cs="Arial"/>
          <w:sz w:val="22"/>
          <w:szCs w:val="22"/>
        </w:rPr>
      </w:pPr>
      <w:r w:rsidRPr="00076E70">
        <w:rPr>
          <w:rFonts w:ascii="Arial" w:hAnsi="Arial" w:cs="Arial"/>
          <w:sz w:val="22"/>
          <w:szCs w:val="22"/>
        </w:rPr>
        <w:t>Στην παρούσα σύμβαση δεν έχει εφαρμογή , διότι η διάρκεια της είναι μικρότερη των δώδεκα (12) μηνών.</w:t>
      </w:r>
    </w:p>
    <w:p w:rsidR="00003A68" w:rsidRPr="00076E70" w:rsidRDefault="00003A68" w:rsidP="00003A68">
      <w:pPr>
        <w:rPr>
          <w:rFonts w:ascii="Arial" w:hAnsi="Arial" w:cs="Arial"/>
          <w:sz w:val="22"/>
          <w:szCs w:val="22"/>
        </w:rPr>
      </w:pPr>
    </w:p>
    <w:p w:rsidR="00003A68" w:rsidRPr="00076E70" w:rsidRDefault="00003A68" w:rsidP="00003A68">
      <w:pPr>
        <w:rPr>
          <w:rFonts w:ascii="Arial" w:hAnsi="Arial" w:cs="Arial"/>
          <w:sz w:val="22"/>
          <w:szCs w:val="22"/>
        </w:rPr>
      </w:pPr>
    </w:p>
    <w:p w:rsidR="00003A68" w:rsidRPr="00076E70" w:rsidRDefault="00003A68" w:rsidP="00003A68">
      <w:pPr>
        <w:rPr>
          <w:rFonts w:ascii="Arial" w:hAnsi="Arial" w:cs="Arial"/>
          <w:sz w:val="22"/>
          <w:szCs w:val="22"/>
        </w:rPr>
      </w:pPr>
      <w:r w:rsidRPr="00076E70">
        <w:rPr>
          <w:rFonts w:ascii="Arial" w:hAnsi="Arial" w:cs="Arial"/>
          <w:sz w:val="22"/>
          <w:szCs w:val="22"/>
        </w:rPr>
        <w:t xml:space="preserve">6.8 </w:t>
      </w:r>
      <w:r w:rsidRPr="00076E70">
        <w:rPr>
          <w:rFonts w:ascii="Arial" w:hAnsi="Arial" w:cs="Arial"/>
          <w:sz w:val="22"/>
          <w:szCs w:val="22"/>
        </w:rPr>
        <w:tab/>
      </w:r>
      <w:proofErr w:type="spellStart"/>
      <w:r w:rsidRPr="00076E70">
        <w:rPr>
          <w:rFonts w:ascii="Arial" w:hAnsi="Arial" w:cs="Arial"/>
          <w:sz w:val="22"/>
          <w:szCs w:val="22"/>
        </w:rPr>
        <w:t>Επικαιροποίηση</w:t>
      </w:r>
      <w:proofErr w:type="spellEnd"/>
      <w:r w:rsidRPr="00076E70">
        <w:rPr>
          <w:rFonts w:ascii="Arial" w:hAnsi="Arial" w:cs="Arial"/>
          <w:sz w:val="22"/>
          <w:szCs w:val="22"/>
        </w:rPr>
        <w:t xml:space="preserve"> τεχνικών προδιαγραφών κατά την εκτέλεση της σύμβασης </w:t>
      </w:r>
      <w:r w:rsidRPr="00076E70">
        <w:rPr>
          <w:rFonts w:ascii="Arial" w:hAnsi="Arial" w:cs="Arial"/>
          <w:sz w:val="22"/>
          <w:szCs w:val="22"/>
        </w:rPr>
        <w:footnoteReference w:id="153"/>
      </w:r>
      <w:r w:rsidRPr="00076E70">
        <w:rPr>
          <w:rFonts w:ascii="Arial" w:hAnsi="Arial" w:cs="Arial"/>
          <w:sz w:val="22"/>
          <w:szCs w:val="22"/>
        </w:rPr>
        <w:t xml:space="preserve"> </w:t>
      </w:r>
    </w:p>
    <w:p w:rsidR="00003A68" w:rsidRPr="00076E70" w:rsidRDefault="00003A68" w:rsidP="00003A68">
      <w:pPr>
        <w:rPr>
          <w:rFonts w:ascii="Arial" w:hAnsi="Arial" w:cs="Arial"/>
          <w:sz w:val="22"/>
          <w:szCs w:val="22"/>
        </w:rPr>
      </w:pPr>
      <w:r w:rsidRPr="00076E70">
        <w:rPr>
          <w:rFonts w:ascii="Arial" w:hAnsi="Arial" w:cs="Arial"/>
          <w:sz w:val="22"/>
          <w:szCs w:val="22"/>
        </w:rPr>
        <w:t xml:space="preserve">Εφόσον, μετά τη σύναψη της σύμβασης έχουν αντικατασταθεί, από τον κατασκευαστή, κάποια εκ των προσφερόμενων αγαθών  με νεότερα είδη/ μοντέλα / εκδόσεις, ο ανάδοχος υποβάλλει στην </w:t>
      </w:r>
      <w:r w:rsidRPr="00076E70">
        <w:rPr>
          <w:rFonts w:ascii="Arial" w:hAnsi="Arial" w:cs="Arial"/>
          <w:sz w:val="22"/>
          <w:szCs w:val="22"/>
        </w:rPr>
        <w:lastRenderedPageBreak/>
        <w:t xml:space="preserve">αναθέτουσα αρχή πρόταση </w:t>
      </w:r>
      <w:proofErr w:type="spellStart"/>
      <w:r w:rsidRPr="00076E70">
        <w:rPr>
          <w:rFonts w:ascii="Arial" w:hAnsi="Arial" w:cs="Arial"/>
          <w:sz w:val="22"/>
          <w:szCs w:val="22"/>
        </w:rPr>
        <w:t>επικαιροποίησης</w:t>
      </w:r>
      <w:proofErr w:type="spellEnd"/>
      <w:r w:rsidRPr="00076E70">
        <w:rPr>
          <w:rFonts w:ascii="Arial" w:hAnsi="Arial" w:cs="Arial"/>
          <w:sz w:val="22"/>
          <w:szCs w:val="22"/>
        </w:rPr>
        <w:t xml:space="preserve">, η οποία υπόκειται στην έγκριση της αναθέτουσας αρχής, κατόπιν γνωμοδότησης της Επιτροπής Παρακολούθησης- Παραλαβής. Στο πλαίσιο της πρότασης </w:t>
      </w:r>
      <w:proofErr w:type="spellStart"/>
      <w:r w:rsidRPr="00076E70">
        <w:rPr>
          <w:rFonts w:ascii="Arial" w:hAnsi="Arial" w:cs="Arial"/>
          <w:sz w:val="22"/>
          <w:szCs w:val="22"/>
        </w:rPr>
        <w:t>επικαιροποίησης</w:t>
      </w:r>
      <w:proofErr w:type="spellEnd"/>
      <w:r w:rsidRPr="00076E70">
        <w:rPr>
          <w:rFonts w:ascii="Arial" w:hAnsi="Arial" w:cs="Arial"/>
          <w:sz w:val="22"/>
          <w:szCs w:val="22"/>
        </w:rPr>
        <w:t xml:space="preserve">, τα αγαθά που θα αντικαταστήσουν εκείνα που προσφέρθηκαν και αξιολογήθηκαν πρέπει είναι τουλάχιστον ισοδύναμα με τα προσφερθέντα. Εφόσον εγκριθεί η πρόταση, ο ανάδοχος υποχρεούται να προμηθεύσει τα </w:t>
      </w:r>
      <w:proofErr w:type="spellStart"/>
      <w:r w:rsidRPr="00076E70">
        <w:rPr>
          <w:rFonts w:ascii="Arial" w:hAnsi="Arial" w:cs="Arial"/>
          <w:sz w:val="22"/>
          <w:szCs w:val="22"/>
        </w:rPr>
        <w:t>επικαιροποιημένα</w:t>
      </w:r>
      <w:proofErr w:type="spellEnd"/>
      <w:r w:rsidRPr="00076E70">
        <w:rPr>
          <w:rFonts w:ascii="Arial" w:hAnsi="Arial" w:cs="Arial"/>
          <w:sz w:val="22"/>
          <w:szCs w:val="22"/>
        </w:rPr>
        <w:t xml:space="preserve"> αγαθά αντί των αρχικά προσφερθέντων, χωρίς πρόσθετη οικονομική επιβάρυνση της αναθέτουσας αρχής και χωρίς μεταβολή των όρων πληρωμής. Ο χρόνος παράδοσης των </w:t>
      </w:r>
      <w:proofErr w:type="spellStart"/>
      <w:r w:rsidRPr="00076E70">
        <w:rPr>
          <w:rFonts w:ascii="Arial" w:hAnsi="Arial" w:cs="Arial"/>
          <w:sz w:val="22"/>
          <w:szCs w:val="22"/>
        </w:rPr>
        <w:t>επικαιροποιημένων</w:t>
      </w:r>
      <w:proofErr w:type="spellEnd"/>
      <w:r w:rsidRPr="00076E70">
        <w:rPr>
          <w:rFonts w:ascii="Arial" w:hAnsi="Arial" w:cs="Arial"/>
          <w:sz w:val="22"/>
          <w:szCs w:val="22"/>
        </w:rPr>
        <w:t xml:space="preserve"> αγαθών, όπως έχει οριστεί στην παρ. 6.1.1. της παρούσας, εκκινεί από την κοινοποίηση της εγκριτικής απόφασης της αναθέτουσας αρχής στον ανάδοχο.</w:t>
      </w:r>
    </w:p>
    <w:p w:rsidR="00003A68" w:rsidRPr="00076E70" w:rsidRDefault="00003A68" w:rsidP="00003A68">
      <w:pPr>
        <w:rPr>
          <w:rFonts w:ascii="Arial" w:hAnsi="Arial" w:cs="Arial"/>
          <w:sz w:val="22"/>
          <w:szCs w:val="22"/>
        </w:rPr>
      </w:pPr>
    </w:p>
    <w:p w:rsidR="002601B1" w:rsidRPr="00076E70" w:rsidRDefault="002601B1" w:rsidP="00242655">
      <w:pPr>
        <w:pStyle w:val="af9"/>
        <w:spacing w:line="276" w:lineRule="auto"/>
        <w:ind w:left="0"/>
        <w:contextualSpacing w:val="0"/>
        <w:jc w:val="both"/>
        <w:rPr>
          <w:rFonts w:ascii="Arial" w:hAnsi="Arial" w:cs="Arial"/>
          <w:b/>
          <w:i/>
          <w:sz w:val="22"/>
          <w:szCs w:val="22"/>
        </w:rPr>
      </w:pPr>
    </w:p>
    <w:p w:rsidR="00D1286D" w:rsidRPr="00076E70" w:rsidRDefault="00D1286D" w:rsidP="00D1286D">
      <w:pPr>
        <w:pStyle w:val="af9"/>
        <w:spacing w:line="276" w:lineRule="auto"/>
        <w:ind w:left="0"/>
        <w:contextualSpacing w:val="0"/>
        <w:jc w:val="both"/>
        <w:rPr>
          <w:rFonts w:ascii="Arial" w:hAnsi="Arial" w:cs="Arial"/>
          <w:b/>
          <w:sz w:val="22"/>
          <w:szCs w:val="22"/>
        </w:rPr>
      </w:pPr>
      <w:r w:rsidRPr="00076E70">
        <w:rPr>
          <w:rFonts w:ascii="Arial" w:eastAsia="Calibri" w:hAnsi="Arial" w:cs="Arial"/>
          <w:b/>
          <w:bCs/>
          <w:sz w:val="22"/>
          <w:szCs w:val="22"/>
        </w:rPr>
        <w:t xml:space="preserve">Η </w:t>
      </w:r>
      <w:r w:rsidRPr="00076E70">
        <w:rPr>
          <w:rFonts w:ascii="Arial" w:hAnsi="Arial" w:cs="Arial"/>
          <w:b/>
          <w:sz w:val="22"/>
          <w:szCs w:val="22"/>
        </w:rPr>
        <w:t xml:space="preserve">παρούσα απόφαση πήρε αριθμό  </w:t>
      </w:r>
      <w:r w:rsidR="00003A68" w:rsidRPr="00076E70">
        <w:rPr>
          <w:rFonts w:ascii="Arial" w:hAnsi="Arial" w:cs="Arial"/>
          <w:b/>
          <w:sz w:val="22"/>
          <w:szCs w:val="22"/>
        </w:rPr>
        <w:t>41</w:t>
      </w:r>
      <w:r w:rsidRPr="00076E70">
        <w:rPr>
          <w:rFonts w:ascii="Arial" w:hAnsi="Arial" w:cs="Arial"/>
          <w:b/>
          <w:sz w:val="22"/>
          <w:szCs w:val="22"/>
        </w:rPr>
        <w:t xml:space="preserve">/2024.     </w:t>
      </w:r>
    </w:p>
    <w:p w:rsidR="002601B1" w:rsidRPr="00076E70" w:rsidRDefault="002601B1" w:rsidP="00242655">
      <w:pPr>
        <w:pStyle w:val="af9"/>
        <w:spacing w:line="276" w:lineRule="auto"/>
        <w:ind w:left="0"/>
        <w:contextualSpacing w:val="0"/>
        <w:jc w:val="both"/>
        <w:rPr>
          <w:rFonts w:ascii="Arial" w:hAnsi="Arial" w:cs="Arial"/>
          <w:b/>
          <w:i/>
          <w:sz w:val="22"/>
          <w:szCs w:val="22"/>
        </w:rPr>
      </w:pPr>
    </w:p>
    <w:p w:rsidR="001C6B24" w:rsidRPr="00076E70" w:rsidRDefault="001C6B24" w:rsidP="001C6B24">
      <w:pPr>
        <w:tabs>
          <w:tab w:val="left" w:pos="559"/>
          <w:tab w:val="left" w:pos="1555"/>
        </w:tabs>
        <w:rPr>
          <w:rFonts w:ascii="Arial" w:hAnsi="Arial" w:cs="Arial"/>
          <w:sz w:val="22"/>
          <w:szCs w:val="22"/>
        </w:rPr>
      </w:pPr>
      <w:r w:rsidRPr="00076E70">
        <w:rPr>
          <w:rFonts w:ascii="Arial" w:eastAsia="Verdana" w:hAnsi="Arial" w:cs="Arial"/>
          <w:kern w:val="1"/>
          <w:sz w:val="22"/>
          <w:szCs w:val="22"/>
          <w:lang w:bidi="hi-IN"/>
        </w:rPr>
        <w:t>Ο ΠΡΟΕΔΡΟΣ</w:t>
      </w:r>
    </w:p>
    <w:p w:rsidR="001C6B24" w:rsidRPr="00076E70" w:rsidRDefault="008C19E4" w:rsidP="001C6B24">
      <w:pPr>
        <w:tabs>
          <w:tab w:val="left" w:pos="559"/>
          <w:tab w:val="left" w:pos="1555"/>
        </w:tabs>
        <w:rPr>
          <w:rFonts w:ascii="Arial" w:hAnsi="Arial" w:cs="Arial"/>
          <w:sz w:val="22"/>
          <w:szCs w:val="22"/>
        </w:rPr>
      </w:pPr>
      <w:r w:rsidRPr="00076E70">
        <w:rPr>
          <w:rFonts w:ascii="Arial" w:hAnsi="Arial" w:cs="Arial"/>
          <w:sz w:val="22"/>
          <w:szCs w:val="22"/>
        </w:rPr>
        <w:t>ΔΗΜΗΤΡΙΟΣ Κ. ΚΑΡΑΜΑΝΗΣ</w:t>
      </w:r>
    </w:p>
    <w:p w:rsidR="001C6B24" w:rsidRPr="00076E70" w:rsidRDefault="001C6B24" w:rsidP="001C6B24">
      <w:pPr>
        <w:tabs>
          <w:tab w:val="left" w:pos="559"/>
          <w:tab w:val="left" w:pos="1555"/>
        </w:tabs>
        <w:rPr>
          <w:rFonts w:ascii="Arial" w:hAnsi="Arial" w:cs="Arial"/>
          <w:sz w:val="22"/>
          <w:szCs w:val="22"/>
        </w:rPr>
      </w:pPr>
    </w:p>
    <w:p w:rsidR="001C6B24" w:rsidRPr="00076E70" w:rsidRDefault="001C6B24" w:rsidP="001C6B24">
      <w:pPr>
        <w:tabs>
          <w:tab w:val="center" w:pos="1080"/>
          <w:tab w:val="left" w:pos="6120"/>
          <w:tab w:val="center" w:pos="8460"/>
        </w:tabs>
        <w:jc w:val="both"/>
        <w:rPr>
          <w:rFonts w:ascii="Arial" w:hAnsi="Arial" w:cs="Arial"/>
          <w:sz w:val="22"/>
          <w:szCs w:val="22"/>
        </w:rPr>
      </w:pPr>
      <w:r w:rsidRPr="00076E70">
        <w:rPr>
          <w:rFonts w:ascii="Arial" w:eastAsia="Arial" w:hAnsi="Arial" w:cs="Arial"/>
          <w:sz w:val="22"/>
          <w:szCs w:val="22"/>
        </w:rPr>
        <w:t xml:space="preserve">                </w:t>
      </w:r>
      <w:r w:rsidRPr="00076E70">
        <w:rPr>
          <w:rFonts w:ascii="Arial" w:hAnsi="Arial" w:cs="Arial"/>
          <w:sz w:val="22"/>
          <w:szCs w:val="22"/>
        </w:rPr>
        <w:t>ΤΑ ΜΕΛΗ</w:t>
      </w:r>
    </w:p>
    <w:p w:rsidR="001C6B24" w:rsidRPr="00076E70" w:rsidRDefault="00845ACF" w:rsidP="001C6B24">
      <w:pPr>
        <w:tabs>
          <w:tab w:val="left" w:pos="360"/>
          <w:tab w:val="left" w:pos="6237"/>
        </w:tabs>
        <w:ind w:left="360"/>
        <w:rPr>
          <w:rFonts w:ascii="Arial" w:hAnsi="Arial" w:cs="Arial"/>
          <w:sz w:val="22"/>
          <w:szCs w:val="22"/>
        </w:rPr>
      </w:pPr>
      <w:r w:rsidRPr="00076E70">
        <w:rPr>
          <w:rFonts w:ascii="Arial" w:hAnsi="Arial" w:cs="Arial"/>
          <w:sz w:val="22"/>
          <w:szCs w:val="22"/>
        </w:rPr>
        <w:t xml:space="preserve">1. </w:t>
      </w:r>
      <w:proofErr w:type="spellStart"/>
      <w:r w:rsidRPr="00076E70">
        <w:rPr>
          <w:rFonts w:ascii="Arial" w:hAnsi="Arial" w:cs="Arial"/>
          <w:sz w:val="22"/>
          <w:szCs w:val="22"/>
        </w:rPr>
        <w:t>Τουμαράς</w:t>
      </w:r>
      <w:proofErr w:type="spellEnd"/>
      <w:r w:rsidRPr="00076E70">
        <w:rPr>
          <w:rFonts w:ascii="Arial" w:hAnsi="Arial" w:cs="Arial"/>
          <w:sz w:val="22"/>
          <w:szCs w:val="22"/>
        </w:rPr>
        <w:t xml:space="preserve"> Βασίλειος</w:t>
      </w:r>
    </w:p>
    <w:p w:rsidR="001C6B24" w:rsidRPr="00076E70" w:rsidRDefault="001C6B24" w:rsidP="001C6B24">
      <w:pPr>
        <w:tabs>
          <w:tab w:val="left" w:pos="360"/>
          <w:tab w:val="left" w:pos="6237"/>
        </w:tabs>
        <w:ind w:left="360"/>
        <w:rPr>
          <w:rFonts w:ascii="Arial" w:hAnsi="Arial" w:cs="Arial"/>
          <w:sz w:val="22"/>
          <w:szCs w:val="22"/>
        </w:rPr>
      </w:pPr>
      <w:r w:rsidRPr="00076E70">
        <w:rPr>
          <w:rFonts w:ascii="Arial" w:hAnsi="Arial" w:cs="Arial"/>
          <w:sz w:val="22"/>
          <w:szCs w:val="22"/>
        </w:rPr>
        <w:t>2</w:t>
      </w:r>
      <w:r w:rsidR="008C19E4" w:rsidRPr="00076E70">
        <w:rPr>
          <w:rFonts w:ascii="Arial" w:hAnsi="Arial" w:cs="Arial"/>
          <w:sz w:val="22"/>
          <w:szCs w:val="22"/>
        </w:rPr>
        <w:t>.Αγνιάδης  Παναγιώτης</w:t>
      </w:r>
      <w:r w:rsidRPr="00076E70">
        <w:rPr>
          <w:rFonts w:ascii="Arial" w:hAnsi="Arial" w:cs="Arial"/>
          <w:sz w:val="22"/>
          <w:szCs w:val="22"/>
        </w:rPr>
        <w:t xml:space="preserve">                                                       </w:t>
      </w:r>
    </w:p>
    <w:p w:rsidR="001C6B24" w:rsidRPr="00076E70" w:rsidRDefault="001C6B24" w:rsidP="001C6B24">
      <w:pPr>
        <w:tabs>
          <w:tab w:val="left" w:pos="360"/>
          <w:tab w:val="left" w:pos="6237"/>
        </w:tabs>
        <w:ind w:left="360"/>
        <w:rPr>
          <w:rFonts w:ascii="Arial" w:hAnsi="Arial" w:cs="Arial"/>
          <w:sz w:val="22"/>
          <w:szCs w:val="22"/>
        </w:rPr>
      </w:pPr>
      <w:r w:rsidRPr="00076E70">
        <w:rPr>
          <w:rFonts w:ascii="Arial" w:hAnsi="Arial" w:cs="Arial"/>
          <w:sz w:val="22"/>
          <w:szCs w:val="22"/>
        </w:rPr>
        <w:t>3.</w:t>
      </w:r>
      <w:r w:rsidR="008F24BC" w:rsidRPr="00076E70">
        <w:rPr>
          <w:rFonts w:ascii="Arial" w:hAnsi="Arial" w:cs="Arial"/>
          <w:sz w:val="22"/>
          <w:szCs w:val="22"/>
        </w:rPr>
        <w:t>Καλλιαντάσης Χρήστος</w:t>
      </w:r>
    </w:p>
    <w:p w:rsidR="001C6B24" w:rsidRPr="00076E70" w:rsidRDefault="001C6B24" w:rsidP="001C6B24">
      <w:pPr>
        <w:tabs>
          <w:tab w:val="left" w:pos="360"/>
          <w:tab w:val="left" w:pos="6237"/>
        </w:tabs>
        <w:ind w:left="360"/>
        <w:rPr>
          <w:rFonts w:ascii="Arial" w:hAnsi="Arial" w:cs="Arial"/>
          <w:sz w:val="22"/>
          <w:szCs w:val="22"/>
        </w:rPr>
      </w:pPr>
      <w:r w:rsidRPr="00076E70">
        <w:rPr>
          <w:rFonts w:ascii="Arial" w:hAnsi="Arial" w:cs="Arial"/>
          <w:sz w:val="22"/>
          <w:szCs w:val="22"/>
        </w:rPr>
        <w:t>4</w:t>
      </w:r>
      <w:r w:rsidR="009A6ACE" w:rsidRPr="00076E70">
        <w:rPr>
          <w:rFonts w:ascii="Arial" w:hAnsi="Arial" w:cs="Arial"/>
          <w:sz w:val="22"/>
          <w:szCs w:val="22"/>
        </w:rPr>
        <w:t>.</w:t>
      </w:r>
      <w:r w:rsidR="008C19E4" w:rsidRPr="00076E70">
        <w:rPr>
          <w:rFonts w:ascii="Arial" w:hAnsi="Arial" w:cs="Arial"/>
          <w:sz w:val="22"/>
          <w:szCs w:val="22"/>
        </w:rPr>
        <w:t>Παπαβασιλείου Αικατερίνη</w:t>
      </w:r>
    </w:p>
    <w:p w:rsidR="001C6B24" w:rsidRPr="00076E70" w:rsidRDefault="008C19E4" w:rsidP="001C6B24">
      <w:pPr>
        <w:tabs>
          <w:tab w:val="left" w:pos="6237"/>
        </w:tabs>
        <w:ind w:left="360"/>
        <w:rPr>
          <w:rFonts w:ascii="Arial" w:hAnsi="Arial" w:cs="Arial"/>
          <w:sz w:val="22"/>
          <w:szCs w:val="22"/>
        </w:rPr>
      </w:pPr>
      <w:r w:rsidRPr="00076E70">
        <w:rPr>
          <w:rFonts w:ascii="Arial" w:eastAsia="Arial" w:hAnsi="Arial" w:cs="Arial"/>
          <w:sz w:val="22"/>
          <w:szCs w:val="22"/>
        </w:rPr>
        <w:t>5.Μίχας  Δημήτριος</w:t>
      </w:r>
      <w:r w:rsidR="001C6B24" w:rsidRPr="00076E70">
        <w:rPr>
          <w:rFonts w:ascii="Arial" w:eastAsia="Arial" w:hAnsi="Arial" w:cs="Arial"/>
          <w:sz w:val="22"/>
          <w:szCs w:val="22"/>
        </w:rPr>
        <w:t xml:space="preserve">                                                      </w:t>
      </w:r>
      <w:r w:rsidR="009A6ACE" w:rsidRPr="00076E70">
        <w:rPr>
          <w:rFonts w:ascii="Arial" w:eastAsia="Arial" w:hAnsi="Arial" w:cs="Arial"/>
          <w:sz w:val="22"/>
          <w:szCs w:val="22"/>
        </w:rPr>
        <w:t xml:space="preserve">       </w:t>
      </w:r>
      <w:r w:rsidRPr="00076E70">
        <w:rPr>
          <w:rFonts w:ascii="Arial" w:eastAsia="Arial" w:hAnsi="Arial" w:cs="Arial"/>
          <w:sz w:val="22"/>
          <w:szCs w:val="22"/>
        </w:rPr>
        <w:t>ΠΙΣΤΟ</w:t>
      </w:r>
      <w:r w:rsidR="001C6B24" w:rsidRPr="00076E70">
        <w:rPr>
          <w:rFonts w:ascii="Arial" w:hAnsi="Arial" w:cs="Arial"/>
          <w:sz w:val="22"/>
          <w:szCs w:val="22"/>
        </w:rPr>
        <w:t xml:space="preserve"> ΑΠΟΣΠΑΣΜΑ      </w:t>
      </w:r>
    </w:p>
    <w:p w:rsidR="001C6B24" w:rsidRPr="00076E70" w:rsidRDefault="008C19E4" w:rsidP="001C6B24">
      <w:pPr>
        <w:tabs>
          <w:tab w:val="left" w:pos="6237"/>
        </w:tabs>
        <w:ind w:left="360"/>
        <w:rPr>
          <w:rFonts w:ascii="Arial" w:hAnsi="Arial" w:cs="Arial"/>
          <w:sz w:val="22"/>
          <w:szCs w:val="22"/>
        </w:rPr>
      </w:pPr>
      <w:r w:rsidRPr="00076E70">
        <w:rPr>
          <w:rFonts w:ascii="Arial" w:eastAsia="Arial" w:hAnsi="Arial" w:cs="Arial"/>
          <w:sz w:val="22"/>
          <w:szCs w:val="22"/>
        </w:rPr>
        <w:t>6.Ταγκαλέγκας Ιωάννης</w:t>
      </w:r>
      <w:r w:rsidR="001C6B24" w:rsidRPr="00076E70">
        <w:rPr>
          <w:rFonts w:ascii="Arial" w:eastAsia="Arial" w:hAnsi="Arial" w:cs="Arial"/>
          <w:sz w:val="22"/>
          <w:szCs w:val="22"/>
        </w:rPr>
        <w:t xml:space="preserve">                                                     </w:t>
      </w:r>
      <w:r w:rsidR="001C6B24" w:rsidRPr="00076E70">
        <w:rPr>
          <w:rFonts w:ascii="Arial" w:hAnsi="Arial" w:cs="Arial"/>
          <w:sz w:val="22"/>
          <w:szCs w:val="22"/>
        </w:rPr>
        <w:t xml:space="preserve">Λιβαδειά   </w:t>
      </w:r>
      <w:r w:rsidRPr="00076E70">
        <w:rPr>
          <w:rFonts w:ascii="Arial" w:hAnsi="Arial" w:cs="Arial"/>
          <w:sz w:val="22"/>
          <w:szCs w:val="22"/>
        </w:rPr>
        <w:t xml:space="preserve"> </w:t>
      </w:r>
      <w:r w:rsidR="00845ACF" w:rsidRPr="00076E70">
        <w:rPr>
          <w:rFonts w:ascii="Arial" w:hAnsi="Arial" w:cs="Arial"/>
          <w:sz w:val="22"/>
          <w:szCs w:val="22"/>
        </w:rPr>
        <w:t>2</w:t>
      </w:r>
      <w:r w:rsidR="00003A68" w:rsidRPr="00076E70">
        <w:rPr>
          <w:rFonts w:ascii="Arial" w:hAnsi="Arial" w:cs="Arial"/>
          <w:sz w:val="22"/>
          <w:szCs w:val="22"/>
        </w:rPr>
        <w:t>6</w:t>
      </w:r>
      <w:r w:rsidRPr="00076E70">
        <w:rPr>
          <w:rFonts w:ascii="Arial" w:hAnsi="Arial" w:cs="Arial"/>
          <w:sz w:val="22"/>
          <w:szCs w:val="22"/>
        </w:rPr>
        <w:t xml:space="preserve"> </w:t>
      </w:r>
      <w:r w:rsidR="001C6B24" w:rsidRPr="00076E70">
        <w:rPr>
          <w:rFonts w:ascii="Arial" w:hAnsi="Arial" w:cs="Arial"/>
          <w:sz w:val="22"/>
          <w:szCs w:val="22"/>
        </w:rPr>
        <w:t>-</w:t>
      </w:r>
      <w:r w:rsidRPr="00076E70">
        <w:rPr>
          <w:rFonts w:ascii="Arial" w:hAnsi="Arial" w:cs="Arial"/>
          <w:sz w:val="22"/>
          <w:szCs w:val="22"/>
        </w:rPr>
        <w:t>0</w:t>
      </w:r>
      <w:r w:rsidR="00831AFF" w:rsidRPr="00076E70">
        <w:rPr>
          <w:rFonts w:ascii="Arial" w:hAnsi="Arial" w:cs="Arial"/>
          <w:sz w:val="22"/>
          <w:szCs w:val="22"/>
        </w:rPr>
        <w:t>2</w:t>
      </w:r>
      <w:r w:rsidR="001C6B24" w:rsidRPr="00076E70">
        <w:rPr>
          <w:rFonts w:ascii="Arial" w:hAnsi="Arial" w:cs="Arial"/>
          <w:sz w:val="22"/>
          <w:szCs w:val="22"/>
        </w:rPr>
        <w:t>-202</w:t>
      </w:r>
      <w:r w:rsidRPr="00076E70">
        <w:rPr>
          <w:rFonts w:ascii="Arial" w:hAnsi="Arial" w:cs="Arial"/>
          <w:sz w:val="22"/>
          <w:szCs w:val="22"/>
        </w:rPr>
        <w:t>4</w:t>
      </w:r>
    </w:p>
    <w:p w:rsidR="001C6B24" w:rsidRPr="00076E70" w:rsidRDefault="001C6B24" w:rsidP="001C6B24">
      <w:pPr>
        <w:tabs>
          <w:tab w:val="left" w:pos="6237"/>
        </w:tabs>
        <w:ind w:left="360"/>
        <w:rPr>
          <w:rFonts w:ascii="Arial" w:eastAsia="Arial" w:hAnsi="Arial" w:cs="Arial"/>
          <w:sz w:val="22"/>
          <w:szCs w:val="22"/>
        </w:rPr>
      </w:pPr>
      <w:r w:rsidRPr="00076E70">
        <w:rPr>
          <w:rFonts w:ascii="Arial" w:hAnsi="Arial" w:cs="Arial"/>
          <w:sz w:val="22"/>
          <w:szCs w:val="22"/>
        </w:rPr>
        <w:t xml:space="preserve">            </w:t>
      </w:r>
      <w:r w:rsidRPr="00076E70">
        <w:rPr>
          <w:rFonts w:ascii="Arial" w:eastAsia="Arial" w:hAnsi="Arial" w:cs="Arial"/>
          <w:sz w:val="22"/>
          <w:szCs w:val="22"/>
        </w:rPr>
        <w:t xml:space="preserve">                                                                     </w:t>
      </w:r>
      <w:r w:rsidR="008C19E4" w:rsidRPr="00076E70">
        <w:rPr>
          <w:rFonts w:ascii="Arial" w:eastAsia="Arial" w:hAnsi="Arial" w:cs="Arial"/>
          <w:sz w:val="22"/>
          <w:szCs w:val="22"/>
        </w:rPr>
        <w:t xml:space="preserve">            Ο ΠΡΟΕΔΡΟΣ</w:t>
      </w:r>
    </w:p>
    <w:p w:rsidR="008C19E4" w:rsidRPr="00076E70" w:rsidRDefault="008C19E4" w:rsidP="001C6B24">
      <w:pPr>
        <w:tabs>
          <w:tab w:val="left" w:pos="6237"/>
        </w:tabs>
        <w:ind w:left="360"/>
        <w:rPr>
          <w:rFonts w:ascii="Arial" w:hAnsi="Arial" w:cs="Arial"/>
          <w:sz w:val="22"/>
          <w:szCs w:val="22"/>
        </w:rPr>
      </w:pPr>
      <w:r w:rsidRPr="00076E70">
        <w:rPr>
          <w:rFonts w:ascii="Arial" w:eastAsia="Arial" w:hAnsi="Arial" w:cs="Arial"/>
          <w:sz w:val="22"/>
          <w:szCs w:val="22"/>
        </w:rPr>
        <w:t xml:space="preserve">                                                                                   </w:t>
      </w:r>
    </w:p>
    <w:p w:rsidR="008C19E4" w:rsidRPr="00076E70" w:rsidRDefault="001C6B24" w:rsidP="008C19E4">
      <w:pPr>
        <w:tabs>
          <w:tab w:val="left" w:pos="559"/>
          <w:tab w:val="left" w:pos="1555"/>
        </w:tabs>
        <w:rPr>
          <w:rFonts w:ascii="Arial" w:hAnsi="Arial" w:cs="Arial"/>
          <w:sz w:val="22"/>
          <w:szCs w:val="22"/>
        </w:rPr>
      </w:pPr>
      <w:r w:rsidRPr="00076E70">
        <w:rPr>
          <w:rFonts w:ascii="Arial" w:eastAsia="Arial" w:hAnsi="Arial" w:cs="Arial"/>
          <w:sz w:val="22"/>
          <w:szCs w:val="22"/>
        </w:rPr>
        <w:t xml:space="preserve">                                                                                        </w:t>
      </w:r>
      <w:r w:rsidR="008C19E4" w:rsidRPr="00076E70">
        <w:rPr>
          <w:rFonts w:ascii="Arial" w:eastAsia="Arial" w:hAnsi="Arial" w:cs="Arial"/>
          <w:sz w:val="22"/>
          <w:szCs w:val="22"/>
        </w:rPr>
        <w:t xml:space="preserve">     </w:t>
      </w:r>
      <w:r w:rsidRPr="00076E70">
        <w:rPr>
          <w:rFonts w:ascii="Arial" w:eastAsia="Arial" w:hAnsi="Arial" w:cs="Arial"/>
          <w:sz w:val="22"/>
          <w:szCs w:val="22"/>
        </w:rPr>
        <w:t xml:space="preserve"> </w:t>
      </w:r>
      <w:r w:rsidR="008C19E4" w:rsidRPr="00076E70">
        <w:rPr>
          <w:rFonts w:ascii="Arial" w:hAnsi="Arial" w:cs="Arial"/>
          <w:sz w:val="22"/>
          <w:szCs w:val="22"/>
        </w:rPr>
        <w:t>ΔΗΜΗΤΡΙΟΣ Κ. ΚΑΡΑΜΑΝΗΣ</w:t>
      </w:r>
    </w:p>
    <w:p w:rsidR="001C6B24" w:rsidRPr="00076E70" w:rsidRDefault="008C19E4" w:rsidP="001C6B24">
      <w:pPr>
        <w:tabs>
          <w:tab w:val="left" w:pos="6237"/>
        </w:tabs>
        <w:ind w:left="360"/>
        <w:rPr>
          <w:rFonts w:ascii="Arial" w:hAnsi="Arial" w:cs="Arial"/>
          <w:sz w:val="22"/>
          <w:szCs w:val="22"/>
        </w:rPr>
      </w:pPr>
      <w:r w:rsidRPr="00076E70">
        <w:rPr>
          <w:rFonts w:ascii="Arial" w:hAnsi="Arial" w:cs="Arial"/>
          <w:sz w:val="22"/>
          <w:szCs w:val="22"/>
        </w:rPr>
        <w:t xml:space="preserve">                                                                                         ΔΗΜΑΡΧΟΣ ΛΕΒΑΔΕΩΝ</w:t>
      </w:r>
    </w:p>
    <w:p w:rsidR="001C6B24" w:rsidRPr="00076E70" w:rsidRDefault="001C6B24" w:rsidP="001C6B24">
      <w:pPr>
        <w:tabs>
          <w:tab w:val="left" w:pos="6237"/>
        </w:tabs>
        <w:ind w:left="360"/>
        <w:rPr>
          <w:rFonts w:ascii="Arial" w:eastAsia="Arial" w:hAnsi="Arial" w:cs="Arial"/>
          <w:sz w:val="22"/>
          <w:szCs w:val="22"/>
        </w:rPr>
      </w:pPr>
      <w:r w:rsidRPr="00076E70">
        <w:rPr>
          <w:rFonts w:ascii="Arial" w:eastAsia="Arial" w:hAnsi="Arial" w:cs="Arial"/>
          <w:sz w:val="22"/>
          <w:szCs w:val="22"/>
        </w:rPr>
        <w:t xml:space="preserve">                                                                                        </w:t>
      </w:r>
    </w:p>
    <w:p w:rsidR="001C6B24" w:rsidRPr="003B7D5C" w:rsidRDefault="001C6B24" w:rsidP="001C6B24">
      <w:pPr>
        <w:tabs>
          <w:tab w:val="left" w:pos="6237"/>
        </w:tabs>
        <w:ind w:left="360"/>
        <w:rPr>
          <w:rFonts w:ascii="Arial" w:hAnsi="Arial" w:cs="Arial"/>
        </w:rPr>
      </w:pPr>
      <w:r w:rsidRPr="00076E70">
        <w:rPr>
          <w:rFonts w:ascii="Arial" w:eastAsia="Arial" w:hAnsi="Arial" w:cs="Arial"/>
          <w:sz w:val="22"/>
          <w:szCs w:val="22"/>
        </w:rPr>
        <w:t xml:space="preserve">                                                                     </w:t>
      </w:r>
      <w:r w:rsidRPr="008B679A">
        <w:rPr>
          <w:rFonts w:ascii="Arial" w:eastAsia="Arial" w:hAnsi="Arial" w:cs="Arial"/>
          <w:sz w:val="20"/>
          <w:szCs w:val="20"/>
        </w:rPr>
        <w:t xml:space="preserve">       </w:t>
      </w:r>
    </w:p>
    <w:sectPr w:rsidR="001C6B24" w:rsidRPr="003B7D5C" w:rsidSect="0019405B">
      <w:headerReference w:type="default" r:id="rId26"/>
      <w:headerReference w:type="first" r:id="rId27"/>
      <w:pgSz w:w="11906" w:h="16838"/>
      <w:pgMar w:top="1418" w:right="991"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D5750" w:rsidRDefault="006D5750">
      <w:r>
        <w:separator/>
      </w:r>
    </w:p>
  </w:endnote>
  <w:endnote w:type="continuationSeparator" w:id="0">
    <w:p w:rsidR="006D5750" w:rsidRDefault="006D575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4002EFF" w:usb1="C200247B"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Candara">
    <w:panose1 w:val="020E0502030303020204"/>
    <w:charset w:val="A1"/>
    <w:family w:val="swiss"/>
    <w:pitch w:val="variable"/>
    <w:sig w:usb0="A00002EF" w:usb1="4000A44B" w:usb2="00000000" w:usb3="00000000" w:csb0="0000019F" w:csb1="00000000"/>
  </w:font>
  <w:font w:name="ArialMT">
    <w:charset w:val="00"/>
    <w:family w:val="swiss"/>
    <w:pitch w:val="variable"/>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D5750" w:rsidRDefault="006D5750">
      <w:r>
        <w:separator/>
      </w:r>
    </w:p>
  </w:footnote>
  <w:footnote w:type="continuationSeparator" w:id="0">
    <w:p w:rsidR="006D5750" w:rsidRDefault="006D5750">
      <w:r>
        <w:continuationSeparator/>
      </w:r>
    </w:p>
  </w:footnote>
  <w:footnote w:id="1">
    <w:p w:rsidR="00003A68" w:rsidRPr="00003A68" w:rsidRDefault="00003A68" w:rsidP="00003A68"/>
  </w:footnote>
  <w:footnote w:id="2">
    <w:p w:rsidR="00003A68" w:rsidRPr="00003A68" w:rsidRDefault="00003A68" w:rsidP="00003A68"/>
  </w:footnote>
  <w:footnote w:id="3">
    <w:p w:rsidR="00003A68" w:rsidRPr="00003A68" w:rsidRDefault="00003A68" w:rsidP="00003A68"/>
  </w:footnote>
  <w:footnote w:id="4">
    <w:p w:rsidR="00003A68" w:rsidRPr="00003A68" w:rsidRDefault="00003A68" w:rsidP="00003A68"/>
  </w:footnote>
  <w:footnote w:id="5">
    <w:p w:rsidR="00003A68" w:rsidRPr="00003A68" w:rsidRDefault="00003A68" w:rsidP="00003A68"/>
  </w:footnote>
  <w:footnote w:id="6">
    <w:p w:rsidR="00003A68" w:rsidRPr="00003A68" w:rsidRDefault="00003A68" w:rsidP="00003A68"/>
  </w:footnote>
  <w:footnote w:id="7">
    <w:p w:rsidR="00003A68" w:rsidRPr="00003A68" w:rsidRDefault="00003A68" w:rsidP="00003A68"/>
  </w:footnote>
  <w:footnote w:id="8">
    <w:p w:rsidR="00003A68" w:rsidRPr="00003A68" w:rsidRDefault="00003A68" w:rsidP="00003A68"/>
  </w:footnote>
  <w:footnote w:id="9">
    <w:p w:rsidR="00003A68" w:rsidRPr="00003A68" w:rsidRDefault="00003A68" w:rsidP="00003A68"/>
  </w:footnote>
  <w:footnote w:id="10">
    <w:p w:rsidR="00003A68" w:rsidRPr="00003A68" w:rsidRDefault="00003A68" w:rsidP="00003A68"/>
  </w:footnote>
  <w:footnote w:id="11">
    <w:p w:rsidR="00003A68" w:rsidRPr="00003A68" w:rsidRDefault="00003A68" w:rsidP="00003A68"/>
  </w:footnote>
  <w:footnote w:id="12">
    <w:p w:rsidR="00003A68" w:rsidRPr="00003A68" w:rsidRDefault="00003A68" w:rsidP="00003A68"/>
  </w:footnote>
  <w:footnote w:id="13">
    <w:p w:rsidR="00003A68" w:rsidRPr="00003A68" w:rsidRDefault="00003A68" w:rsidP="00003A68"/>
  </w:footnote>
  <w:footnote w:id="14">
    <w:p w:rsidR="00003A68" w:rsidRPr="00003A68" w:rsidRDefault="00003A68" w:rsidP="00003A68"/>
  </w:footnote>
  <w:footnote w:id="15">
    <w:p w:rsidR="00003A68" w:rsidRPr="00003A68" w:rsidRDefault="00003A68" w:rsidP="00003A68"/>
  </w:footnote>
  <w:footnote w:id="16">
    <w:p w:rsidR="00003A68" w:rsidRPr="00003A68" w:rsidRDefault="00003A68" w:rsidP="00003A68"/>
  </w:footnote>
  <w:footnote w:id="17">
    <w:p w:rsidR="00003A68" w:rsidRPr="00003A68" w:rsidRDefault="00003A68" w:rsidP="00003A68"/>
  </w:footnote>
  <w:footnote w:id="18">
    <w:p w:rsidR="00003A68" w:rsidRPr="00003A68" w:rsidRDefault="00003A68" w:rsidP="00003A68"/>
  </w:footnote>
  <w:footnote w:id="19">
    <w:p w:rsidR="00003A68" w:rsidRPr="00003A68" w:rsidRDefault="00003A68" w:rsidP="00003A68"/>
  </w:footnote>
  <w:footnote w:id="20">
    <w:p w:rsidR="00003A68" w:rsidRPr="00003A68" w:rsidRDefault="00003A68" w:rsidP="00003A68"/>
  </w:footnote>
  <w:footnote w:id="21">
    <w:p w:rsidR="00003A68" w:rsidRPr="00003A68" w:rsidRDefault="00003A68" w:rsidP="00003A68"/>
  </w:footnote>
  <w:footnote w:id="22">
    <w:p w:rsidR="00003A68" w:rsidRPr="00003A68" w:rsidRDefault="00003A68" w:rsidP="00003A68"/>
  </w:footnote>
  <w:footnote w:id="23">
    <w:p w:rsidR="00003A68" w:rsidRPr="00003A68" w:rsidRDefault="00003A68" w:rsidP="00003A68"/>
  </w:footnote>
  <w:footnote w:id="24">
    <w:p w:rsidR="00003A68" w:rsidRPr="00003A68" w:rsidRDefault="00003A68" w:rsidP="00003A68"/>
  </w:footnote>
  <w:footnote w:id="25">
    <w:p w:rsidR="00003A68" w:rsidRPr="00003A68" w:rsidRDefault="00003A68" w:rsidP="00003A68"/>
  </w:footnote>
  <w:footnote w:id="26">
    <w:p w:rsidR="00003A68" w:rsidRPr="00003A68" w:rsidRDefault="00003A68" w:rsidP="00003A68"/>
  </w:footnote>
  <w:footnote w:id="27">
    <w:p w:rsidR="00003A68" w:rsidRPr="00003A68" w:rsidRDefault="00003A68" w:rsidP="00003A68"/>
  </w:footnote>
  <w:footnote w:id="28">
    <w:p w:rsidR="00003A68" w:rsidRPr="00003A68" w:rsidRDefault="00003A68" w:rsidP="00003A68"/>
  </w:footnote>
  <w:footnote w:id="29">
    <w:p w:rsidR="00003A68" w:rsidRPr="00003A68" w:rsidRDefault="00003A68" w:rsidP="00003A68"/>
  </w:footnote>
  <w:footnote w:id="30">
    <w:p w:rsidR="00003A68" w:rsidRPr="00003A68" w:rsidRDefault="00003A68" w:rsidP="00003A68"/>
  </w:footnote>
  <w:footnote w:id="31">
    <w:p w:rsidR="00003A68" w:rsidRPr="00003A68" w:rsidRDefault="00003A68" w:rsidP="00003A68"/>
  </w:footnote>
  <w:footnote w:id="32">
    <w:p w:rsidR="00003A68" w:rsidRPr="00003A68" w:rsidRDefault="00003A68" w:rsidP="00003A68"/>
  </w:footnote>
  <w:footnote w:id="33">
    <w:p w:rsidR="00003A68" w:rsidRPr="00003A68" w:rsidRDefault="00003A68" w:rsidP="00003A68"/>
  </w:footnote>
  <w:footnote w:id="34">
    <w:p w:rsidR="00003A68" w:rsidRPr="00003A68" w:rsidRDefault="00003A68" w:rsidP="00003A68"/>
  </w:footnote>
  <w:footnote w:id="35">
    <w:p w:rsidR="00003A68" w:rsidRPr="00003A68" w:rsidRDefault="00003A68" w:rsidP="00003A68"/>
  </w:footnote>
  <w:footnote w:id="36">
    <w:p w:rsidR="00003A68" w:rsidRPr="00003A68" w:rsidRDefault="00003A68" w:rsidP="00003A68"/>
  </w:footnote>
  <w:footnote w:id="37">
    <w:p w:rsidR="00003A68" w:rsidRPr="00003A68" w:rsidRDefault="00003A68" w:rsidP="00003A68"/>
  </w:footnote>
  <w:footnote w:id="38">
    <w:p w:rsidR="00003A68" w:rsidRPr="00003A68" w:rsidRDefault="00003A68" w:rsidP="00003A68"/>
  </w:footnote>
  <w:footnote w:id="39">
    <w:p w:rsidR="00003A68" w:rsidRPr="00003A68" w:rsidRDefault="00003A68" w:rsidP="00003A68"/>
  </w:footnote>
  <w:footnote w:id="40">
    <w:p w:rsidR="00003A68" w:rsidRPr="00003A68" w:rsidRDefault="00003A68" w:rsidP="00003A68"/>
  </w:footnote>
  <w:footnote w:id="41">
    <w:p w:rsidR="00003A68" w:rsidRPr="00003A68" w:rsidRDefault="00003A68" w:rsidP="00003A68"/>
  </w:footnote>
  <w:footnote w:id="42">
    <w:p w:rsidR="00003A68" w:rsidRPr="00003A68" w:rsidRDefault="00003A68" w:rsidP="00003A68"/>
  </w:footnote>
  <w:footnote w:id="43">
    <w:p w:rsidR="00003A68" w:rsidRPr="00003A68" w:rsidRDefault="00003A68" w:rsidP="00003A68"/>
  </w:footnote>
  <w:footnote w:id="44">
    <w:p w:rsidR="00003A68" w:rsidRPr="00003A68" w:rsidRDefault="00003A68" w:rsidP="00003A68"/>
  </w:footnote>
  <w:footnote w:id="45">
    <w:p w:rsidR="00003A68" w:rsidRPr="00003A68" w:rsidRDefault="00003A68" w:rsidP="00003A68"/>
    <w:p w:rsidR="00003A68" w:rsidRPr="00003A68" w:rsidRDefault="00003A68" w:rsidP="00003A68">
      <w:r w:rsidRPr="00003A68">
        <w:tab/>
      </w:r>
    </w:p>
  </w:footnote>
  <w:footnote w:id="46">
    <w:p w:rsidR="00003A68" w:rsidRPr="00003A68" w:rsidRDefault="00003A68" w:rsidP="00003A68"/>
  </w:footnote>
  <w:footnote w:id="47">
    <w:p w:rsidR="00003A68" w:rsidRPr="00003A68" w:rsidRDefault="00003A68" w:rsidP="00003A68"/>
  </w:footnote>
  <w:footnote w:id="48">
    <w:p w:rsidR="00003A68" w:rsidRPr="00003A68" w:rsidRDefault="00003A68" w:rsidP="00003A68"/>
  </w:footnote>
  <w:footnote w:id="49">
    <w:p w:rsidR="00003A68" w:rsidRPr="00003A68" w:rsidRDefault="00003A68" w:rsidP="00003A68"/>
  </w:footnote>
  <w:footnote w:id="50">
    <w:p w:rsidR="00003A68" w:rsidRPr="00003A68" w:rsidRDefault="00003A68" w:rsidP="00003A68"/>
  </w:footnote>
  <w:footnote w:id="51">
    <w:p w:rsidR="00003A68" w:rsidRPr="00003A68" w:rsidRDefault="00003A68" w:rsidP="00003A68"/>
  </w:footnote>
  <w:footnote w:id="52">
    <w:p w:rsidR="00003A68" w:rsidRPr="00003A68" w:rsidRDefault="00003A68" w:rsidP="00003A68"/>
  </w:footnote>
  <w:footnote w:id="53">
    <w:p w:rsidR="00003A68" w:rsidRPr="00003A68" w:rsidRDefault="00003A68" w:rsidP="00003A68"/>
  </w:footnote>
  <w:footnote w:id="54">
    <w:p w:rsidR="00003A68" w:rsidRPr="00003A68" w:rsidRDefault="00003A68" w:rsidP="00003A68"/>
  </w:footnote>
  <w:footnote w:id="55">
    <w:p w:rsidR="00003A68" w:rsidRPr="00003A68" w:rsidRDefault="00003A68" w:rsidP="00003A68"/>
  </w:footnote>
  <w:footnote w:id="56">
    <w:p w:rsidR="00003A68" w:rsidRPr="00003A68" w:rsidRDefault="00003A68" w:rsidP="00003A68"/>
  </w:footnote>
  <w:footnote w:id="57">
    <w:p w:rsidR="00003A68" w:rsidRPr="00003A68" w:rsidRDefault="00003A68" w:rsidP="00003A68"/>
  </w:footnote>
  <w:footnote w:id="58">
    <w:p w:rsidR="00003A68" w:rsidRPr="00003A68" w:rsidRDefault="00003A68" w:rsidP="00003A68"/>
  </w:footnote>
  <w:footnote w:id="59">
    <w:p w:rsidR="00003A68" w:rsidRPr="00003A68" w:rsidRDefault="00003A68" w:rsidP="00003A68"/>
  </w:footnote>
  <w:footnote w:id="60">
    <w:p w:rsidR="00003A68" w:rsidRPr="00003A68" w:rsidRDefault="00003A68" w:rsidP="00003A68"/>
  </w:footnote>
  <w:footnote w:id="61">
    <w:p w:rsidR="00003A68" w:rsidRPr="00003A68" w:rsidRDefault="00003A68" w:rsidP="00003A68"/>
  </w:footnote>
  <w:footnote w:id="62">
    <w:p w:rsidR="00003A68" w:rsidRPr="00003A68" w:rsidRDefault="00003A68" w:rsidP="00003A68"/>
  </w:footnote>
  <w:footnote w:id="63">
    <w:p w:rsidR="00003A68" w:rsidRPr="00003A68" w:rsidRDefault="00003A68" w:rsidP="00003A68"/>
  </w:footnote>
  <w:footnote w:id="64">
    <w:p w:rsidR="00003A68" w:rsidRPr="00003A68" w:rsidRDefault="00003A68" w:rsidP="00003A68"/>
  </w:footnote>
  <w:footnote w:id="65">
    <w:p w:rsidR="00003A68" w:rsidRPr="00003A68" w:rsidRDefault="00003A68" w:rsidP="00003A68">
      <w:r w:rsidRPr="00003A68">
        <w:t xml:space="preserve">          </w:t>
      </w:r>
    </w:p>
  </w:footnote>
  <w:footnote w:id="66">
    <w:p w:rsidR="00003A68" w:rsidRPr="00003A68" w:rsidRDefault="00003A68" w:rsidP="00003A68"/>
  </w:footnote>
  <w:footnote w:id="67">
    <w:p w:rsidR="00003A68" w:rsidRPr="00003A68" w:rsidRDefault="00003A68" w:rsidP="00003A68"/>
  </w:footnote>
  <w:footnote w:id="68">
    <w:p w:rsidR="00003A68" w:rsidRPr="00003A68" w:rsidRDefault="00003A68" w:rsidP="00003A68"/>
  </w:footnote>
  <w:footnote w:id="69">
    <w:p w:rsidR="00003A68" w:rsidRPr="00003A68" w:rsidRDefault="00003A68" w:rsidP="00003A68"/>
  </w:footnote>
  <w:footnote w:id="70">
    <w:p w:rsidR="00003A68" w:rsidRPr="00003A68" w:rsidRDefault="00003A68" w:rsidP="00003A68"/>
  </w:footnote>
  <w:footnote w:id="71">
    <w:p w:rsidR="00003A68" w:rsidRPr="00003A68" w:rsidRDefault="00003A68" w:rsidP="00003A68"/>
  </w:footnote>
  <w:footnote w:id="72">
    <w:p w:rsidR="00003A68" w:rsidRPr="00003A68" w:rsidRDefault="00003A68" w:rsidP="00003A68"/>
  </w:footnote>
  <w:footnote w:id="73">
    <w:p w:rsidR="00003A68" w:rsidRPr="00003A68" w:rsidRDefault="00003A68" w:rsidP="00003A68">
      <w:r w:rsidRPr="00003A68">
        <w:t xml:space="preserve">  </w:t>
      </w:r>
    </w:p>
  </w:footnote>
  <w:footnote w:id="74">
    <w:p w:rsidR="00003A68" w:rsidRPr="00003A68" w:rsidRDefault="00003A68" w:rsidP="00003A68"/>
  </w:footnote>
  <w:footnote w:id="75">
    <w:p w:rsidR="00003A68" w:rsidRPr="00003A68" w:rsidRDefault="00003A68" w:rsidP="00003A68"/>
  </w:footnote>
  <w:footnote w:id="76">
    <w:p w:rsidR="00003A68" w:rsidRPr="00003A68" w:rsidRDefault="00003A68" w:rsidP="00003A68"/>
  </w:footnote>
  <w:footnote w:id="77">
    <w:p w:rsidR="00003A68" w:rsidRPr="00003A68" w:rsidRDefault="00003A68" w:rsidP="00003A68"/>
  </w:footnote>
  <w:footnote w:id="78">
    <w:p w:rsidR="00003A68" w:rsidRPr="00003A68" w:rsidRDefault="00003A68" w:rsidP="00003A68"/>
  </w:footnote>
  <w:footnote w:id="79">
    <w:p w:rsidR="00003A68" w:rsidRPr="00003A68" w:rsidRDefault="00003A68" w:rsidP="00003A68"/>
    <w:p w:rsidR="00003A68" w:rsidRPr="00003A68" w:rsidRDefault="00003A68" w:rsidP="00003A68"/>
  </w:footnote>
  <w:footnote w:id="80">
    <w:p w:rsidR="00003A68" w:rsidRPr="00003A68" w:rsidRDefault="00003A68" w:rsidP="00003A68"/>
  </w:footnote>
  <w:footnote w:id="81">
    <w:p w:rsidR="00003A68" w:rsidRPr="00003A68" w:rsidRDefault="00003A68" w:rsidP="00003A68"/>
  </w:footnote>
  <w:footnote w:id="82">
    <w:p w:rsidR="00003A68" w:rsidRPr="00003A68" w:rsidRDefault="00003A68" w:rsidP="00003A68"/>
  </w:footnote>
  <w:footnote w:id="83">
    <w:p w:rsidR="00003A68" w:rsidRPr="00003A68" w:rsidRDefault="00003A68" w:rsidP="00003A68"/>
  </w:footnote>
  <w:footnote w:id="84">
    <w:p w:rsidR="00003A68" w:rsidRPr="00003A68" w:rsidRDefault="00003A68" w:rsidP="00003A68"/>
  </w:footnote>
  <w:footnote w:id="85">
    <w:p w:rsidR="00003A68" w:rsidRPr="00003A68" w:rsidRDefault="00003A68" w:rsidP="00003A68"/>
  </w:footnote>
  <w:footnote w:id="86">
    <w:p w:rsidR="00003A68" w:rsidRPr="00003A68" w:rsidRDefault="00003A68" w:rsidP="00003A68"/>
  </w:footnote>
  <w:footnote w:id="87">
    <w:p w:rsidR="00003A68" w:rsidRPr="00003A68" w:rsidRDefault="00003A68" w:rsidP="00003A68"/>
  </w:footnote>
  <w:footnote w:id="88">
    <w:p w:rsidR="00003A68" w:rsidRPr="00003A68" w:rsidRDefault="00003A68" w:rsidP="00003A68"/>
  </w:footnote>
  <w:footnote w:id="89">
    <w:p w:rsidR="00003A68" w:rsidRPr="00003A68" w:rsidRDefault="00003A68" w:rsidP="00003A68"/>
  </w:footnote>
  <w:footnote w:id="90">
    <w:p w:rsidR="00003A68" w:rsidRPr="00003A68" w:rsidRDefault="00003A68" w:rsidP="00003A68"/>
  </w:footnote>
  <w:footnote w:id="91">
    <w:p w:rsidR="00003A68" w:rsidRPr="00003A68" w:rsidRDefault="00003A68" w:rsidP="00003A68"/>
    <w:p w:rsidR="00003A68" w:rsidRPr="00003A68" w:rsidRDefault="00003A68" w:rsidP="00003A68"/>
    <w:p w:rsidR="00003A68" w:rsidRPr="00003A68" w:rsidRDefault="00003A68" w:rsidP="00003A68">
      <w:r w:rsidRPr="00003A68">
        <w:t xml:space="preserve"> </w:t>
      </w:r>
    </w:p>
  </w:footnote>
  <w:footnote w:id="92">
    <w:p w:rsidR="00003A68" w:rsidRPr="00003A68" w:rsidRDefault="00003A68" w:rsidP="00003A68"/>
  </w:footnote>
  <w:footnote w:id="93">
    <w:p w:rsidR="00003A68" w:rsidRPr="00003A68" w:rsidRDefault="00003A68" w:rsidP="00003A68"/>
  </w:footnote>
  <w:footnote w:id="94">
    <w:p w:rsidR="00003A68" w:rsidRPr="00003A68" w:rsidRDefault="00003A68" w:rsidP="00003A68"/>
  </w:footnote>
  <w:footnote w:id="95">
    <w:p w:rsidR="00003A68" w:rsidRPr="00003A68" w:rsidRDefault="00003A68" w:rsidP="00003A68"/>
  </w:footnote>
  <w:footnote w:id="96">
    <w:p w:rsidR="00003A68" w:rsidRPr="00003A68" w:rsidRDefault="00003A68" w:rsidP="00003A68"/>
  </w:footnote>
  <w:footnote w:id="97">
    <w:p w:rsidR="00003A68" w:rsidRPr="00003A68" w:rsidRDefault="00003A68" w:rsidP="00003A68"/>
  </w:footnote>
  <w:footnote w:id="98">
    <w:p w:rsidR="00003A68" w:rsidRPr="00003A68" w:rsidRDefault="00003A68" w:rsidP="00003A68"/>
  </w:footnote>
  <w:footnote w:id="99">
    <w:p w:rsidR="00003A68" w:rsidRPr="00003A68" w:rsidRDefault="00003A68" w:rsidP="00003A68"/>
  </w:footnote>
  <w:footnote w:id="100">
    <w:p w:rsidR="00003A68" w:rsidRPr="00003A68" w:rsidRDefault="00003A68" w:rsidP="00003A68"/>
  </w:footnote>
  <w:footnote w:id="101">
    <w:p w:rsidR="00003A68" w:rsidRPr="00003A68" w:rsidRDefault="00003A68" w:rsidP="00003A68"/>
  </w:footnote>
  <w:footnote w:id="102">
    <w:p w:rsidR="00003A68" w:rsidRPr="00003A68" w:rsidRDefault="00003A68" w:rsidP="00003A68"/>
  </w:footnote>
  <w:footnote w:id="103">
    <w:p w:rsidR="00003A68" w:rsidRPr="00003A68" w:rsidRDefault="00003A68" w:rsidP="00003A68"/>
  </w:footnote>
  <w:footnote w:id="104">
    <w:p w:rsidR="00003A68" w:rsidRPr="00003A68" w:rsidRDefault="00003A68" w:rsidP="00003A68"/>
  </w:footnote>
  <w:footnote w:id="105">
    <w:p w:rsidR="00003A68" w:rsidRPr="00003A68" w:rsidRDefault="00003A68" w:rsidP="00003A68"/>
  </w:footnote>
  <w:footnote w:id="106">
    <w:p w:rsidR="00003A68" w:rsidRPr="00003A68" w:rsidRDefault="00003A68" w:rsidP="00003A68"/>
  </w:footnote>
  <w:footnote w:id="107">
    <w:p w:rsidR="00003A68" w:rsidRPr="00003A68" w:rsidRDefault="00003A68" w:rsidP="00003A68"/>
  </w:footnote>
  <w:footnote w:id="108">
    <w:p w:rsidR="00003A68" w:rsidRPr="00003A68" w:rsidRDefault="00003A68" w:rsidP="00003A68"/>
  </w:footnote>
  <w:footnote w:id="109">
    <w:p w:rsidR="00003A68" w:rsidRPr="00003A68" w:rsidRDefault="00003A68" w:rsidP="00003A68"/>
  </w:footnote>
  <w:footnote w:id="110">
    <w:p w:rsidR="00003A68" w:rsidRPr="00003A68" w:rsidRDefault="00003A68" w:rsidP="00003A68"/>
  </w:footnote>
  <w:footnote w:id="111">
    <w:p w:rsidR="00003A68" w:rsidRPr="00003A68" w:rsidRDefault="00003A68" w:rsidP="00003A68"/>
  </w:footnote>
  <w:footnote w:id="112">
    <w:p w:rsidR="00003A68" w:rsidRPr="00003A68" w:rsidRDefault="00003A68" w:rsidP="00003A68"/>
  </w:footnote>
  <w:footnote w:id="113">
    <w:p w:rsidR="00003A68" w:rsidRPr="00003A68" w:rsidRDefault="00003A68" w:rsidP="00003A68"/>
  </w:footnote>
  <w:footnote w:id="114">
    <w:p w:rsidR="00003A68" w:rsidRPr="00003A68" w:rsidRDefault="00003A68" w:rsidP="00003A68"/>
  </w:footnote>
  <w:footnote w:id="115">
    <w:p w:rsidR="00003A68" w:rsidRPr="00003A68" w:rsidRDefault="00003A68" w:rsidP="00003A68"/>
  </w:footnote>
  <w:footnote w:id="116">
    <w:p w:rsidR="00003A68" w:rsidRPr="00003A68" w:rsidRDefault="00003A68" w:rsidP="00003A68"/>
  </w:footnote>
  <w:footnote w:id="117">
    <w:p w:rsidR="00003A68" w:rsidRPr="00003A68" w:rsidRDefault="00003A68" w:rsidP="00003A68"/>
  </w:footnote>
  <w:footnote w:id="118">
    <w:p w:rsidR="00003A68" w:rsidRPr="00003A68" w:rsidRDefault="00003A68" w:rsidP="00003A68"/>
  </w:footnote>
  <w:footnote w:id="119">
    <w:p w:rsidR="00003A68" w:rsidRPr="00003A68" w:rsidRDefault="00003A68" w:rsidP="00003A68"/>
  </w:footnote>
  <w:footnote w:id="120">
    <w:p w:rsidR="00003A68" w:rsidRPr="00003A68" w:rsidRDefault="00003A68" w:rsidP="00003A68"/>
  </w:footnote>
  <w:footnote w:id="121">
    <w:p w:rsidR="00003A68" w:rsidRPr="00003A68" w:rsidRDefault="00003A68" w:rsidP="00003A68"/>
  </w:footnote>
  <w:footnote w:id="122">
    <w:p w:rsidR="00003A68" w:rsidRPr="00003A68" w:rsidRDefault="00003A68" w:rsidP="00003A68"/>
  </w:footnote>
  <w:footnote w:id="123">
    <w:p w:rsidR="00003A68" w:rsidRPr="00003A68" w:rsidRDefault="00003A68" w:rsidP="00003A68"/>
  </w:footnote>
  <w:footnote w:id="124">
    <w:p w:rsidR="00003A68" w:rsidRPr="00003A68" w:rsidRDefault="00003A68" w:rsidP="00003A68"/>
  </w:footnote>
  <w:footnote w:id="125">
    <w:p w:rsidR="00003A68" w:rsidRPr="00003A68" w:rsidRDefault="00003A68" w:rsidP="00003A68"/>
  </w:footnote>
  <w:footnote w:id="126">
    <w:p w:rsidR="00003A68" w:rsidRPr="00003A68" w:rsidRDefault="00003A68" w:rsidP="00003A68"/>
  </w:footnote>
  <w:footnote w:id="127">
    <w:p w:rsidR="00003A68" w:rsidRPr="00003A68" w:rsidRDefault="00003A68" w:rsidP="00003A68"/>
  </w:footnote>
  <w:footnote w:id="128">
    <w:p w:rsidR="00003A68" w:rsidRPr="00003A68" w:rsidRDefault="00003A68" w:rsidP="00003A68"/>
  </w:footnote>
  <w:footnote w:id="129">
    <w:p w:rsidR="00003A68" w:rsidRPr="00003A68" w:rsidRDefault="00003A68" w:rsidP="00003A68"/>
  </w:footnote>
  <w:footnote w:id="130">
    <w:p w:rsidR="00003A68" w:rsidRPr="00003A68" w:rsidRDefault="00003A68" w:rsidP="00003A68"/>
  </w:footnote>
  <w:footnote w:id="131">
    <w:p w:rsidR="00003A68" w:rsidRPr="00003A68" w:rsidRDefault="00003A68" w:rsidP="00003A68"/>
  </w:footnote>
  <w:footnote w:id="132">
    <w:p w:rsidR="00003A68" w:rsidRPr="00003A68" w:rsidRDefault="00003A68" w:rsidP="00003A68"/>
  </w:footnote>
  <w:footnote w:id="133">
    <w:p w:rsidR="00003A68" w:rsidRPr="00003A68" w:rsidRDefault="00003A68" w:rsidP="00003A68"/>
  </w:footnote>
  <w:footnote w:id="134">
    <w:p w:rsidR="00003A68" w:rsidRPr="00003A68" w:rsidRDefault="00003A68" w:rsidP="00003A68"/>
  </w:footnote>
  <w:footnote w:id="135">
    <w:p w:rsidR="00003A68" w:rsidRPr="00003A68" w:rsidRDefault="00003A68" w:rsidP="00003A68"/>
  </w:footnote>
  <w:footnote w:id="136">
    <w:p w:rsidR="00003A68" w:rsidRPr="00003A68" w:rsidRDefault="00003A68" w:rsidP="00003A68"/>
  </w:footnote>
  <w:footnote w:id="137">
    <w:p w:rsidR="00003A68" w:rsidRPr="00003A68" w:rsidRDefault="00003A68" w:rsidP="00003A68"/>
  </w:footnote>
  <w:footnote w:id="138">
    <w:p w:rsidR="00003A68" w:rsidRPr="00003A68" w:rsidRDefault="00003A68" w:rsidP="00003A68"/>
  </w:footnote>
  <w:footnote w:id="139">
    <w:p w:rsidR="00003A68" w:rsidRPr="00003A68" w:rsidRDefault="00003A68" w:rsidP="00003A68"/>
  </w:footnote>
  <w:footnote w:id="140">
    <w:p w:rsidR="00003A68" w:rsidRPr="00003A68" w:rsidRDefault="00003A68" w:rsidP="00003A68"/>
  </w:footnote>
  <w:footnote w:id="141">
    <w:p w:rsidR="00003A68" w:rsidRPr="00003A68" w:rsidRDefault="00003A68" w:rsidP="00003A68"/>
  </w:footnote>
  <w:footnote w:id="142">
    <w:p w:rsidR="00003A68" w:rsidRPr="00003A68" w:rsidRDefault="00003A68" w:rsidP="00003A68"/>
  </w:footnote>
  <w:footnote w:id="143">
    <w:p w:rsidR="00003A68" w:rsidRPr="00003A68" w:rsidRDefault="00003A68" w:rsidP="00003A68">
      <w:r w:rsidRPr="00003A68">
        <w:tab/>
        <w:t xml:space="preserve"> </w:t>
      </w:r>
    </w:p>
  </w:footnote>
  <w:footnote w:id="144">
    <w:p w:rsidR="00003A68" w:rsidRPr="00003A68" w:rsidRDefault="00003A68" w:rsidP="00003A68"/>
  </w:footnote>
  <w:footnote w:id="145">
    <w:p w:rsidR="00003A68" w:rsidRPr="00003A68" w:rsidRDefault="00003A68" w:rsidP="00003A68"/>
  </w:footnote>
  <w:footnote w:id="146">
    <w:p w:rsidR="00003A68" w:rsidRPr="00003A68" w:rsidRDefault="00003A68" w:rsidP="00003A68"/>
  </w:footnote>
  <w:footnote w:id="147">
    <w:p w:rsidR="00003A68" w:rsidRPr="00003A68" w:rsidRDefault="00003A68" w:rsidP="00003A68"/>
  </w:footnote>
  <w:footnote w:id="148">
    <w:p w:rsidR="00003A68" w:rsidRPr="00003A68" w:rsidRDefault="00003A68" w:rsidP="00003A68"/>
  </w:footnote>
  <w:footnote w:id="149">
    <w:p w:rsidR="00003A68" w:rsidRPr="00003A68" w:rsidRDefault="00003A68" w:rsidP="00003A68"/>
  </w:footnote>
  <w:footnote w:id="150">
    <w:p w:rsidR="00003A68" w:rsidRPr="00003A68" w:rsidRDefault="00003A68" w:rsidP="00003A68"/>
  </w:footnote>
  <w:footnote w:id="151">
    <w:p w:rsidR="00003A68" w:rsidRPr="00003A68" w:rsidRDefault="00003A68" w:rsidP="00003A68"/>
  </w:footnote>
  <w:footnote w:id="152">
    <w:p w:rsidR="00003A68" w:rsidRPr="00003A68" w:rsidRDefault="00003A68" w:rsidP="00003A68"/>
  </w:footnote>
  <w:footnote w:id="153">
    <w:p w:rsidR="00003A68" w:rsidRPr="00003A68" w:rsidRDefault="00003A68" w:rsidP="00003A68"/>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A0D8E" w:rsidRDefault="00C41AB2">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0A0D8E" w:rsidRDefault="00C41AB2">
                <w:pPr>
                  <w:pStyle w:val="af1"/>
                </w:pPr>
                <w:r>
                  <w:rPr>
                    <w:rStyle w:val="a3"/>
                  </w:rPr>
                  <w:fldChar w:fldCharType="begin"/>
                </w:r>
                <w:r w:rsidR="000A0D8E">
                  <w:rPr>
                    <w:rStyle w:val="a3"/>
                  </w:rPr>
                  <w:instrText xml:space="preserve"> PAGE </w:instrText>
                </w:r>
                <w:r>
                  <w:rPr>
                    <w:rStyle w:val="a3"/>
                  </w:rPr>
                  <w:fldChar w:fldCharType="separate"/>
                </w:r>
                <w:r w:rsidR="00085377">
                  <w:rPr>
                    <w:rStyle w:val="a3"/>
                    <w:noProof/>
                  </w:rPr>
                  <w:t>6</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A0D8E" w:rsidRDefault="000A0D8E">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163074B7"/>
    <w:multiLevelType w:val="hybridMultilevel"/>
    <w:tmpl w:val="B09CE3E8"/>
    <w:lvl w:ilvl="0" w:tplc="1F08FC44">
      <w:start w:val="1"/>
      <w:numFmt w:val="bullet"/>
      <w:lvlText w:val=""/>
      <w:lvlJc w:val="left"/>
      <w:pPr>
        <w:tabs>
          <w:tab w:val="num" w:pos="2235"/>
        </w:tabs>
        <w:ind w:left="2235" w:hanging="360"/>
      </w:pPr>
      <w:rPr>
        <w:rFonts w:ascii="Wingdings" w:hAnsi="Wingdings" w:hint="default"/>
      </w:rPr>
    </w:lvl>
    <w:lvl w:ilvl="1" w:tplc="04080003" w:tentative="1">
      <w:start w:val="1"/>
      <w:numFmt w:val="bullet"/>
      <w:lvlText w:val="o"/>
      <w:lvlJc w:val="left"/>
      <w:pPr>
        <w:tabs>
          <w:tab w:val="num" w:pos="1515"/>
        </w:tabs>
        <w:ind w:left="1515" w:hanging="360"/>
      </w:pPr>
      <w:rPr>
        <w:rFonts w:ascii="Courier New" w:hAnsi="Courier New" w:cs="Courier New" w:hint="default"/>
      </w:rPr>
    </w:lvl>
    <w:lvl w:ilvl="2" w:tplc="04080005" w:tentative="1">
      <w:start w:val="1"/>
      <w:numFmt w:val="bullet"/>
      <w:lvlText w:val=""/>
      <w:lvlJc w:val="left"/>
      <w:pPr>
        <w:tabs>
          <w:tab w:val="num" w:pos="2235"/>
        </w:tabs>
        <w:ind w:left="2235" w:hanging="360"/>
      </w:pPr>
      <w:rPr>
        <w:rFonts w:ascii="Wingdings" w:hAnsi="Wingdings" w:hint="default"/>
      </w:rPr>
    </w:lvl>
    <w:lvl w:ilvl="3" w:tplc="04080001" w:tentative="1">
      <w:start w:val="1"/>
      <w:numFmt w:val="bullet"/>
      <w:lvlText w:val=""/>
      <w:lvlJc w:val="left"/>
      <w:pPr>
        <w:tabs>
          <w:tab w:val="num" w:pos="2955"/>
        </w:tabs>
        <w:ind w:left="2955" w:hanging="360"/>
      </w:pPr>
      <w:rPr>
        <w:rFonts w:ascii="Symbol" w:hAnsi="Symbol" w:hint="default"/>
      </w:rPr>
    </w:lvl>
    <w:lvl w:ilvl="4" w:tplc="04080003" w:tentative="1">
      <w:start w:val="1"/>
      <w:numFmt w:val="bullet"/>
      <w:lvlText w:val="o"/>
      <w:lvlJc w:val="left"/>
      <w:pPr>
        <w:tabs>
          <w:tab w:val="num" w:pos="3675"/>
        </w:tabs>
        <w:ind w:left="3675" w:hanging="360"/>
      </w:pPr>
      <w:rPr>
        <w:rFonts w:ascii="Courier New" w:hAnsi="Courier New" w:cs="Courier New" w:hint="default"/>
      </w:rPr>
    </w:lvl>
    <w:lvl w:ilvl="5" w:tplc="04080005" w:tentative="1">
      <w:start w:val="1"/>
      <w:numFmt w:val="bullet"/>
      <w:lvlText w:val=""/>
      <w:lvlJc w:val="left"/>
      <w:pPr>
        <w:tabs>
          <w:tab w:val="num" w:pos="4395"/>
        </w:tabs>
        <w:ind w:left="4395" w:hanging="360"/>
      </w:pPr>
      <w:rPr>
        <w:rFonts w:ascii="Wingdings" w:hAnsi="Wingdings" w:hint="default"/>
      </w:rPr>
    </w:lvl>
    <w:lvl w:ilvl="6" w:tplc="04080001" w:tentative="1">
      <w:start w:val="1"/>
      <w:numFmt w:val="bullet"/>
      <w:lvlText w:val=""/>
      <w:lvlJc w:val="left"/>
      <w:pPr>
        <w:tabs>
          <w:tab w:val="num" w:pos="5115"/>
        </w:tabs>
        <w:ind w:left="5115" w:hanging="360"/>
      </w:pPr>
      <w:rPr>
        <w:rFonts w:ascii="Symbol" w:hAnsi="Symbol" w:hint="default"/>
      </w:rPr>
    </w:lvl>
    <w:lvl w:ilvl="7" w:tplc="04080003" w:tentative="1">
      <w:start w:val="1"/>
      <w:numFmt w:val="bullet"/>
      <w:lvlText w:val="o"/>
      <w:lvlJc w:val="left"/>
      <w:pPr>
        <w:tabs>
          <w:tab w:val="num" w:pos="5835"/>
        </w:tabs>
        <w:ind w:left="5835" w:hanging="360"/>
      </w:pPr>
      <w:rPr>
        <w:rFonts w:ascii="Courier New" w:hAnsi="Courier New" w:cs="Courier New" w:hint="default"/>
      </w:rPr>
    </w:lvl>
    <w:lvl w:ilvl="8" w:tplc="04080005" w:tentative="1">
      <w:start w:val="1"/>
      <w:numFmt w:val="bullet"/>
      <w:lvlText w:val=""/>
      <w:lvlJc w:val="left"/>
      <w:pPr>
        <w:tabs>
          <w:tab w:val="num" w:pos="6555"/>
        </w:tabs>
        <w:ind w:left="6555" w:hanging="360"/>
      </w:pPr>
      <w:rPr>
        <w:rFonts w:ascii="Wingdings" w:hAnsi="Wingdings" w:hint="default"/>
      </w:rPr>
    </w:lvl>
  </w:abstractNum>
  <w:abstractNum w:abstractNumId="4">
    <w:nsid w:val="1E1421BE"/>
    <w:multiLevelType w:val="hybridMultilevel"/>
    <w:tmpl w:val="56F8FAD6"/>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2AB22187"/>
    <w:multiLevelType w:val="hybridMultilevel"/>
    <w:tmpl w:val="DC9CFD36"/>
    <w:lvl w:ilvl="0" w:tplc="0408000F">
      <w:start w:val="1"/>
      <w:numFmt w:val="decimal"/>
      <w:lvlText w:val="%1."/>
      <w:lvlJc w:val="left"/>
      <w:pPr>
        <w:ind w:left="1440" w:hanging="360"/>
      </w:pPr>
    </w:lvl>
    <w:lvl w:ilvl="1" w:tplc="04080019" w:tentative="1">
      <w:start w:val="1"/>
      <w:numFmt w:val="lowerLetter"/>
      <w:lvlText w:val="%2."/>
      <w:lvlJc w:val="left"/>
      <w:pPr>
        <w:ind w:left="2160" w:hanging="360"/>
      </w:pPr>
    </w:lvl>
    <w:lvl w:ilvl="2" w:tplc="0408001B" w:tentative="1">
      <w:start w:val="1"/>
      <w:numFmt w:val="lowerRoman"/>
      <w:lvlText w:val="%3."/>
      <w:lvlJc w:val="right"/>
      <w:pPr>
        <w:ind w:left="2880" w:hanging="180"/>
      </w:pPr>
    </w:lvl>
    <w:lvl w:ilvl="3" w:tplc="0408000F" w:tentative="1">
      <w:start w:val="1"/>
      <w:numFmt w:val="decimal"/>
      <w:lvlText w:val="%4."/>
      <w:lvlJc w:val="left"/>
      <w:pPr>
        <w:ind w:left="3600" w:hanging="360"/>
      </w:pPr>
    </w:lvl>
    <w:lvl w:ilvl="4" w:tplc="04080019" w:tentative="1">
      <w:start w:val="1"/>
      <w:numFmt w:val="lowerLetter"/>
      <w:lvlText w:val="%5."/>
      <w:lvlJc w:val="left"/>
      <w:pPr>
        <w:ind w:left="4320" w:hanging="360"/>
      </w:pPr>
    </w:lvl>
    <w:lvl w:ilvl="5" w:tplc="0408001B" w:tentative="1">
      <w:start w:val="1"/>
      <w:numFmt w:val="lowerRoman"/>
      <w:lvlText w:val="%6."/>
      <w:lvlJc w:val="right"/>
      <w:pPr>
        <w:ind w:left="5040" w:hanging="180"/>
      </w:pPr>
    </w:lvl>
    <w:lvl w:ilvl="6" w:tplc="0408000F" w:tentative="1">
      <w:start w:val="1"/>
      <w:numFmt w:val="decimal"/>
      <w:lvlText w:val="%7."/>
      <w:lvlJc w:val="left"/>
      <w:pPr>
        <w:ind w:left="5760" w:hanging="360"/>
      </w:pPr>
    </w:lvl>
    <w:lvl w:ilvl="7" w:tplc="04080019" w:tentative="1">
      <w:start w:val="1"/>
      <w:numFmt w:val="lowerLetter"/>
      <w:lvlText w:val="%8."/>
      <w:lvlJc w:val="left"/>
      <w:pPr>
        <w:ind w:left="6480" w:hanging="360"/>
      </w:pPr>
    </w:lvl>
    <w:lvl w:ilvl="8" w:tplc="0408001B" w:tentative="1">
      <w:start w:val="1"/>
      <w:numFmt w:val="lowerRoman"/>
      <w:lvlText w:val="%9."/>
      <w:lvlJc w:val="right"/>
      <w:pPr>
        <w:ind w:left="7200" w:hanging="180"/>
      </w:pPr>
    </w:lvl>
  </w:abstractNum>
  <w:abstractNum w:abstractNumId="6">
    <w:nsid w:val="2C405673"/>
    <w:multiLevelType w:val="hybridMultilevel"/>
    <w:tmpl w:val="3086E618"/>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7">
    <w:nsid w:val="2F4535D3"/>
    <w:multiLevelType w:val="hybridMultilevel"/>
    <w:tmpl w:val="10EEE2E4"/>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8">
    <w:nsid w:val="31314F1C"/>
    <w:multiLevelType w:val="hybridMultilevel"/>
    <w:tmpl w:val="4DC0170E"/>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9">
    <w:nsid w:val="32813093"/>
    <w:multiLevelType w:val="hybridMultilevel"/>
    <w:tmpl w:val="E47CF4CE"/>
    <w:lvl w:ilvl="0" w:tplc="0408000F">
      <w:start w:val="1"/>
      <w:numFmt w:val="decimal"/>
      <w:lvlText w:val="%1."/>
      <w:lvlJc w:val="left"/>
      <w:pPr>
        <w:ind w:left="720" w:hanging="360"/>
      </w:pPr>
    </w:lvl>
    <w:lvl w:ilvl="1" w:tplc="04080019">
      <w:start w:val="1"/>
      <w:numFmt w:val="decimal"/>
      <w:lvlText w:val="%2."/>
      <w:lvlJc w:val="left"/>
      <w:pPr>
        <w:tabs>
          <w:tab w:val="num" w:pos="1440"/>
        </w:tabs>
        <w:ind w:left="1440" w:hanging="360"/>
      </w:pPr>
    </w:lvl>
    <w:lvl w:ilvl="2" w:tplc="0408001B">
      <w:start w:val="1"/>
      <w:numFmt w:val="decimal"/>
      <w:lvlText w:val="%3."/>
      <w:lvlJc w:val="left"/>
      <w:pPr>
        <w:tabs>
          <w:tab w:val="num" w:pos="2160"/>
        </w:tabs>
        <w:ind w:left="2160" w:hanging="360"/>
      </w:pPr>
    </w:lvl>
    <w:lvl w:ilvl="3" w:tplc="0408000F">
      <w:start w:val="1"/>
      <w:numFmt w:val="decimal"/>
      <w:lvlText w:val="%4."/>
      <w:lvlJc w:val="left"/>
      <w:pPr>
        <w:tabs>
          <w:tab w:val="num" w:pos="2880"/>
        </w:tabs>
        <w:ind w:left="2880" w:hanging="360"/>
      </w:pPr>
    </w:lvl>
    <w:lvl w:ilvl="4" w:tplc="04080019">
      <w:start w:val="1"/>
      <w:numFmt w:val="decimal"/>
      <w:lvlText w:val="%5."/>
      <w:lvlJc w:val="left"/>
      <w:pPr>
        <w:tabs>
          <w:tab w:val="num" w:pos="3600"/>
        </w:tabs>
        <w:ind w:left="3600" w:hanging="360"/>
      </w:pPr>
    </w:lvl>
    <w:lvl w:ilvl="5" w:tplc="0408001B">
      <w:start w:val="1"/>
      <w:numFmt w:val="decimal"/>
      <w:lvlText w:val="%6."/>
      <w:lvlJc w:val="left"/>
      <w:pPr>
        <w:tabs>
          <w:tab w:val="num" w:pos="4320"/>
        </w:tabs>
        <w:ind w:left="4320" w:hanging="360"/>
      </w:pPr>
    </w:lvl>
    <w:lvl w:ilvl="6" w:tplc="0408000F">
      <w:start w:val="1"/>
      <w:numFmt w:val="decimal"/>
      <w:lvlText w:val="%7."/>
      <w:lvlJc w:val="left"/>
      <w:pPr>
        <w:tabs>
          <w:tab w:val="num" w:pos="5040"/>
        </w:tabs>
        <w:ind w:left="5040" w:hanging="360"/>
      </w:pPr>
    </w:lvl>
    <w:lvl w:ilvl="7" w:tplc="04080019">
      <w:start w:val="1"/>
      <w:numFmt w:val="decimal"/>
      <w:lvlText w:val="%8."/>
      <w:lvlJc w:val="left"/>
      <w:pPr>
        <w:tabs>
          <w:tab w:val="num" w:pos="5760"/>
        </w:tabs>
        <w:ind w:left="5760" w:hanging="360"/>
      </w:pPr>
    </w:lvl>
    <w:lvl w:ilvl="8" w:tplc="0408001B">
      <w:start w:val="1"/>
      <w:numFmt w:val="decimal"/>
      <w:lvlText w:val="%9."/>
      <w:lvlJc w:val="left"/>
      <w:pPr>
        <w:tabs>
          <w:tab w:val="num" w:pos="6480"/>
        </w:tabs>
        <w:ind w:left="6480" w:hanging="360"/>
      </w:pPr>
    </w:lvl>
  </w:abstractNum>
  <w:abstractNum w:abstractNumId="10">
    <w:nsid w:val="334F2A85"/>
    <w:multiLevelType w:val="multilevel"/>
    <w:tmpl w:val="0000000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1">
    <w:nsid w:val="34920CB0"/>
    <w:multiLevelType w:val="multilevel"/>
    <w:tmpl w:val="0000000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2">
    <w:nsid w:val="34991C03"/>
    <w:multiLevelType w:val="hybridMultilevel"/>
    <w:tmpl w:val="F6BAEF1E"/>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3">
    <w:nsid w:val="365E69AA"/>
    <w:multiLevelType w:val="multilevel"/>
    <w:tmpl w:val="0000000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4">
    <w:nsid w:val="39D614F6"/>
    <w:multiLevelType w:val="hybridMultilevel"/>
    <w:tmpl w:val="CD1AED1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F0F6F0A"/>
    <w:multiLevelType w:val="multilevel"/>
    <w:tmpl w:val="0000000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6">
    <w:nsid w:val="40A42147"/>
    <w:multiLevelType w:val="hybridMultilevel"/>
    <w:tmpl w:val="B91CEAD0"/>
    <w:lvl w:ilvl="0" w:tplc="0409000B">
      <w:start w:val="1"/>
      <w:numFmt w:val="bullet"/>
      <w:lvlText w:val=""/>
      <w:lvlJc w:val="left"/>
      <w:pPr>
        <w:ind w:left="786" w:hanging="360"/>
      </w:pPr>
      <w:rPr>
        <w:rFonts w:ascii="Wingdings" w:hAnsi="Wingdings" w:hint="default"/>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17">
    <w:nsid w:val="410E0A37"/>
    <w:multiLevelType w:val="hybridMultilevel"/>
    <w:tmpl w:val="723828F6"/>
    <w:lvl w:ilvl="0" w:tplc="04080001">
      <w:start w:val="1"/>
      <w:numFmt w:val="bullet"/>
      <w:lvlText w:val=""/>
      <w:lvlJc w:val="left"/>
      <w:pPr>
        <w:ind w:left="1080" w:hanging="360"/>
      </w:pPr>
      <w:rPr>
        <w:rFonts w:ascii="Symbol" w:hAnsi="Symbol"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18">
    <w:nsid w:val="431B153C"/>
    <w:multiLevelType w:val="hybridMultilevel"/>
    <w:tmpl w:val="A9A6D096"/>
    <w:lvl w:ilvl="0" w:tplc="9E583A9A">
      <w:start w:val="5"/>
      <w:numFmt w:val="decimal"/>
      <w:lvlText w:val="%1)"/>
      <w:lvlJc w:val="left"/>
      <w:pPr>
        <w:ind w:left="2055" w:hanging="360"/>
      </w:pPr>
      <w:rPr>
        <w:rFonts w:cs="Calibri" w:hint="default"/>
        <w:b/>
      </w:rPr>
    </w:lvl>
    <w:lvl w:ilvl="1" w:tplc="04080019" w:tentative="1">
      <w:start w:val="1"/>
      <w:numFmt w:val="lowerLetter"/>
      <w:lvlText w:val="%2."/>
      <w:lvlJc w:val="left"/>
      <w:pPr>
        <w:ind w:left="2775" w:hanging="360"/>
      </w:pPr>
    </w:lvl>
    <w:lvl w:ilvl="2" w:tplc="0408001B" w:tentative="1">
      <w:start w:val="1"/>
      <w:numFmt w:val="lowerRoman"/>
      <w:lvlText w:val="%3."/>
      <w:lvlJc w:val="right"/>
      <w:pPr>
        <w:ind w:left="3495" w:hanging="180"/>
      </w:pPr>
    </w:lvl>
    <w:lvl w:ilvl="3" w:tplc="0408000F" w:tentative="1">
      <w:start w:val="1"/>
      <w:numFmt w:val="decimal"/>
      <w:lvlText w:val="%4."/>
      <w:lvlJc w:val="left"/>
      <w:pPr>
        <w:ind w:left="4215" w:hanging="360"/>
      </w:pPr>
    </w:lvl>
    <w:lvl w:ilvl="4" w:tplc="04080019" w:tentative="1">
      <w:start w:val="1"/>
      <w:numFmt w:val="lowerLetter"/>
      <w:lvlText w:val="%5."/>
      <w:lvlJc w:val="left"/>
      <w:pPr>
        <w:ind w:left="4935" w:hanging="360"/>
      </w:pPr>
    </w:lvl>
    <w:lvl w:ilvl="5" w:tplc="0408001B" w:tentative="1">
      <w:start w:val="1"/>
      <w:numFmt w:val="lowerRoman"/>
      <w:lvlText w:val="%6."/>
      <w:lvlJc w:val="right"/>
      <w:pPr>
        <w:ind w:left="5655" w:hanging="180"/>
      </w:pPr>
    </w:lvl>
    <w:lvl w:ilvl="6" w:tplc="0408000F" w:tentative="1">
      <w:start w:val="1"/>
      <w:numFmt w:val="decimal"/>
      <w:lvlText w:val="%7."/>
      <w:lvlJc w:val="left"/>
      <w:pPr>
        <w:ind w:left="6375" w:hanging="360"/>
      </w:pPr>
    </w:lvl>
    <w:lvl w:ilvl="7" w:tplc="04080019" w:tentative="1">
      <w:start w:val="1"/>
      <w:numFmt w:val="lowerLetter"/>
      <w:lvlText w:val="%8."/>
      <w:lvlJc w:val="left"/>
      <w:pPr>
        <w:ind w:left="7095" w:hanging="360"/>
      </w:pPr>
    </w:lvl>
    <w:lvl w:ilvl="8" w:tplc="0408001B" w:tentative="1">
      <w:start w:val="1"/>
      <w:numFmt w:val="lowerRoman"/>
      <w:lvlText w:val="%9."/>
      <w:lvlJc w:val="right"/>
      <w:pPr>
        <w:ind w:left="7815" w:hanging="180"/>
      </w:pPr>
    </w:lvl>
  </w:abstractNum>
  <w:abstractNum w:abstractNumId="19">
    <w:nsid w:val="502017A4"/>
    <w:multiLevelType w:val="hybridMultilevel"/>
    <w:tmpl w:val="4384B33C"/>
    <w:lvl w:ilvl="0" w:tplc="0408000F">
      <w:start w:val="1"/>
      <w:numFmt w:val="decimal"/>
      <w:lvlText w:val="%1."/>
      <w:lvlJc w:val="left"/>
      <w:pPr>
        <w:ind w:left="1004" w:hanging="360"/>
      </w:pPr>
    </w:lvl>
    <w:lvl w:ilvl="1" w:tplc="04080019" w:tentative="1">
      <w:start w:val="1"/>
      <w:numFmt w:val="lowerLetter"/>
      <w:lvlText w:val="%2."/>
      <w:lvlJc w:val="left"/>
      <w:pPr>
        <w:ind w:left="1724" w:hanging="360"/>
      </w:pPr>
    </w:lvl>
    <w:lvl w:ilvl="2" w:tplc="0408001B" w:tentative="1">
      <w:start w:val="1"/>
      <w:numFmt w:val="lowerRoman"/>
      <w:lvlText w:val="%3."/>
      <w:lvlJc w:val="right"/>
      <w:pPr>
        <w:ind w:left="2444" w:hanging="180"/>
      </w:pPr>
    </w:lvl>
    <w:lvl w:ilvl="3" w:tplc="0408000F" w:tentative="1">
      <w:start w:val="1"/>
      <w:numFmt w:val="decimal"/>
      <w:lvlText w:val="%4."/>
      <w:lvlJc w:val="left"/>
      <w:pPr>
        <w:ind w:left="3164" w:hanging="360"/>
      </w:pPr>
    </w:lvl>
    <w:lvl w:ilvl="4" w:tplc="04080019" w:tentative="1">
      <w:start w:val="1"/>
      <w:numFmt w:val="lowerLetter"/>
      <w:lvlText w:val="%5."/>
      <w:lvlJc w:val="left"/>
      <w:pPr>
        <w:ind w:left="3884" w:hanging="360"/>
      </w:pPr>
    </w:lvl>
    <w:lvl w:ilvl="5" w:tplc="0408001B" w:tentative="1">
      <w:start w:val="1"/>
      <w:numFmt w:val="lowerRoman"/>
      <w:lvlText w:val="%6."/>
      <w:lvlJc w:val="right"/>
      <w:pPr>
        <w:ind w:left="4604" w:hanging="180"/>
      </w:pPr>
    </w:lvl>
    <w:lvl w:ilvl="6" w:tplc="0408000F" w:tentative="1">
      <w:start w:val="1"/>
      <w:numFmt w:val="decimal"/>
      <w:lvlText w:val="%7."/>
      <w:lvlJc w:val="left"/>
      <w:pPr>
        <w:ind w:left="5324" w:hanging="360"/>
      </w:pPr>
    </w:lvl>
    <w:lvl w:ilvl="7" w:tplc="04080019" w:tentative="1">
      <w:start w:val="1"/>
      <w:numFmt w:val="lowerLetter"/>
      <w:lvlText w:val="%8."/>
      <w:lvlJc w:val="left"/>
      <w:pPr>
        <w:ind w:left="6044" w:hanging="360"/>
      </w:pPr>
    </w:lvl>
    <w:lvl w:ilvl="8" w:tplc="0408001B" w:tentative="1">
      <w:start w:val="1"/>
      <w:numFmt w:val="lowerRoman"/>
      <w:lvlText w:val="%9."/>
      <w:lvlJc w:val="right"/>
      <w:pPr>
        <w:ind w:left="6764" w:hanging="180"/>
      </w:pPr>
    </w:lvl>
  </w:abstractNum>
  <w:abstractNum w:abstractNumId="20">
    <w:nsid w:val="50EB19EE"/>
    <w:multiLevelType w:val="hybridMultilevel"/>
    <w:tmpl w:val="06487C3C"/>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1">
    <w:nsid w:val="51B97422"/>
    <w:multiLevelType w:val="hybridMultilevel"/>
    <w:tmpl w:val="3664F2E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2">
    <w:nsid w:val="52956283"/>
    <w:multiLevelType w:val="hybridMultilevel"/>
    <w:tmpl w:val="2F5894C2"/>
    <w:lvl w:ilvl="0" w:tplc="503474E0">
      <w:start w:val="1"/>
      <w:numFmt w:val="decimal"/>
      <w:lvlText w:val="%1)"/>
      <w:lvlJc w:val="left"/>
      <w:pPr>
        <w:ind w:left="900" w:hanging="360"/>
      </w:pPr>
      <w:rPr>
        <w:rFonts w:cs="Calibri" w:hint="default"/>
        <w:b/>
      </w:rPr>
    </w:lvl>
    <w:lvl w:ilvl="1" w:tplc="04080019" w:tentative="1">
      <w:start w:val="1"/>
      <w:numFmt w:val="lowerLetter"/>
      <w:lvlText w:val="%2."/>
      <w:lvlJc w:val="left"/>
      <w:pPr>
        <w:ind w:left="1620" w:hanging="360"/>
      </w:pPr>
    </w:lvl>
    <w:lvl w:ilvl="2" w:tplc="0408001B" w:tentative="1">
      <w:start w:val="1"/>
      <w:numFmt w:val="lowerRoman"/>
      <w:lvlText w:val="%3."/>
      <w:lvlJc w:val="right"/>
      <w:pPr>
        <w:ind w:left="2340" w:hanging="180"/>
      </w:pPr>
    </w:lvl>
    <w:lvl w:ilvl="3" w:tplc="0408000F" w:tentative="1">
      <w:start w:val="1"/>
      <w:numFmt w:val="decimal"/>
      <w:lvlText w:val="%4."/>
      <w:lvlJc w:val="left"/>
      <w:pPr>
        <w:ind w:left="3060" w:hanging="360"/>
      </w:pPr>
    </w:lvl>
    <w:lvl w:ilvl="4" w:tplc="04080019" w:tentative="1">
      <w:start w:val="1"/>
      <w:numFmt w:val="lowerLetter"/>
      <w:lvlText w:val="%5."/>
      <w:lvlJc w:val="left"/>
      <w:pPr>
        <w:ind w:left="3780" w:hanging="360"/>
      </w:pPr>
    </w:lvl>
    <w:lvl w:ilvl="5" w:tplc="0408001B" w:tentative="1">
      <w:start w:val="1"/>
      <w:numFmt w:val="lowerRoman"/>
      <w:lvlText w:val="%6."/>
      <w:lvlJc w:val="right"/>
      <w:pPr>
        <w:ind w:left="4500" w:hanging="180"/>
      </w:pPr>
    </w:lvl>
    <w:lvl w:ilvl="6" w:tplc="0408000F" w:tentative="1">
      <w:start w:val="1"/>
      <w:numFmt w:val="decimal"/>
      <w:lvlText w:val="%7."/>
      <w:lvlJc w:val="left"/>
      <w:pPr>
        <w:ind w:left="5220" w:hanging="360"/>
      </w:pPr>
    </w:lvl>
    <w:lvl w:ilvl="7" w:tplc="04080019" w:tentative="1">
      <w:start w:val="1"/>
      <w:numFmt w:val="lowerLetter"/>
      <w:lvlText w:val="%8."/>
      <w:lvlJc w:val="left"/>
      <w:pPr>
        <w:ind w:left="5940" w:hanging="360"/>
      </w:pPr>
    </w:lvl>
    <w:lvl w:ilvl="8" w:tplc="0408001B" w:tentative="1">
      <w:start w:val="1"/>
      <w:numFmt w:val="lowerRoman"/>
      <w:lvlText w:val="%9."/>
      <w:lvlJc w:val="right"/>
      <w:pPr>
        <w:ind w:left="6660" w:hanging="180"/>
      </w:pPr>
    </w:lvl>
  </w:abstractNum>
  <w:abstractNum w:abstractNumId="23">
    <w:nsid w:val="54592408"/>
    <w:multiLevelType w:val="hybridMultilevel"/>
    <w:tmpl w:val="25F6CD0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6301758D"/>
    <w:multiLevelType w:val="hybridMultilevel"/>
    <w:tmpl w:val="C1D487DC"/>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5">
    <w:nsid w:val="66D074AA"/>
    <w:multiLevelType w:val="hybridMultilevel"/>
    <w:tmpl w:val="7FBA97F8"/>
    <w:lvl w:ilvl="0" w:tplc="EA985984">
      <w:start w:val="1"/>
      <w:numFmt w:val="decimal"/>
      <w:lvlText w:val="%1)"/>
      <w:lvlJc w:val="left"/>
      <w:pPr>
        <w:ind w:left="1494" w:hanging="360"/>
      </w:pPr>
      <w:rPr>
        <w:rFonts w:cs="Calibri" w:hint="default"/>
        <w:b/>
      </w:rPr>
    </w:lvl>
    <w:lvl w:ilvl="1" w:tplc="04080019" w:tentative="1">
      <w:start w:val="1"/>
      <w:numFmt w:val="lowerLetter"/>
      <w:lvlText w:val="%2."/>
      <w:lvlJc w:val="left"/>
      <w:pPr>
        <w:ind w:left="2214" w:hanging="360"/>
      </w:pPr>
    </w:lvl>
    <w:lvl w:ilvl="2" w:tplc="0408001B" w:tentative="1">
      <w:start w:val="1"/>
      <w:numFmt w:val="lowerRoman"/>
      <w:lvlText w:val="%3."/>
      <w:lvlJc w:val="right"/>
      <w:pPr>
        <w:ind w:left="2934" w:hanging="180"/>
      </w:pPr>
    </w:lvl>
    <w:lvl w:ilvl="3" w:tplc="0408000F" w:tentative="1">
      <w:start w:val="1"/>
      <w:numFmt w:val="decimal"/>
      <w:lvlText w:val="%4."/>
      <w:lvlJc w:val="left"/>
      <w:pPr>
        <w:ind w:left="3654" w:hanging="360"/>
      </w:pPr>
    </w:lvl>
    <w:lvl w:ilvl="4" w:tplc="04080019" w:tentative="1">
      <w:start w:val="1"/>
      <w:numFmt w:val="lowerLetter"/>
      <w:lvlText w:val="%5."/>
      <w:lvlJc w:val="left"/>
      <w:pPr>
        <w:ind w:left="4374" w:hanging="360"/>
      </w:pPr>
    </w:lvl>
    <w:lvl w:ilvl="5" w:tplc="0408001B" w:tentative="1">
      <w:start w:val="1"/>
      <w:numFmt w:val="lowerRoman"/>
      <w:lvlText w:val="%6."/>
      <w:lvlJc w:val="right"/>
      <w:pPr>
        <w:ind w:left="5094" w:hanging="180"/>
      </w:pPr>
    </w:lvl>
    <w:lvl w:ilvl="6" w:tplc="0408000F" w:tentative="1">
      <w:start w:val="1"/>
      <w:numFmt w:val="decimal"/>
      <w:lvlText w:val="%7."/>
      <w:lvlJc w:val="left"/>
      <w:pPr>
        <w:ind w:left="5814" w:hanging="360"/>
      </w:pPr>
    </w:lvl>
    <w:lvl w:ilvl="7" w:tplc="04080019" w:tentative="1">
      <w:start w:val="1"/>
      <w:numFmt w:val="lowerLetter"/>
      <w:lvlText w:val="%8."/>
      <w:lvlJc w:val="left"/>
      <w:pPr>
        <w:ind w:left="6534" w:hanging="360"/>
      </w:pPr>
    </w:lvl>
    <w:lvl w:ilvl="8" w:tplc="0408001B" w:tentative="1">
      <w:start w:val="1"/>
      <w:numFmt w:val="lowerRoman"/>
      <w:lvlText w:val="%9."/>
      <w:lvlJc w:val="right"/>
      <w:pPr>
        <w:ind w:left="7254" w:hanging="180"/>
      </w:pPr>
    </w:lvl>
  </w:abstractNum>
  <w:abstractNum w:abstractNumId="26">
    <w:nsid w:val="672A765B"/>
    <w:multiLevelType w:val="hybridMultilevel"/>
    <w:tmpl w:val="09382E1A"/>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7">
    <w:nsid w:val="6BC4142E"/>
    <w:multiLevelType w:val="hybridMultilevel"/>
    <w:tmpl w:val="6D38994E"/>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8">
    <w:nsid w:val="72AB4B1A"/>
    <w:multiLevelType w:val="hybridMultilevel"/>
    <w:tmpl w:val="E47CF4CE"/>
    <w:lvl w:ilvl="0" w:tplc="0408000F">
      <w:start w:val="1"/>
      <w:numFmt w:val="decimal"/>
      <w:lvlText w:val="%1."/>
      <w:lvlJc w:val="left"/>
      <w:pPr>
        <w:ind w:left="720" w:hanging="360"/>
      </w:pPr>
    </w:lvl>
    <w:lvl w:ilvl="1" w:tplc="04080019">
      <w:start w:val="1"/>
      <w:numFmt w:val="decimal"/>
      <w:lvlText w:val="%2."/>
      <w:lvlJc w:val="left"/>
      <w:pPr>
        <w:tabs>
          <w:tab w:val="num" w:pos="1440"/>
        </w:tabs>
        <w:ind w:left="1440" w:hanging="360"/>
      </w:pPr>
    </w:lvl>
    <w:lvl w:ilvl="2" w:tplc="0408001B">
      <w:start w:val="1"/>
      <w:numFmt w:val="decimal"/>
      <w:lvlText w:val="%3."/>
      <w:lvlJc w:val="left"/>
      <w:pPr>
        <w:tabs>
          <w:tab w:val="num" w:pos="2160"/>
        </w:tabs>
        <w:ind w:left="2160" w:hanging="360"/>
      </w:pPr>
    </w:lvl>
    <w:lvl w:ilvl="3" w:tplc="0408000F">
      <w:start w:val="1"/>
      <w:numFmt w:val="decimal"/>
      <w:lvlText w:val="%4."/>
      <w:lvlJc w:val="left"/>
      <w:pPr>
        <w:tabs>
          <w:tab w:val="num" w:pos="2880"/>
        </w:tabs>
        <w:ind w:left="2880" w:hanging="360"/>
      </w:pPr>
    </w:lvl>
    <w:lvl w:ilvl="4" w:tplc="04080019">
      <w:start w:val="1"/>
      <w:numFmt w:val="decimal"/>
      <w:lvlText w:val="%5."/>
      <w:lvlJc w:val="left"/>
      <w:pPr>
        <w:tabs>
          <w:tab w:val="num" w:pos="3600"/>
        </w:tabs>
        <w:ind w:left="3600" w:hanging="360"/>
      </w:pPr>
    </w:lvl>
    <w:lvl w:ilvl="5" w:tplc="0408001B">
      <w:start w:val="1"/>
      <w:numFmt w:val="decimal"/>
      <w:lvlText w:val="%6."/>
      <w:lvlJc w:val="left"/>
      <w:pPr>
        <w:tabs>
          <w:tab w:val="num" w:pos="4320"/>
        </w:tabs>
        <w:ind w:left="4320" w:hanging="360"/>
      </w:pPr>
    </w:lvl>
    <w:lvl w:ilvl="6" w:tplc="0408000F">
      <w:start w:val="1"/>
      <w:numFmt w:val="decimal"/>
      <w:lvlText w:val="%7."/>
      <w:lvlJc w:val="left"/>
      <w:pPr>
        <w:tabs>
          <w:tab w:val="num" w:pos="5040"/>
        </w:tabs>
        <w:ind w:left="5040" w:hanging="360"/>
      </w:pPr>
    </w:lvl>
    <w:lvl w:ilvl="7" w:tplc="04080019">
      <w:start w:val="1"/>
      <w:numFmt w:val="decimal"/>
      <w:lvlText w:val="%8."/>
      <w:lvlJc w:val="left"/>
      <w:pPr>
        <w:tabs>
          <w:tab w:val="num" w:pos="5760"/>
        </w:tabs>
        <w:ind w:left="5760" w:hanging="360"/>
      </w:pPr>
    </w:lvl>
    <w:lvl w:ilvl="8" w:tplc="0408001B">
      <w:start w:val="1"/>
      <w:numFmt w:val="decimal"/>
      <w:lvlText w:val="%9."/>
      <w:lvlJc w:val="left"/>
      <w:pPr>
        <w:tabs>
          <w:tab w:val="num" w:pos="6480"/>
        </w:tabs>
        <w:ind w:left="6480" w:hanging="360"/>
      </w:pPr>
    </w:lvl>
  </w:abstractNum>
  <w:abstractNum w:abstractNumId="29">
    <w:nsid w:val="75731D5F"/>
    <w:multiLevelType w:val="hybridMultilevel"/>
    <w:tmpl w:val="0328970C"/>
    <w:lvl w:ilvl="0" w:tplc="0408000F">
      <w:start w:val="1"/>
      <w:numFmt w:val="decimal"/>
      <w:lvlText w:val="%1."/>
      <w:lvlJc w:val="left"/>
      <w:pPr>
        <w:ind w:left="1440" w:hanging="360"/>
      </w:pPr>
    </w:lvl>
    <w:lvl w:ilvl="1" w:tplc="04080019" w:tentative="1">
      <w:start w:val="1"/>
      <w:numFmt w:val="lowerLetter"/>
      <w:lvlText w:val="%2."/>
      <w:lvlJc w:val="left"/>
      <w:pPr>
        <w:ind w:left="2160" w:hanging="360"/>
      </w:pPr>
    </w:lvl>
    <w:lvl w:ilvl="2" w:tplc="0408001B" w:tentative="1">
      <w:start w:val="1"/>
      <w:numFmt w:val="lowerRoman"/>
      <w:lvlText w:val="%3."/>
      <w:lvlJc w:val="right"/>
      <w:pPr>
        <w:ind w:left="2880" w:hanging="180"/>
      </w:pPr>
    </w:lvl>
    <w:lvl w:ilvl="3" w:tplc="0408000F" w:tentative="1">
      <w:start w:val="1"/>
      <w:numFmt w:val="decimal"/>
      <w:lvlText w:val="%4."/>
      <w:lvlJc w:val="left"/>
      <w:pPr>
        <w:ind w:left="3600" w:hanging="360"/>
      </w:pPr>
    </w:lvl>
    <w:lvl w:ilvl="4" w:tplc="04080019" w:tentative="1">
      <w:start w:val="1"/>
      <w:numFmt w:val="lowerLetter"/>
      <w:lvlText w:val="%5."/>
      <w:lvlJc w:val="left"/>
      <w:pPr>
        <w:ind w:left="4320" w:hanging="360"/>
      </w:pPr>
    </w:lvl>
    <w:lvl w:ilvl="5" w:tplc="0408001B" w:tentative="1">
      <w:start w:val="1"/>
      <w:numFmt w:val="lowerRoman"/>
      <w:lvlText w:val="%6."/>
      <w:lvlJc w:val="right"/>
      <w:pPr>
        <w:ind w:left="5040" w:hanging="180"/>
      </w:pPr>
    </w:lvl>
    <w:lvl w:ilvl="6" w:tplc="0408000F" w:tentative="1">
      <w:start w:val="1"/>
      <w:numFmt w:val="decimal"/>
      <w:lvlText w:val="%7."/>
      <w:lvlJc w:val="left"/>
      <w:pPr>
        <w:ind w:left="5760" w:hanging="360"/>
      </w:pPr>
    </w:lvl>
    <w:lvl w:ilvl="7" w:tplc="04080019" w:tentative="1">
      <w:start w:val="1"/>
      <w:numFmt w:val="lowerLetter"/>
      <w:lvlText w:val="%8."/>
      <w:lvlJc w:val="left"/>
      <w:pPr>
        <w:ind w:left="6480" w:hanging="360"/>
      </w:pPr>
    </w:lvl>
    <w:lvl w:ilvl="8" w:tplc="0408001B" w:tentative="1">
      <w:start w:val="1"/>
      <w:numFmt w:val="lowerRoman"/>
      <w:lvlText w:val="%9."/>
      <w:lvlJc w:val="right"/>
      <w:pPr>
        <w:ind w:left="7200" w:hanging="180"/>
      </w:pPr>
    </w:lvl>
  </w:abstractNum>
  <w:abstractNum w:abstractNumId="30">
    <w:nsid w:val="75C42600"/>
    <w:multiLevelType w:val="hybridMultilevel"/>
    <w:tmpl w:val="627EE14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1">
    <w:nsid w:val="79726EB3"/>
    <w:multiLevelType w:val="hybridMultilevel"/>
    <w:tmpl w:val="52B2EFF6"/>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20"/>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7"/>
  </w:num>
  <w:num w:numId="7">
    <w:abstractNumId w:val="19"/>
  </w:num>
  <w:num w:numId="8">
    <w:abstractNumId w:val="3"/>
  </w:num>
  <w:num w:numId="9">
    <w:abstractNumId w:val="7"/>
  </w:num>
  <w:num w:numId="10">
    <w:abstractNumId w:val="12"/>
  </w:num>
  <w:num w:numId="11">
    <w:abstractNumId w:val="6"/>
  </w:num>
  <w:num w:numId="12">
    <w:abstractNumId w:val="8"/>
  </w:num>
  <w:num w:numId="1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8"/>
  </w:num>
  <w:num w:numId="15">
    <w:abstractNumId w:val="5"/>
  </w:num>
  <w:num w:numId="16">
    <w:abstractNumId w:val="11"/>
  </w:num>
  <w:num w:numId="17">
    <w:abstractNumId w:val="15"/>
  </w:num>
  <w:num w:numId="18">
    <w:abstractNumId w:val="13"/>
  </w:num>
  <w:num w:numId="19">
    <w:abstractNumId w:val="10"/>
  </w:num>
  <w:num w:numId="20">
    <w:abstractNumId w:val="30"/>
  </w:num>
  <w:num w:numId="21">
    <w:abstractNumId w:val="31"/>
  </w:num>
  <w:num w:numId="22">
    <w:abstractNumId w:val="21"/>
  </w:num>
  <w:num w:numId="23">
    <w:abstractNumId w:val="23"/>
  </w:num>
  <w:num w:numId="24">
    <w:abstractNumId w:val="4"/>
  </w:num>
  <w:num w:numId="25">
    <w:abstractNumId w:val="14"/>
  </w:num>
  <w:num w:numId="26">
    <w:abstractNumId w:val="16"/>
  </w:num>
  <w:num w:numId="27">
    <w:abstractNumId w:val="25"/>
  </w:num>
  <w:num w:numId="28">
    <w:abstractNumId w:val="18"/>
  </w:num>
  <w:num w:numId="29">
    <w:abstractNumId w:val="26"/>
  </w:num>
  <w:num w:numId="30">
    <w:abstractNumId w:val="22"/>
  </w:num>
  <w:num w:numId="31">
    <w:abstractNumId w:val="29"/>
  </w:num>
  <w:num w:numId="32">
    <w:abstractNumId w:val="27"/>
  </w:num>
  <w:num w:numId="33">
    <w:abstractNumId w:val="24"/>
  </w:num>
  <w:numIdMacAtCleanup w:val="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hideGrammaticalError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128002">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0302"/>
    <w:rsid w:val="00003A68"/>
    <w:rsid w:val="00006D3B"/>
    <w:rsid w:val="0001070A"/>
    <w:rsid w:val="0001078B"/>
    <w:rsid w:val="00010DCB"/>
    <w:rsid w:val="00015448"/>
    <w:rsid w:val="00016112"/>
    <w:rsid w:val="00017118"/>
    <w:rsid w:val="00017C38"/>
    <w:rsid w:val="00017E38"/>
    <w:rsid w:val="00024687"/>
    <w:rsid w:val="00024BB5"/>
    <w:rsid w:val="00026B66"/>
    <w:rsid w:val="00030B7E"/>
    <w:rsid w:val="00036045"/>
    <w:rsid w:val="0003699A"/>
    <w:rsid w:val="00037E33"/>
    <w:rsid w:val="00037F1E"/>
    <w:rsid w:val="00040CDE"/>
    <w:rsid w:val="000413CA"/>
    <w:rsid w:val="00047AA0"/>
    <w:rsid w:val="00050E6E"/>
    <w:rsid w:val="000518E1"/>
    <w:rsid w:val="0005483D"/>
    <w:rsid w:val="00057215"/>
    <w:rsid w:val="000573CB"/>
    <w:rsid w:val="000623A2"/>
    <w:rsid w:val="00066288"/>
    <w:rsid w:val="00072C6B"/>
    <w:rsid w:val="0007422E"/>
    <w:rsid w:val="000752B9"/>
    <w:rsid w:val="0007635E"/>
    <w:rsid w:val="00076A9A"/>
    <w:rsid w:val="00076E70"/>
    <w:rsid w:val="00080FB4"/>
    <w:rsid w:val="00085377"/>
    <w:rsid w:val="00085A83"/>
    <w:rsid w:val="00090300"/>
    <w:rsid w:val="00090AB2"/>
    <w:rsid w:val="00091450"/>
    <w:rsid w:val="00092153"/>
    <w:rsid w:val="000927DA"/>
    <w:rsid w:val="0009322F"/>
    <w:rsid w:val="000950FD"/>
    <w:rsid w:val="000962A4"/>
    <w:rsid w:val="000A0D8E"/>
    <w:rsid w:val="000A2742"/>
    <w:rsid w:val="000A68BD"/>
    <w:rsid w:val="000A6F0B"/>
    <w:rsid w:val="000B1583"/>
    <w:rsid w:val="000B247B"/>
    <w:rsid w:val="000B2732"/>
    <w:rsid w:val="000B32D2"/>
    <w:rsid w:val="000B4F9B"/>
    <w:rsid w:val="000C0DB4"/>
    <w:rsid w:val="000C2832"/>
    <w:rsid w:val="000C3A73"/>
    <w:rsid w:val="000D0350"/>
    <w:rsid w:val="000D053A"/>
    <w:rsid w:val="000D1D65"/>
    <w:rsid w:val="000E0AA3"/>
    <w:rsid w:val="000E1B84"/>
    <w:rsid w:val="000E1FFC"/>
    <w:rsid w:val="000F1F81"/>
    <w:rsid w:val="000F3B64"/>
    <w:rsid w:val="000F54DC"/>
    <w:rsid w:val="000F661C"/>
    <w:rsid w:val="001003DC"/>
    <w:rsid w:val="00101E68"/>
    <w:rsid w:val="001041DE"/>
    <w:rsid w:val="001116D6"/>
    <w:rsid w:val="001134D4"/>
    <w:rsid w:val="001136A3"/>
    <w:rsid w:val="00113E80"/>
    <w:rsid w:val="00121D49"/>
    <w:rsid w:val="00124B9D"/>
    <w:rsid w:val="00125038"/>
    <w:rsid w:val="00132B33"/>
    <w:rsid w:val="00132C92"/>
    <w:rsid w:val="00135C95"/>
    <w:rsid w:val="00136591"/>
    <w:rsid w:val="00136F7E"/>
    <w:rsid w:val="00137315"/>
    <w:rsid w:val="00141EAC"/>
    <w:rsid w:val="001459CD"/>
    <w:rsid w:val="00145EE5"/>
    <w:rsid w:val="00151580"/>
    <w:rsid w:val="00151E93"/>
    <w:rsid w:val="00154C7B"/>
    <w:rsid w:val="00155F11"/>
    <w:rsid w:val="00157175"/>
    <w:rsid w:val="001577EF"/>
    <w:rsid w:val="00157A71"/>
    <w:rsid w:val="0016159F"/>
    <w:rsid w:val="0016399A"/>
    <w:rsid w:val="00164C80"/>
    <w:rsid w:val="0017014D"/>
    <w:rsid w:val="00182DEC"/>
    <w:rsid w:val="0019405B"/>
    <w:rsid w:val="00194722"/>
    <w:rsid w:val="00197661"/>
    <w:rsid w:val="001A3DC8"/>
    <w:rsid w:val="001A738A"/>
    <w:rsid w:val="001B049B"/>
    <w:rsid w:val="001B2912"/>
    <w:rsid w:val="001B7132"/>
    <w:rsid w:val="001B7B8E"/>
    <w:rsid w:val="001C0D23"/>
    <w:rsid w:val="001C11B6"/>
    <w:rsid w:val="001C5C43"/>
    <w:rsid w:val="001C6B24"/>
    <w:rsid w:val="001D134C"/>
    <w:rsid w:val="001D2BCD"/>
    <w:rsid w:val="001D4BBB"/>
    <w:rsid w:val="001E01CA"/>
    <w:rsid w:val="001E23B0"/>
    <w:rsid w:val="001E4520"/>
    <w:rsid w:val="001E4D4C"/>
    <w:rsid w:val="001F071D"/>
    <w:rsid w:val="001F22BD"/>
    <w:rsid w:val="001F60FA"/>
    <w:rsid w:val="00202632"/>
    <w:rsid w:val="00207820"/>
    <w:rsid w:val="00207FF6"/>
    <w:rsid w:val="00210184"/>
    <w:rsid w:val="00212CAC"/>
    <w:rsid w:val="00213AB5"/>
    <w:rsid w:val="00213E73"/>
    <w:rsid w:val="00215D21"/>
    <w:rsid w:val="002175BA"/>
    <w:rsid w:val="00217695"/>
    <w:rsid w:val="00220115"/>
    <w:rsid w:val="00223A00"/>
    <w:rsid w:val="002266FB"/>
    <w:rsid w:val="00226E3B"/>
    <w:rsid w:val="0023073D"/>
    <w:rsid w:val="002315FD"/>
    <w:rsid w:val="00231867"/>
    <w:rsid w:val="002323A7"/>
    <w:rsid w:val="00232557"/>
    <w:rsid w:val="002333DE"/>
    <w:rsid w:val="002362F8"/>
    <w:rsid w:val="002365ED"/>
    <w:rsid w:val="0024117E"/>
    <w:rsid w:val="002418BA"/>
    <w:rsid w:val="00242655"/>
    <w:rsid w:val="00252AAE"/>
    <w:rsid w:val="00253B9E"/>
    <w:rsid w:val="00255C9F"/>
    <w:rsid w:val="00256D3C"/>
    <w:rsid w:val="00257B14"/>
    <w:rsid w:val="002601B1"/>
    <w:rsid w:val="00262009"/>
    <w:rsid w:val="00275CC1"/>
    <w:rsid w:val="00275D5E"/>
    <w:rsid w:val="002773DA"/>
    <w:rsid w:val="00277743"/>
    <w:rsid w:val="00282E80"/>
    <w:rsid w:val="0028445A"/>
    <w:rsid w:val="002912A6"/>
    <w:rsid w:val="00292002"/>
    <w:rsid w:val="002925BF"/>
    <w:rsid w:val="00293653"/>
    <w:rsid w:val="00293F52"/>
    <w:rsid w:val="0029648E"/>
    <w:rsid w:val="002A0330"/>
    <w:rsid w:val="002A2631"/>
    <w:rsid w:val="002A29C1"/>
    <w:rsid w:val="002A5772"/>
    <w:rsid w:val="002B43B5"/>
    <w:rsid w:val="002B5434"/>
    <w:rsid w:val="002C0162"/>
    <w:rsid w:val="002C36B8"/>
    <w:rsid w:val="002C4E02"/>
    <w:rsid w:val="002D284B"/>
    <w:rsid w:val="002D7713"/>
    <w:rsid w:val="002E0ADE"/>
    <w:rsid w:val="002E1914"/>
    <w:rsid w:val="002E4473"/>
    <w:rsid w:val="002E4DA7"/>
    <w:rsid w:val="002E5119"/>
    <w:rsid w:val="002E59E7"/>
    <w:rsid w:val="002E7F37"/>
    <w:rsid w:val="002F2D5A"/>
    <w:rsid w:val="002F6C3A"/>
    <w:rsid w:val="002F78A2"/>
    <w:rsid w:val="00301136"/>
    <w:rsid w:val="00301399"/>
    <w:rsid w:val="003025EF"/>
    <w:rsid w:val="00305DE2"/>
    <w:rsid w:val="003074FE"/>
    <w:rsid w:val="0031302F"/>
    <w:rsid w:val="0031553A"/>
    <w:rsid w:val="0031619B"/>
    <w:rsid w:val="003202CE"/>
    <w:rsid w:val="00320CDC"/>
    <w:rsid w:val="0032160F"/>
    <w:rsid w:val="003221B6"/>
    <w:rsid w:val="00322B99"/>
    <w:rsid w:val="00323273"/>
    <w:rsid w:val="003234B1"/>
    <w:rsid w:val="00324A25"/>
    <w:rsid w:val="00330D11"/>
    <w:rsid w:val="003332EE"/>
    <w:rsid w:val="003340D2"/>
    <w:rsid w:val="00337039"/>
    <w:rsid w:val="00337FB9"/>
    <w:rsid w:val="00341EEE"/>
    <w:rsid w:val="003430B9"/>
    <w:rsid w:val="00343BC7"/>
    <w:rsid w:val="00345252"/>
    <w:rsid w:val="003520D0"/>
    <w:rsid w:val="0035490D"/>
    <w:rsid w:val="00354A9F"/>
    <w:rsid w:val="003666A6"/>
    <w:rsid w:val="00371783"/>
    <w:rsid w:val="003720FD"/>
    <w:rsid w:val="003732BA"/>
    <w:rsid w:val="00373F91"/>
    <w:rsid w:val="0037400A"/>
    <w:rsid w:val="003815F0"/>
    <w:rsid w:val="003818B2"/>
    <w:rsid w:val="00384268"/>
    <w:rsid w:val="003866AB"/>
    <w:rsid w:val="003866DB"/>
    <w:rsid w:val="003907FF"/>
    <w:rsid w:val="00393555"/>
    <w:rsid w:val="003947BE"/>
    <w:rsid w:val="003A1E88"/>
    <w:rsid w:val="003A2720"/>
    <w:rsid w:val="003A3FC2"/>
    <w:rsid w:val="003A4C37"/>
    <w:rsid w:val="003A743D"/>
    <w:rsid w:val="003A75A7"/>
    <w:rsid w:val="003A7EAF"/>
    <w:rsid w:val="003B07EA"/>
    <w:rsid w:val="003B17E9"/>
    <w:rsid w:val="003B1D1F"/>
    <w:rsid w:val="003B3429"/>
    <w:rsid w:val="003B5930"/>
    <w:rsid w:val="003B65D5"/>
    <w:rsid w:val="003B7B13"/>
    <w:rsid w:val="003B7D5C"/>
    <w:rsid w:val="003C235F"/>
    <w:rsid w:val="003C4A77"/>
    <w:rsid w:val="003D0A0B"/>
    <w:rsid w:val="003D4108"/>
    <w:rsid w:val="003D5223"/>
    <w:rsid w:val="003D6A63"/>
    <w:rsid w:val="003E1559"/>
    <w:rsid w:val="003E3562"/>
    <w:rsid w:val="003F419B"/>
    <w:rsid w:val="003F71ED"/>
    <w:rsid w:val="00401697"/>
    <w:rsid w:val="00406541"/>
    <w:rsid w:val="00407738"/>
    <w:rsid w:val="00407BAD"/>
    <w:rsid w:val="00410403"/>
    <w:rsid w:val="00411130"/>
    <w:rsid w:val="004114FA"/>
    <w:rsid w:val="00411AEF"/>
    <w:rsid w:val="00415BBE"/>
    <w:rsid w:val="00416B27"/>
    <w:rsid w:val="004206E8"/>
    <w:rsid w:val="00424A61"/>
    <w:rsid w:val="0042732B"/>
    <w:rsid w:val="00430F0D"/>
    <w:rsid w:val="00435514"/>
    <w:rsid w:val="00435B19"/>
    <w:rsid w:val="00436102"/>
    <w:rsid w:val="0044354A"/>
    <w:rsid w:val="0044667E"/>
    <w:rsid w:val="00447548"/>
    <w:rsid w:val="00453239"/>
    <w:rsid w:val="00456D12"/>
    <w:rsid w:val="00460418"/>
    <w:rsid w:val="004607A1"/>
    <w:rsid w:val="0046203A"/>
    <w:rsid w:val="00463DBE"/>
    <w:rsid w:val="004650CA"/>
    <w:rsid w:val="0046763E"/>
    <w:rsid w:val="004700D6"/>
    <w:rsid w:val="004719EA"/>
    <w:rsid w:val="00471D9C"/>
    <w:rsid w:val="004720F7"/>
    <w:rsid w:val="00475402"/>
    <w:rsid w:val="0048586E"/>
    <w:rsid w:val="004864AA"/>
    <w:rsid w:val="004900DF"/>
    <w:rsid w:val="004901FD"/>
    <w:rsid w:val="004905ED"/>
    <w:rsid w:val="00490954"/>
    <w:rsid w:val="00490B36"/>
    <w:rsid w:val="00492383"/>
    <w:rsid w:val="00495AB0"/>
    <w:rsid w:val="004A6A11"/>
    <w:rsid w:val="004A6ABB"/>
    <w:rsid w:val="004B2E58"/>
    <w:rsid w:val="004B5A70"/>
    <w:rsid w:val="004B7126"/>
    <w:rsid w:val="004C0DA4"/>
    <w:rsid w:val="004C2678"/>
    <w:rsid w:val="004C3F33"/>
    <w:rsid w:val="004D06BB"/>
    <w:rsid w:val="004D0FF0"/>
    <w:rsid w:val="004D32F5"/>
    <w:rsid w:val="004E07FE"/>
    <w:rsid w:val="004E31B4"/>
    <w:rsid w:val="004E4D03"/>
    <w:rsid w:val="004E79BF"/>
    <w:rsid w:val="004F2105"/>
    <w:rsid w:val="004F2B8B"/>
    <w:rsid w:val="004F330D"/>
    <w:rsid w:val="00501B63"/>
    <w:rsid w:val="0050406B"/>
    <w:rsid w:val="005040FD"/>
    <w:rsid w:val="00506C9D"/>
    <w:rsid w:val="005073B4"/>
    <w:rsid w:val="0050786A"/>
    <w:rsid w:val="005109CE"/>
    <w:rsid w:val="00511617"/>
    <w:rsid w:val="005178E5"/>
    <w:rsid w:val="0052160D"/>
    <w:rsid w:val="005241F1"/>
    <w:rsid w:val="00524F6D"/>
    <w:rsid w:val="0052635A"/>
    <w:rsid w:val="0052681C"/>
    <w:rsid w:val="00526B61"/>
    <w:rsid w:val="00531436"/>
    <w:rsid w:val="005317A5"/>
    <w:rsid w:val="005358F8"/>
    <w:rsid w:val="005379C8"/>
    <w:rsid w:val="00540D5A"/>
    <w:rsid w:val="00541283"/>
    <w:rsid w:val="00541C48"/>
    <w:rsid w:val="00547183"/>
    <w:rsid w:val="005475D6"/>
    <w:rsid w:val="005525BF"/>
    <w:rsid w:val="00554F44"/>
    <w:rsid w:val="0055529D"/>
    <w:rsid w:val="00557809"/>
    <w:rsid w:val="00561EC7"/>
    <w:rsid w:val="00562F2A"/>
    <w:rsid w:val="00563C78"/>
    <w:rsid w:val="00570C36"/>
    <w:rsid w:val="00575879"/>
    <w:rsid w:val="005815DF"/>
    <w:rsid w:val="00582DA8"/>
    <w:rsid w:val="005901BF"/>
    <w:rsid w:val="00590D93"/>
    <w:rsid w:val="00595671"/>
    <w:rsid w:val="005A7C2D"/>
    <w:rsid w:val="005B0894"/>
    <w:rsid w:val="005B38AA"/>
    <w:rsid w:val="005B4AE6"/>
    <w:rsid w:val="005B55CE"/>
    <w:rsid w:val="005C09C6"/>
    <w:rsid w:val="005C2306"/>
    <w:rsid w:val="005C3D1C"/>
    <w:rsid w:val="005C44F5"/>
    <w:rsid w:val="005C6EBF"/>
    <w:rsid w:val="005C737A"/>
    <w:rsid w:val="005C7438"/>
    <w:rsid w:val="005D20FD"/>
    <w:rsid w:val="005D2212"/>
    <w:rsid w:val="005D264F"/>
    <w:rsid w:val="005D406C"/>
    <w:rsid w:val="005D5AD5"/>
    <w:rsid w:val="005D7223"/>
    <w:rsid w:val="005D7714"/>
    <w:rsid w:val="005E00DD"/>
    <w:rsid w:val="005E112A"/>
    <w:rsid w:val="005E1ED5"/>
    <w:rsid w:val="005E2200"/>
    <w:rsid w:val="005E4E07"/>
    <w:rsid w:val="005E5F17"/>
    <w:rsid w:val="005E65DC"/>
    <w:rsid w:val="005E69E6"/>
    <w:rsid w:val="005E7301"/>
    <w:rsid w:val="005F20C6"/>
    <w:rsid w:val="005F28D3"/>
    <w:rsid w:val="005F48E7"/>
    <w:rsid w:val="005F79F8"/>
    <w:rsid w:val="0060147E"/>
    <w:rsid w:val="0060224B"/>
    <w:rsid w:val="00603C92"/>
    <w:rsid w:val="00607865"/>
    <w:rsid w:val="006148EF"/>
    <w:rsid w:val="00620870"/>
    <w:rsid w:val="006210AC"/>
    <w:rsid w:val="00625FF1"/>
    <w:rsid w:val="006276DD"/>
    <w:rsid w:val="0063029B"/>
    <w:rsid w:val="00631478"/>
    <w:rsid w:val="00632014"/>
    <w:rsid w:val="006348A7"/>
    <w:rsid w:val="006409B8"/>
    <w:rsid w:val="006433B4"/>
    <w:rsid w:val="00644406"/>
    <w:rsid w:val="00645374"/>
    <w:rsid w:val="00656B89"/>
    <w:rsid w:val="006600F0"/>
    <w:rsid w:val="00675B57"/>
    <w:rsid w:val="00676E69"/>
    <w:rsid w:val="00677AE1"/>
    <w:rsid w:val="00682887"/>
    <w:rsid w:val="0068596E"/>
    <w:rsid w:val="00685B01"/>
    <w:rsid w:val="006908AC"/>
    <w:rsid w:val="00694E09"/>
    <w:rsid w:val="00694E11"/>
    <w:rsid w:val="006A208D"/>
    <w:rsid w:val="006A3839"/>
    <w:rsid w:val="006A5921"/>
    <w:rsid w:val="006A6165"/>
    <w:rsid w:val="006A654E"/>
    <w:rsid w:val="006A6F00"/>
    <w:rsid w:val="006A7705"/>
    <w:rsid w:val="006B53FE"/>
    <w:rsid w:val="006B5A74"/>
    <w:rsid w:val="006C0FC5"/>
    <w:rsid w:val="006C1CE4"/>
    <w:rsid w:val="006C4E3A"/>
    <w:rsid w:val="006C4FDE"/>
    <w:rsid w:val="006C72CA"/>
    <w:rsid w:val="006D31EF"/>
    <w:rsid w:val="006D389C"/>
    <w:rsid w:val="006D5750"/>
    <w:rsid w:val="006E1A25"/>
    <w:rsid w:val="006E263C"/>
    <w:rsid w:val="006E2C1C"/>
    <w:rsid w:val="006E4308"/>
    <w:rsid w:val="006E5497"/>
    <w:rsid w:val="006F0FF0"/>
    <w:rsid w:val="006F27C3"/>
    <w:rsid w:val="006F45A0"/>
    <w:rsid w:val="006F53B6"/>
    <w:rsid w:val="006F6723"/>
    <w:rsid w:val="00701BD4"/>
    <w:rsid w:val="007026A4"/>
    <w:rsid w:val="00702807"/>
    <w:rsid w:val="007042B4"/>
    <w:rsid w:val="007100F2"/>
    <w:rsid w:val="00711486"/>
    <w:rsid w:val="00711B26"/>
    <w:rsid w:val="007121BC"/>
    <w:rsid w:val="00715AED"/>
    <w:rsid w:val="00716C20"/>
    <w:rsid w:val="00716D95"/>
    <w:rsid w:val="0072025A"/>
    <w:rsid w:val="007267D8"/>
    <w:rsid w:val="00731EC0"/>
    <w:rsid w:val="00734FD7"/>
    <w:rsid w:val="00737C1A"/>
    <w:rsid w:val="00741E52"/>
    <w:rsid w:val="00742345"/>
    <w:rsid w:val="00745967"/>
    <w:rsid w:val="007465AC"/>
    <w:rsid w:val="00746C9E"/>
    <w:rsid w:val="00751587"/>
    <w:rsid w:val="00751ACD"/>
    <w:rsid w:val="00752897"/>
    <w:rsid w:val="00752C50"/>
    <w:rsid w:val="007544DE"/>
    <w:rsid w:val="0075753E"/>
    <w:rsid w:val="0076270B"/>
    <w:rsid w:val="007638BA"/>
    <w:rsid w:val="00771E32"/>
    <w:rsid w:val="00773B66"/>
    <w:rsid w:val="007740A4"/>
    <w:rsid w:val="0077551A"/>
    <w:rsid w:val="007810CC"/>
    <w:rsid w:val="0078173D"/>
    <w:rsid w:val="00781989"/>
    <w:rsid w:val="00781E5E"/>
    <w:rsid w:val="0078379B"/>
    <w:rsid w:val="0078420A"/>
    <w:rsid w:val="007862B6"/>
    <w:rsid w:val="00787046"/>
    <w:rsid w:val="00791E77"/>
    <w:rsid w:val="007932EA"/>
    <w:rsid w:val="00793445"/>
    <w:rsid w:val="00794D46"/>
    <w:rsid w:val="00795CA1"/>
    <w:rsid w:val="00797659"/>
    <w:rsid w:val="007A0B9D"/>
    <w:rsid w:val="007A552F"/>
    <w:rsid w:val="007A6ECE"/>
    <w:rsid w:val="007A7C17"/>
    <w:rsid w:val="007B136A"/>
    <w:rsid w:val="007B179E"/>
    <w:rsid w:val="007B2A64"/>
    <w:rsid w:val="007B473C"/>
    <w:rsid w:val="007B582E"/>
    <w:rsid w:val="007B603B"/>
    <w:rsid w:val="007C1CDE"/>
    <w:rsid w:val="007C29DF"/>
    <w:rsid w:val="007C3188"/>
    <w:rsid w:val="007C3E34"/>
    <w:rsid w:val="007D26EA"/>
    <w:rsid w:val="007D5016"/>
    <w:rsid w:val="007E0C09"/>
    <w:rsid w:val="007E1D56"/>
    <w:rsid w:val="007E3368"/>
    <w:rsid w:val="007E36A2"/>
    <w:rsid w:val="007E4764"/>
    <w:rsid w:val="007F1488"/>
    <w:rsid w:val="007F4902"/>
    <w:rsid w:val="007F6A93"/>
    <w:rsid w:val="007F772A"/>
    <w:rsid w:val="00800786"/>
    <w:rsid w:val="008009B9"/>
    <w:rsid w:val="008036BB"/>
    <w:rsid w:val="00805EBB"/>
    <w:rsid w:val="0080684E"/>
    <w:rsid w:val="0080716F"/>
    <w:rsid w:val="00810C46"/>
    <w:rsid w:val="00812F59"/>
    <w:rsid w:val="00817199"/>
    <w:rsid w:val="0082068C"/>
    <w:rsid w:val="0082269F"/>
    <w:rsid w:val="00823DAC"/>
    <w:rsid w:val="00826943"/>
    <w:rsid w:val="008271CB"/>
    <w:rsid w:val="008302CB"/>
    <w:rsid w:val="008318A3"/>
    <w:rsid w:val="00831AFF"/>
    <w:rsid w:val="00833173"/>
    <w:rsid w:val="0084115C"/>
    <w:rsid w:val="00845ACF"/>
    <w:rsid w:val="00846B24"/>
    <w:rsid w:val="00847484"/>
    <w:rsid w:val="00860C7A"/>
    <w:rsid w:val="0086369D"/>
    <w:rsid w:val="0086636B"/>
    <w:rsid w:val="0086743E"/>
    <w:rsid w:val="0087175E"/>
    <w:rsid w:val="00872A1B"/>
    <w:rsid w:val="00875FDB"/>
    <w:rsid w:val="00876772"/>
    <w:rsid w:val="008771F3"/>
    <w:rsid w:val="00877DA5"/>
    <w:rsid w:val="00885CF2"/>
    <w:rsid w:val="00894C02"/>
    <w:rsid w:val="0089597C"/>
    <w:rsid w:val="00896219"/>
    <w:rsid w:val="008A23E0"/>
    <w:rsid w:val="008A375D"/>
    <w:rsid w:val="008B0877"/>
    <w:rsid w:val="008B2246"/>
    <w:rsid w:val="008B38D3"/>
    <w:rsid w:val="008B597E"/>
    <w:rsid w:val="008B679A"/>
    <w:rsid w:val="008C0908"/>
    <w:rsid w:val="008C19E4"/>
    <w:rsid w:val="008C2173"/>
    <w:rsid w:val="008C4A25"/>
    <w:rsid w:val="008C6F57"/>
    <w:rsid w:val="008D419D"/>
    <w:rsid w:val="008D6D84"/>
    <w:rsid w:val="008E0542"/>
    <w:rsid w:val="008E0956"/>
    <w:rsid w:val="008E1AE0"/>
    <w:rsid w:val="008E4426"/>
    <w:rsid w:val="008F1A92"/>
    <w:rsid w:val="008F24BC"/>
    <w:rsid w:val="008F55B8"/>
    <w:rsid w:val="008F6F2D"/>
    <w:rsid w:val="009001CA"/>
    <w:rsid w:val="00901BC6"/>
    <w:rsid w:val="0090451E"/>
    <w:rsid w:val="00904DF9"/>
    <w:rsid w:val="00906695"/>
    <w:rsid w:val="009075A9"/>
    <w:rsid w:val="009076FC"/>
    <w:rsid w:val="009113F5"/>
    <w:rsid w:val="009160D2"/>
    <w:rsid w:val="009222FF"/>
    <w:rsid w:val="00922F97"/>
    <w:rsid w:val="009237E8"/>
    <w:rsid w:val="00923C96"/>
    <w:rsid w:val="00923F1E"/>
    <w:rsid w:val="00931294"/>
    <w:rsid w:val="00932F19"/>
    <w:rsid w:val="00933BB7"/>
    <w:rsid w:val="00935DDB"/>
    <w:rsid w:val="0093605E"/>
    <w:rsid w:val="00940429"/>
    <w:rsid w:val="00940CB0"/>
    <w:rsid w:val="009425E4"/>
    <w:rsid w:val="00945117"/>
    <w:rsid w:val="00946AC2"/>
    <w:rsid w:val="00947F05"/>
    <w:rsid w:val="009520B9"/>
    <w:rsid w:val="009536F4"/>
    <w:rsid w:val="00954DB1"/>
    <w:rsid w:val="0095529E"/>
    <w:rsid w:val="009654D4"/>
    <w:rsid w:val="00971381"/>
    <w:rsid w:val="009732DD"/>
    <w:rsid w:val="009765C4"/>
    <w:rsid w:val="009775C9"/>
    <w:rsid w:val="00980554"/>
    <w:rsid w:val="009839D4"/>
    <w:rsid w:val="00984F9E"/>
    <w:rsid w:val="009A0A2B"/>
    <w:rsid w:val="009A1378"/>
    <w:rsid w:val="009A3CA9"/>
    <w:rsid w:val="009A6ACE"/>
    <w:rsid w:val="009B26AC"/>
    <w:rsid w:val="009B4AF8"/>
    <w:rsid w:val="009B5713"/>
    <w:rsid w:val="009B740C"/>
    <w:rsid w:val="009C2AE2"/>
    <w:rsid w:val="009C5549"/>
    <w:rsid w:val="009C70EB"/>
    <w:rsid w:val="009D2DA4"/>
    <w:rsid w:val="009D6110"/>
    <w:rsid w:val="009E0976"/>
    <w:rsid w:val="009E0C69"/>
    <w:rsid w:val="009E172E"/>
    <w:rsid w:val="009E271D"/>
    <w:rsid w:val="009F25F6"/>
    <w:rsid w:val="009F268B"/>
    <w:rsid w:val="009F4B5B"/>
    <w:rsid w:val="00A077AF"/>
    <w:rsid w:val="00A1058D"/>
    <w:rsid w:val="00A14105"/>
    <w:rsid w:val="00A17DCF"/>
    <w:rsid w:val="00A23423"/>
    <w:rsid w:val="00A238F8"/>
    <w:rsid w:val="00A25594"/>
    <w:rsid w:val="00A25998"/>
    <w:rsid w:val="00A31A43"/>
    <w:rsid w:val="00A32B5C"/>
    <w:rsid w:val="00A33924"/>
    <w:rsid w:val="00A34C93"/>
    <w:rsid w:val="00A369E8"/>
    <w:rsid w:val="00A36B69"/>
    <w:rsid w:val="00A3720C"/>
    <w:rsid w:val="00A37CCF"/>
    <w:rsid w:val="00A40B70"/>
    <w:rsid w:val="00A41F53"/>
    <w:rsid w:val="00A456CD"/>
    <w:rsid w:val="00A46E0D"/>
    <w:rsid w:val="00A5062A"/>
    <w:rsid w:val="00A531F5"/>
    <w:rsid w:val="00A53FB4"/>
    <w:rsid w:val="00A5405F"/>
    <w:rsid w:val="00A60B5E"/>
    <w:rsid w:val="00A6157E"/>
    <w:rsid w:val="00A620C9"/>
    <w:rsid w:val="00A62C78"/>
    <w:rsid w:val="00A66046"/>
    <w:rsid w:val="00A66AE8"/>
    <w:rsid w:val="00A66EC6"/>
    <w:rsid w:val="00A67893"/>
    <w:rsid w:val="00A7181B"/>
    <w:rsid w:val="00A72C8E"/>
    <w:rsid w:val="00A7417C"/>
    <w:rsid w:val="00A743A8"/>
    <w:rsid w:val="00A74B1D"/>
    <w:rsid w:val="00A74FE5"/>
    <w:rsid w:val="00A7519E"/>
    <w:rsid w:val="00A770CD"/>
    <w:rsid w:val="00A77102"/>
    <w:rsid w:val="00A809B8"/>
    <w:rsid w:val="00A80F1E"/>
    <w:rsid w:val="00A82638"/>
    <w:rsid w:val="00A861C5"/>
    <w:rsid w:val="00A911B6"/>
    <w:rsid w:val="00A92404"/>
    <w:rsid w:val="00A9356B"/>
    <w:rsid w:val="00AA02F8"/>
    <w:rsid w:val="00AA11DC"/>
    <w:rsid w:val="00AA40CD"/>
    <w:rsid w:val="00AA4FDF"/>
    <w:rsid w:val="00AB1E16"/>
    <w:rsid w:val="00AB1EE8"/>
    <w:rsid w:val="00AB2A41"/>
    <w:rsid w:val="00AB55B3"/>
    <w:rsid w:val="00AB58C9"/>
    <w:rsid w:val="00AC3937"/>
    <w:rsid w:val="00AC5DC6"/>
    <w:rsid w:val="00AC6041"/>
    <w:rsid w:val="00AD0358"/>
    <w:rsid w:val="00AD4011"/>
    <w:rsid w:val="00AD61E2"/>
    <w:rsid w:val="00AD6747"/>
    <w:rsid w:val="00AE14E6"/>
    <w:rsid w:val="00AE3885"/>
    <w:rsid w:val="00AE6423"/>
    <w:rsid w:val="00AE6A35"/>
    <w:rsid w:val="00AF0837"/>
    <w:rsid w:val="00AF3901"/>
    <w:rsid w:val="00AF6C0A"/>
    <w:rsid w:val="00B00607"/>
    <w:rsid w:val="00B00830"/>
    <w:rsid w:val="00B00D84"/>
    <w:rsid w:val="00B0265B"/>
    <w:rsid w:val="00B0344A"/>
    <w:rsid w:val="00B03B72"/>
    <w:rsid w:val="00B04804"/>
    <w:rsid w:val="00B04994"/>
    <w:rsid w:val="00B050E7"/>
    <w:rsid w:val="00B06F89"/>
    <w:rsid w:val="00B130AE"/>
    <w:rsid w:val="00B16BE3"/>
    <w:rsid w:val="00B208A0"/>
    <w:rsid w:val="00B22504"/>
    <w:rsid w:val="00B23090"/>
    <w:rsid w:val="00B23D39"/>
    <w:rsid w:val="00B324EF"/>
    <w:rsid w:val="00B33551"/>
    <w:rsid w:val="00B33C08"/>
    <w:rsid w:val="00B34D75"/>
    <w:rsid w:val="00B354CB"/>
    <w:rsid w:val="00B35CFE"/>
    <w:rsid w:val="00B37559"/>
    <w:rsid w:val="00B376C1"/>
    <w:rsid w:val="00B410E2"/>
    <w:rsid w:val="00B433D3"/>
    <w:rsid w:val="00B43889"/>
    <w:rsid w:val="00B468F0"/>
    <w:rsid w:val="00B470FC"/>
    <w:rsid w:val="00B523B0"/>
    <w:rsid w:val="00B534D9"/>
    <w:rsid w:val="00B54857"/>
    <w:rsid w:val="00B55A2C"/>
    <w:rsid w:val="00B56FDE"/>
    <w:rsid w:val="00B63874"/>
    <w:rsid w:val="00B63E14"/>
    <w:rsid w:val="00B64AA3"/>
    <w:rsid w:val="00B65805"/>
    <w:rsid w:val="00B66A85"/>
    <w:rsid w:val="00B66D60"/>
    <w:rsid w:val="00B703A6"/>
    <w:rsid w:val="00B736D4"/>
    <w:rsid w:val="00B73EA7"/>
    <w:rsid w:val="00B7540B"/>
    <w:rsid w:val="00B762DF"/>
    <w:rsid w:val="00B774A0"/>
    <w:rsid w:val="00B8015D"/>
    <w:rsid w:val="00B81CB6"/>
    <w:rsid w:val="00B826C2"/>
    <w:rsid w:val="00B831F3"/>
    <w:rsid w:val="00B84CB7"/>
    <w:rsid w:val="00B85114"/>
    <w:rsid w:val="00B863CD"/>
    <w:rsid w:val="00B8709F"/>
    <w:rsid w:val="00B91E6E"/>
    <w:rsid w:val="00B925C3"/>
    <w:rsid w:val="00B9396A"/>
    <w:rsid w:val="00B954AC"/>
    <w:rsid w:val="00B96C53"/>
    <w:rsid w:val="00BA40BB"/>
    <w:rsid w:val="00BA43E7"/>
    <w:rsid w:val="00BB1A62"/>
    <w:rsid w:val="00BB32AF"/>
    <w:rsid w:val="00BB3FB9"/>
    <w:rsid w:val="00BB4055"/>
    <w:rsid w:val="00BB51D9"/>
    <w:rsid w:val="00BC396C"/>
    <w:rsid w:val="00BC4152"/>
    <w:rsid w:val="00BC6FAD"/>
    <w:rsid w:val="00BD0947"/>
    <w:rsid w:val="00BD1E4D"/>
    <w:rsid w:val="00BD45A5"/>
    <w:rsid w:val="00BE3A82"/>
    <w:rsid w:val="00BE72A6"/>
    <w:rsid w:val="00BE740D"/>
    <w:rsid w:val="00BF070A"/>
    <w:rsid w:val="00BF1AE3"/>
    <w:rsid w:val="00BF273F"/>
    <w:rsid w:val="00BF355B"/>
    <w:rsid w:val="00BF3750"/>
    <w:rsid w:val="00BF42FA"/>
    <w:rsid w:val="00BF4CEB"/>
    <w:rsid w:val="00C03E0B"/>
    <w:rsid w:val="00C11E3B"/>
    <w:rsid w:val="00C11EE2"/>
    <w:rsid w:val="00C1449D"/>
    <w:rsid w:val="00C14D61"/>
    <w:rsid w:val="00C1591D"/>
    <w:rsid w:val="00C16B68"/>
    <w:rsid w:val="00C17652"/>
    <w:rsid w:val="00C215FD"/>
    <w:rsid w:val="00C2227D"/>
    <w:rsid w:val="00C2247C"/>
    <w:rsid w:val="00C27638"/>
    <w:rsid w:val="00C27C4A"/>
    <w:rsid w:val="00C35EE2"/>
    <w:rsid w:val="00C3651B"/>
    <w:rsid w:val="00C36DBD"/>
    <w:rsid w:val="00C41AB2"/>
    <w:rsid w:val="00C444BD"/>
    <w:rsid w:val="00C45B72"/>
    <w:rsid w:val="00C45F19"/>
    <w:rsid w:val="00C46E66"/>
    <w:rsid w:val="00C511E8"/>
    <w:rsid w:val="00C523DF"/>
    <w:rsid w:val="00C53F75"/>
    <w:rsid w:val="00C5448C"/>
    <w:rsid w:val="00C563B9"/>
    <w:rsid w:val="00C56497"/>
    <w:rsid w:val="00C56FE2"/>
    <w:rsid w:val="00C5779D"/>
    <w:rsid w:val="00C62413"/>
    <w:rsid w:val="00C644FA"/>
    <w:rsid w:val="00C648A9"/>
    <w:rsid w:val="00C66E2A"/>
    <w:rsid w:val="00C764DF"/>
    <w:rsid w:val="00C812E2"/>
    <w:rsid w:val="00C81C74"/>
    <w:rsid w:val="00C82454"/>
    <w:rsid w:val="00C8457A"/>
    <w:rsid w:val="00C85CBF"/>
    <w:rsid w:val="00C870D0"/>
    <w:rsid w:val="00C9106C"/>
    <w:rsid w:val="00C914D3"/>
    <w:rsid w:val="00C91CD7"/>
    <w:rsid w:val="00C91DED"/>
    <w:rsid w:val="00C97E3B"/>
    <w:rsid w:val="00CA2795"/>
    <w:rsid w:val="00CB009D"/>
    <w:rsid w:val="00CB01AF"/>
    <w:rsid w:val="00CB117D"/>
    <w:rsid w:val="00CB18E6"/>
    <w:rsid w:val="00CB4DFB"/>
    <w:rsid w:val="00CB6715"/>
    <w:rsid w:val="00CC0DE3"/>
    <w:rsid w:val="00CC150F"/>
    <w:rsid w:val="00CC20CC"/>
    <w:rsid w:val="00CC22D7"/>
    <w:rsid w:val="00CC50D3"/>
    <w:rsid w:val="00CC5214"/>
    <w:rsid w:val="00CC5E01"/>
    <w:rsid w:val="00CC77E2"/>
    <w:rsid w:val="00CC7C5D"/>
    <w:rsid w:val="00CC7F23"/>
    <w:rsid w:val="00CD1115"/>
    <w:rsid w:val="00CD21F3"/>
    <w:rsid w:val="00CD32AF"/>
    <w:rsid w:val="00CD60B3"/>
    <w:rsid w:val="00CE0F4C"/>
    <w:rsid w:val="00CE2207"/>
    <w:rsid w:val="00CE288F"/>
    <w:rsid w:val="00CE2BBE"/>
    <w:rsid w:val="00CE37B8"/>
    <w:rsid w:val="00CE4ED5"/>
    <w:rsid w:val="00CE59AD"/>
    <w:rsid w:val="00CE5F90"/>
    <w:rsid w:val="00CE6D49"/>
    <w:rsid w:val="00CE7B69"/>
    <w:rsid w:val="00CF218C"/>
    <w:rsid w:val="00CF49EB"/>
    <w:rsid w:val="00CF4D9A"/>
    <w:rsid w:val="00D05547"/>
    <w:rsid w:val="00D05E61"/>
    <w:rsid w:val="00D063B1"/>
    <w:rsid w:val="00D115D8"/>
    <w:rsid w:val="00D11A75"/>
    <w:rsid w:val="00D120AC"/>
    <w:rsid w:val="00D1254C"/>
    <w:rsid w:val="00D1286D"/>
    <w:rsid w:val="00D1492F"/>
    <w:rsid w:val="00D157A2"/>
    <w:rsid w:val="00D16A96"/>
    <w:rsid w:val="00D17577"/>
    <w:rsid w:val="00D17A32"/>
    <w:rsid w:val="00D17A88"/>
    <w:rsid w:val="00D17BBF"/>
    <w:rsid w:val="00D22317"/>
    <w:rsid w:val="00D235A6"/>
    <w:rsid w:val="00D23ED4"/>
    <w:rsid w:val="00D2710C"/>
    <w:rsid w:val="00D32BD7"/>
    <w:rsid w:val="00D33641"/>
    <w:rsid w:val="00D33A3D"/>
    <w:rsid w:val="00D35220"/>
    <w:rsid w:val="00D37CEF"/>
    <w:rsid w:val="00D40967"/>
    <w:rsid w:val="00D40E9E"/>
    <w:rsid w:val="00D42630"/>
    <w:rsid w:val="00D4443F"/>
    <w:rsid w:val="00D46B1C"/>
    <w:rsid w:val="00D46E9C"/>
    <w:rsid w:val="00D47B1C"/>
    <w:rsid w:val="00D47DDD"/>
    <w:rsid w:val="00D507A3"/>
    <w:rsid w:val="00D5244F"/>
    <w:rsid w:val="00D548A7"/>
    <w:rsid w:val="00D55929"/>
    <w:rsid w:val="00D6015F"/>
    <w:rsid w:val="00D64063"/>
    <w:rsid w:val="00D644C0"/>
    <w:rsid w:val="00D656DE"/>
    <w:rsid w:val="00D66ABE"/>
    <w:rsid w:val="00D66E3B"/>
    <w:rsid w:val="00D7097C"/>
    <w:rsid w:val="00D71F83"/>
    <w:rsid w:val="00D7420A"/>
    <w:rsid w:val="00D7534D"/>
    <w:rsid w:val="00D75418"/>
    <w:rsid w:val="00D7742A"/>
    <w:rsid w:val="00D77569"/>
    <w:rsid w:val="00D778BB"/>
    <w:rsid w:val="00D826B9"/>
    <w:rsid w:val="00D84CB9"/>
    <w:rsid w:val="00D85909"/>
    <w:rsid w:val="00D86F7C"/>
    <w:rsid w:val="00D871EE"/>
    <w:rsid w:val="00D91989"/>
    <w:rsid w:val="00D921E8"/>
    <w:rsid w:val="00D926D9"/>
    <w:rsid w:val="00D939C3"/>
    <w:rsid w:val="00D96429"/>
    <w:rsid w:val="00DA1016"/>
    <w:rsid w:val="00DA1725"/>
    <w:rsid w:val="00DA189B"/>
    <w:rsid w:val="00DA49C4"/>
    <w:rsid w:val="00DA6994"/>
    <w:rsid w:val="00DA742B"/>
    <w:rsid w:val="00DA7A70"/>
    <w:rsid w:val="00DB049B"/>
    <w:rsid w:val="00DC36C9"/>
    <w:rsid w:val="00DC422A"/>
    <w:rsid w:val="00DC5B66"/>
    <w:rsid w:val="00DD0523"/>
    <w:rsid w:val="00DD14FE"/>
    <w:rsid w:val="00DD1D80"/>
    <w:rsid w:val="00DD2133"/>
    <w:rsid w:val="00DD3726"/>
    <w:rsid w:val="00DD4368"/>
    <w:rsid w:val="00DD5092"/>
    <w:rsid w:val="00DD6312"/>
    <w:rsid w:val="00DD75B3"/>
    <w:rsid w:val="00DE04C3"/>
    <w:rsid w:val="00DE2CD1"/>
    <w:rsid w:val="00DE2FFE"/>
    <w:rsid w:val="00DE6A3D"/>
    <w:rsid w:val="00DE6FA3"/>
    <w:rsid w:val="00DF05AD"/>
    <w:rsid w:val="00DF0C34"/>
    <w:rsid w:val="00DF26DC"/>
    <w:rsid w:val="00DF2DCF"/>
    <w:rsid w:val="00DF51BA"/>
    <w:rsid w:val="00E03850"/>
    <w:rsid w:val="00E05086"/>
    <w:rsid w:val="00E05E2E"/>
    <w:rsid w:val="00E07DD4"/>
    <w:rsid w:val="00E13824"/>
    <w:rsid w:val="00E17A6F"/>
    <w:rsid w:val="00E23994"/>
    <w:rsid w:val="00E2646B"/>
    <w:rsid w:val="00E278A9"/>
    <w:rsid w:val="00E32326"/>
    <w:rsid w:val="00E34208"/>
    <w:rsid w:val="00E3451A"/>
    <w:rsid w:val="00E349BB"/>
    <w:rsid w:val="00E34D19"/>
    <w:rsid w:val="00E367EE"/>
    <w:rsid w:val="00E41426"/>
    <w:rsid w:val="00E424AE"/>
    <w:rsid w:val="00E4380B"/>
    <w:rsid w:val="00E45205"/>
    <w:rsid w:val="00E46298"/>
    <w:rsid w:val="00E5091C"/>
    <w:rsid w:val="00E513BA"/>
    <w:rsid w:val="00E607CD"/>
    <w:rsid w:val="00E62427"/>
    <w:rsid w:val="00E63434"/>
    <w:rsid w:val="00E656C8"/>
    <w:rsid w:val="00E71244"/>
    <w:rsid w:val="00E71874"/>
    <w:rsid w:val="00E72990"/>
    <w:rsid w:val="00E750EE"/>
    <w:rsid w:val="00E75371"/>
    <w:rsid w:val="00E768E9"/>
    <w:rsid w:val="00E8027D"/>
    <w:rsid w:val="00E93D42"/>
    <w:rsid w:val="00E93F40"/>
    <w:rsid w:val="00EA6500"/>
    <w:rsid w:val="00EB2A5A"/>
    <w:rsid w:val="00EB6A2D"/>
    <w:rsid w:val="00EC13A7"/>
    <w:rsid w:val="00EC16E9"/>
    <w:rsid w:val="00EC2D2D"/>
    <w:rsid w:val="00EC5BFD"/>
    <w:rsid w:val="00EC65A8"/>
    <w:rsid w:val="00ED006E"/>
    <w:rsid w:val="00ED358B"/>
    <w:rsid w:val="00ED3BDA"/>
    <w:rsid w:val="00ED5223"/>
    <w:rsid w:val="00ED5455"/>
    <w:rsid w:val="00ED57AC"/>
    <w:rsid w:val="00ED583E"/>
    <w:rsid w:val="00ED6923"/>
    <w:rsid w:val="00EE2013"/>
    <w:rsid w:val="00EF0B85"/>
    <w:rsid w:val="00EF10E5"/>
    <w:rsid w:val="00EF1ADD"/>
    <w:rsid w:val="00EF3352"/>
    <w:rsid w:val="00EF7126"/>
    <w:rsid w:val="00EF7AED"/>
    <w:rsid w:val="00F01822"/>
    <w:rsid w:val="00F019B5"/>
    <w:rsid w:val="00F02FB8"/>
    <w:rsid w:val="00F062C8"/>
    <w:rsid w:val="00F06664"/>
    <w:rsid w:val="00F111D1"/>
    <w:rsid w:val="00F12B8C"/>
    <w:rsid w:val="00F130C1"/>
    <w:rsid w:val="00F16A7F"/>
    <w:rsid w:val="00F16E37"/>
    <w:rsid w:val="00F16F75"/>
    <w:rsid w:val="00F23296"/>
    <w:rsid w:val="00F3320D"/>
    <w:rsid w:val="00F36142"/>
    <w:rsid w:val="00F40489"/>
    <w:rsid w:val="00F42665"/>
    <w:rsid w:val="00F4342E"/>
    <w:rsid w:val="00F45B30"/>
    <w:rsid w:val="00F50A61"/>
    <w:rsid w:val="00F52D89"/>
    <w:rsid w:val="00F553CE"/>
    <w:rsid w:val="00F60443"/>
    <w:rsid w:val="00F60B1B"/>
    <w:rsid w:val="00F62956"/>
    <w:rsid w:val="00F70462"/>
    <w:rsid w:val="00F71546"/>
    <w:rsid w:val="00F72AC5"/>
    <w:rsid w:val="00F74868"/>
    <w:rsid w:val="00F758DE"/>
    <w:rsid w:val="00F8042F"/>
    <w:rsid w:val="00F8177C"/>
    <w:rsid w:val="00F8233F"/>
    <w:rsid w:val="00F834B6"/>
    <w:rsid w:val="00F83916"/>
    <w:rsid w:val="00F87014"/>
    <w:rsid w:val="00F90229"/>
    <w:rsid w:val="00F93F6E"/>
    <w:rsid w:val="00F94ABC"/>
    <w:rsid w:val="00FA2DCE"/>
    <w:rsid w:val="00FA43E3"/>
    <w:rsid w:val="00FA6EAD"/>
    <w:rsid w:val="00FB0E23"/>
    <w:rsid w:val="00FB2184"/>
    <w:rsid w:val="00FB2FFE"/>
    <w:rsid w:val="00FC234A"/>
    <w:rsid w:val="00FC3CFB"/>
    <w:rsid w:val="00FC45E7"/>
    <w:rsid w:val="00FC5473"/>
    <w:rsid w:val="00FC58C9"/>
    <w:rsid w:val="00FC58E5"/>
    <w:rsid w:val="00FE5FE1"/>
    <w:rsid w:val="00FE5FFD"/>
    <w:rsid w:val="00FE6A51"/>
    <w:rsid w:val="00FE7A20"/>
    <w:rsid w:val="00FF3728"/>
    <w:rsid w:val="00FF4074"/>
    <w:rsid w:val="00FF5FA5"/>
    <w:rsid w:val="00FF6209"/>
    <w:rsid w:val="00FF708C"/>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28002">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0" w:unhideWhenUsed="0" w:qFormat="1"/>
    <w:lsdException w:name="List" w:uiPriority="0"/>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Normal (Web)" w:qFormat="1"/>
    <w:lsdException w:name="Balloon Text" w:uiPriority="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7B69"/>
    <w:pPr>
      <w:suppressAutoHyphens/>
    </w:pPr>
    <w:rPr>
      <w:sz w:val="24"/>
      <w:szCs w:val="24"/>
      <w:lang w:eastAsia="zh-CN"/>
    </w:rPr>
  </w:style>
  <w:style w:type="paragraph" w:styleId="1">
    <w:name w:val="heading 1"/>
    <w:basedOn w:val="a"/>
    <w:next w:val="a"/>
    <w:qFormat/>
    <w:rsid w:val="00CE7B69"/>
    <w:pPr>
      <w:keepNext/>
      <w:numPr>
        <w:numId w:val="1"/>
      </w:numPr>
      <w:outlineLvl w:val="0"/>
    </w:pPr>
    <w:rPr>
      <w:szCs w:val="20"/>
    </w:rPr>
  </w:style>
  <w:style w:type="paragraph" w:styleId="2">
    <w:name w:val="heading 2"/>
    <w:basedOn w:val="a"/>
    <w:next w:val="a"/>
    <w:qFormat/>
    <w:rsid w:val="00CE7B69"/>
    <w:pPr>
      <w:keepNext/>
      <w:numPr>
        <w:ilvl w:val="1"/>
        <w:numId w:val="1"/>
      </w:numPr>
      <w:jc w:val="center"/>
      <w:outlineLvl w:val="1"/>
    </w:pPr>
    <w:rPr>
      <w:b/>
      <w:szCs w:val="20"/>
      <w:u w:val="single"/>
    </w:rPr>
  </w:style>
  <w:style w:type="paragraph" w:styleId="3">
    <w:name w:val="heading 3"/>
    <w:basedOn w:val="a"/>
    <w:next w:val="a"/>
    <w:qFormat/>
    <w:rsid w:val="00CE7B69"/>
    <w:pPr>
      <w:keepNext/>
      <w:numPr>
        <w:ilvl w:val="2"/>
        <w:numId w:val="1"/>
      </w:numPr>
      <w:jc w:val="right"/>
      <w:outlineLvl w:val="2"/>
    </w:pPr>
    <w:rPr>
      <w:b/>
      <w:szCs w:val="20"/>
      <w:u w:val="single"/>
    </w:rPr>
  </w:style>
  <w:style w:type="paragraph" w:styleId="4">
    <w:name w:val="heading 4"/>
    <w:basedOn w:val="a"/>
    <w:next w:val="a"/>
    <w:qFormat/>
    <w:rsid w:val="00CE7B69"/>
    <w:pPr>
      <w:keepNext/>
      <w:numPr>
        <w:ilvl w:val="3"/>
        <w:numId w:val="1"/>
      </w:numPr>
      <w:outlineLvl w:val="3"/>
    </w:pPr>
    <w:rPr>
      <w:b/>
      <w:bCs/>
    </w:rPr>
  </w:style>
  <w:style w:type="paragraph" w:styleId="5">
    <w:name w:val="heading 5"/>
    <w:basedOn w:val="a"/>
    <w:next w:val="a"/>
    <w:qFormat/>
    <w:rsid w:val="00CE7B69"/>
    <w:pPr>
      <w:keepNext/>
      <w:numPr>
        <w:ilvl w:val="4"/>
        <w:numId w:val="1"/>
      </w:numPr>
      <w:tabs>
        <w:tab w:val="center" w:pos="8460"/>
      </w:tabs>
      <w:jc w:val="center"/>
      <w:outlineLvl w:val="4"/>
    </w:pPr>
    <w:rPr>
      <w:b/>
      <w:bCs/>
    </w:rPr>
  </w:style>
  <w:style w:type="paragraph" w:styleId="6">
    <w:name w:val="heading 6"/>
    <w:basedOn w:val="a"/>
    <w:next w:val="a"/>
    <w:qFormat/>
    <w:rsid w:val="00CE7B69"/>
    <w:pPr>
      <w:keepNext/>
      <w:numPr>
        <w:ilvl w:val="5"/>
        <w:numId w:val="1"/>
      </w:numPr>
      <w:ind w:left="720" w:firstLine="720"/>
      <w:jc w:val="both"/>
      <w:outlineLvl w:val="5"/>
    </w:pPr>
    <w:rPr>
      <w:b/>
      <w:bCs/>
      <w:szCs w:val="20"/>
    </w:rPr>
  </w:style>
  <w:style w:type="paragraph" w:styleId="7">
    <w:name w:val="heading 7"/>
    <w:basedOn w:val="a"/>
    <w:next w:val="a"/>
    <w:qFormat/>
    <w:rsid w:val="00CE7B69"/>
    <w:pPr>
      <w:keepNext/>
      <w:numPr>
        <w:ilvl w:val="6"/>
        <w:numId w:val="1"/>
      </w:numPr>
      <w:ind w:left="1440" w:firstLine="720"/>
      <w:jc w:val="center"/>
      <w:outlineLvl w:val="6"/>
    </w:pPr>
    <w:rPr>
      <w:b/>
      <w:bCs/>
      <w:sz w:val="20"/>
      <w:szCs w:val="20"/>
    </w:rPr>
  </w:style>
  <w:style w:type="paragraph" w:styleId="8">
    <w:name w:val="heading 8"/>
    <w:basedOn w:val="a"/>
    <w:next w:val="a"/>
    <w:qFormat/>
    <w:rsid w:val="00CE7B69"/>
    <w:pPr>
      <w:keepNext/>
      <w:numPr>
        <w:ilvl w:val="7"/>
        <w:numId w:val="1"/>
      </w:numPr>
      <w:ind w:firstLine="540"/>
      <w:jc w:val="center"/>
      <w:outlineLvl w:val="7"/>
    </w:pPr>
    <w:rPr>
      <w:b/>
      <w:bCs/>
    </w:rPr>
  </w:style>
  <w:style w:type="paragraph" w:styleId="9">
    <w:name w:val="heading 9"/>
    <w:basedOn w:val="a"/>
    <w:next w:val="a"/>
    <w:qFormat/>
    <w:rsid w:val="00CE7B69"/>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CE7B69"/>
  </w:style>
  <w:style w:type="character" w:customStyle="1" w:styleId="WW8Num1z1">
    <w:name w:val="WW8Num1z1"/>
    <w:rsid w:val="00CE7B69"/>
  </w:style>
  <w:style w:type="character" w:customStyle="1" w:styleId="WW8Num1z2">
    <w:name w:val="WW8Num1z2"/>
    <w:rsid w:val="00CE7B69"/>
  </w:style>
  <w:style w:type="character" w:customStyle="1" w:styleId="WW8Num1z3">
    <w:name w:val="WW8Num1z3"/>
    <w:rsid w:val="00CE7B69"/>
  </w:style>
  <w:style w:type="character" w:customStyle="1" w:styleId="WW8Num1z4">
    <w:name w:val="WW8Num1z4"/>
    <w:rsid w:val="00CE7B69"/>
  </w:style>
  <w:style w:type="character" w:customStyle="1" w:styleId="WW8Num1z5">
    <w:name w:val="WW8Num1z5"/>
    <w:rsid w:val="00CE7B69"/>
  </w:style>
  <w:style w:type="character" w:customStyle="1" w:styleId="WW8Num1z6">
    <w:name w:val="WW8Num1z6"/>
    <w:rsid w:val="00CE7B69"/>
  </w:style>
  <w:style w:type="character" w:customStyle="1" w:styleId="WW8Num1z7">
    <w:name w:val="WW8Num1z7"/>
    <w:rsid w:val="00CE7B69"/>
  </w:style>
  <w:style w:type="character" w:customStyle="1" w:styleId="WW8Num1z8">
    <w:name w:val="WW8Num1z8"/>
    <w:rsid w:val="00CE7B69"/>
  </w:style>
  <w:style w:type="character" w:customStyle="1" w:styleId="WW8Num2z0">
    <w:name w:val="WW8Num2z0"/>
    <w:rsid w:val="00CE7B69"/>
  </w:style>
  <w:style w:type="character" w:customStyle="1" w:styleId="WW8Num2z1">
    <w:name w:val="WW8Num2z1"/>
    <w:rsid w:val="00CE7B69"/>
  </w:style>
  <w:style w:type="character" w:customStyle="1" w:styleId="WW8Num2z2">
    <w:name w:val="WW8Num2z2"/>
    <w:rsid w:val="00CE7B69"/>
  </w:style>
  <w:style w:type="character" w:customStyle="1" w:styleId="WW8Num2z3">
    <w:name w:val="WW8Num2z3"/>
    <w:rsid w:val="00CE7B69"/>
  </w:style>
  <w:style w:type="character" w:customStyle="1" w:styleId="WW8Num2z4">
    <w:name w:val="WW8Num2z4"/>
    <w:rsid w:val="00CE7B69"/>
  </w:style>
  <w:style w:type="character" w:customStyle="1" w:styleId="WW8Num2z5">
    <w:name w:val="WW8Num2z5"/>
    <w:rsid w:val="00CE7B69"/>
  </w:style>
  <w:style w:type="character" w:customStyle="1" w:styleId="WW8Num2z6">
    <w:name w:val="WW8Num2z6"/>
    <w:rsid w:val="00CE7B69"/>
  </w:style>
  <w:style w:type="character" w:customStyle="1" w:styleId="WW8Num2z7">
    <w:name w:val="WW8Num2z7"/>
    <w:rsid w:val="00CE7B69"/>
  </w:style>
  <w:style w:type="character" w:customStyle="1" w:styleId="WW8Num2z8">
    <w:name w:val="WW8Num2z8"/>
    <w:rsid w:val="00CE7B69"/>
  </w:style>
  <w:style w:type="character" w:customStyle="1" w:styleId="WW8Num3z0">
    <w:name w:val="WW8Num3z0"/>
    <w:rsid w:val="00CE7B69"/>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CE7B69"/>
    <w:rPr>
      <w:rFonts w:ascii="OpenSymbol" w:hAnsi="OpenSymbol" w:cs="OpenSymbol" w:hint="default"/>
      <w:b w:val="0"/>
      <w:sz w:val="20"/>
    </w:rPr>
  </w:style>
  <w:style w:type="character" w:customStyle="1" w:styleId="WW8Num4z0">
    <w:name w:val="WW8Num4z0"/>
    <w:rsid w:val="00CE7B69"/>
    <w:rPr>
      <w:rFonts w:ascii="Symbol" w:hAnsi="Symbol" w:cs="Symbol" w:hint="default"/>
      <w:kern w:val="1"/>
      <w:sz w:val="22"/>
      <w:szCs w:val="22"/>
      <w:highlight w:val="white"/>
      <w:lang w:bidi="hi-IN"/>
    </w:rPr>
  </w:style>
  <w:style w:type="character" w:customStyle="1" w:styleId="WW8Num4z1">
    <w:name w:val="WW8Num4z1"/>
    <w:rsid w:val="00CE7B69"/>
  </w:style>
  <w:style w:type="character" w:customStyle="1" w:styleId="WW8Num4z2">
    <w:name w:val="WW8Num4z2"/>
    <w:rsid w:val="00CE7B69"/>
  </w:style>
  <w:style w:type="character" w:customStyle="1" w:styleId="WW8Num4z3">
    <w:name w:val="WW8Num4z3"/>
    <w:rsid w:val="00CE7B69"/>
  </w:style>
  <w:style w:type="character" w:customStyle="1" w:styleId="WW8Num4z4">
    <w:name w:val="WW8Num4z4"/>
    <w:rsid w:val="00CE7B69"/>
  </w:style>
  <w:style w:type="character" w:customStyle="1" w:styleId="WW8Num4z5">
    <w:name w:val="WW8Num4z5"/>
    <w:rsid w:val="00CE7B69"/>
  </w:style>
  <w:style w:type="character" w:customStyle="1" w:styleId="WW8Num4z6">
    <w:name w:val="WW8Num4z6"/>
    <w:rsid w:val="00CE7B69"/>
  </w:style>
  <w:style w:type="character" w:customStyle="1" w:styleId="WW8Num4z7">
    <w:name w:val="WW8Num4z7"/>
    <w:rsid w:val="00CE7B69"/>
  </w:style>
  <w:style w:type="character" w:customStyle="1" w:styleId="WW8Num4z8">
    <w:name w:val="WW8Num4z8"/>
    <w:rsid w:val="00CE7B69"/>
  </w:style>
  <w:style w:type="character" w:customStyle="1" w:styleId="WW8Num5z0">
    <w:name w:val="WW8Num5z0"/>
    <w:rsid w:val="00CE7B69"/>
    <w:rPr>
      <w:rFonts w:ascii="Symbol" w:hAnsi="Symbol" w:cs="OpenSymbol"/>
    </w:rPr>
  </w:style>
  <w:style w:type="character" w:customStyle="1" w:styleId="WW8Num5z1">
    <w:name w:val="WW8Num5z1"/>
    <w:rsid w:val="00CE7B69"/>
    <w:rPr>
      <w:rFonts w:ascii="OpenSymbol" w:hAnsi="OpenSymbol" w:cs="OpenSymbol"/>
    </w:rPr>
  </w:style>
  <w:style w:type="character" w:customStyle="1" w:styleId="WW8Num6z0">
    <w:name w:val="WW8Num6z0"/>
    <w:rsid w:val="00CE7B69"/>
    <w:rPr>
      <w:rFonts w:ascii="Symbol" w:hAnsi="Symbol" w:cs="Symbol" w:hint="default"/>
    </w:rPr>
  </w:style>
  <w:style w:type="character" w:customStyle="1" w:styleId="WW8Num6z1">
    <w:name w:val="WW8Num6z1"/>
    <w:rsid w:val="00CE7B69"/>
    <w:rPr>
      <w:rFonts w:ascii="Courier New" w:hAnsi="Courier New" w:cs="Courier New" w:hint="default"/>
    </w:rPr>
  </w:style>
  <w:style w:type="character" w:customStyle="1" w:styleId="WW8Num6z2">
    <w:name w:val="WW8Num6z2"/>
    <w:rsid w:val="00CE7B69"/>
    <w:rPr>
      <w:rFonts w:ascii="Wingdings" w:hAnsi="Wingdings" w:cs="Wingdings" w:hint="default"/>
    </w:rPr>
  </w:style>
  <w:style w:type="character" w:customStyle="1" w:styleId="WW8Num7z0">
    <w:name w:val="WW8Num7z0"/>
    <w:rsid w:val="00CE7B69"/>
    <w:rPr>
      <w:rFonts w:ascii="Linux Biolinum G" w:hAnsi="Linux Biolinum G" w:cs="Linux Biolinum G"/>
      <w:i/>
      <w:iCs/>
      <w:sz w:val="22"/>
      <w:szCs w:val="22"/>
    </w:rPr>
  </w:style>
  <w:style w:type="character" w:customStyle="1" w:styleId="WW8Num8z0">
    <w:name w:val="WW8Num8z0"/>
    <w:rsid w:val="00CE7B69"/>
    <w:rPr>
      <w:i w:val="0"/>
      <w:iCs w:val="0"/>
      <w:sz w:val="22"/>
      <w:szCs w:val="22"/>
    </w:rPr>
  </w:style>
  <w:style w:type="character" w:customStyle="1" w:styleId="WW8Num8z1">
    <w:name w:val="WW8Num8z1"/>
    <w:rsid w:val="00CE7B69"/>
    <w:rPr>
      <w:i/>
      <w:iCs/>
      <w:sz w:val="16"/>
      <w:szCs w:val="16"/>
    </w:rPr>
  </w:style>
  <w:style w:type="character" w:customStyle="1" w:styleId="WW8Num9z0">
    <w:name w:val="WW8Num9z0"/>
    <w:rsid w:val="00CE7B69"/>
    <w:rPr>
      <w:rFonts w:ascii="Symbol" w:hAnsi="Symbol" w:cs="Symbol" w:hint="default"/>
    </w:rPr>
  </w:style>
  <w:style w:type="character" w:customStyle="1" w:styleId="WW8Num9z1">
    <w:name w:val="WW8Num9z1"/>
    <w:rsid w:val="00CE7B69"/>
    <w:rPr>
      <w:rFonts w:ascii="Courier New" w:hAnsi="Courier New" w:cs="Courier New" w:hint="default"/>
    </w:rPr>
  </w:style>
  <w:style w:type="character" w:customStyle="1" w:styleId="WW8Num9z2">
    <w:name w:val="WW8Num9z2"/>
    <w:rsid w:val="00CE7B69"/>
    <w:rPr>
      <w:rFonts w:ascii="Wingdings" w:hAnsi="Wingdings" w:cs="Wingdings" w:hint="default"/>
    </w:rPr>
  </w:style>
  <w:style w:type="character" w:customStyle="1" w:styleId="WW8Num10z0">
    <w:name w:val="WW8Num10z0"/>
    <w:rsid w:val="00CE7B69"/>
    <w:rPr>
      <w:rFonts w:ascii="Symbol" w:hAnsi="Symbol" w:cs="Symbol" w:hint="default"/>
      <w:b w:val="0"/>
      <w:sz w:val="20"/>
    </w:rPr>
  </w:style>
  <w:style w:type="character" w:customStyle="1" w:styleId="WW8Num10z1">
    <w:name w:val="WW8Num10z1"/>
    <w:rsid w:val="00CE7B69"/>
    <w:rPr>
      <w:rFonts w:ascii="Courier New" w:hAnsi="Courier New" w:cs="Courier New" w:hint="default"/>
    </w:rPr>
  </w:style>
  <w:style w:type="character" w:customStyle="1" w:styleId="WW8Num10z2">
    <w:name w:val="WW8Num10z2"/>
    <w:rsid w:val="00CE7B69"/>
    <w:rPr>
      <w:rFonts w:ascii="Wingdings" w:hAnsi="Wingdings" w:cs="Wingdings" w:hint="default"/>
    </w:rPr>
  </w:style>
  <w:style w:type="character" w:customStyle="1" w:styleId="WW8Num10z3">
    <w:name w:val="WW8Num10z3"/>
    <w:rsid w:val="00CE7B69"/>
    <w:rPr>
      <w:rFonts w:ascii="Symbol" w:hAnsi="Symbol" w:cs="Symbol" w:hint="default"/>
      <w:b/>
      <w:sz w:val="20"/>
    </w:rPr>
  </w:style>
  <w:style w:type="character" w:customStyle="1" w:styleId="WW8Num11z0">
    <w:name w:val="WW8Num11z0"/>
    <w:rsid w:val="00CE7B69"/>
    <w:rPr>
      <w:i/>
      <w:iCs/>
      <w:sz w:val="16"/>
      <w:szCs w:val="16"/>
    </w:rPr>
  </w:style>
  <w:style w:type="character" w:customStyle="1" w:styleId="WW8Num12z0">
    <w:name w:val="WW8Num12z0"/>
    <w:rsid w:val="00CE7B69"/>
    <w:rPr>
      <w:rFonts w:ascii="Symbol" w:hAnsi="Symbol" w:cs="OpenSymbol" w:hint="default"/>
    </w:rPr>
  </w:style>
  <w:style w:type="character" w:customStyle="1" w:styleId="WW8Num12z1">
    <w:name w:val="WW8Num12z1"/>
    <w:rsid w:val="00CE7B69"/>
    <w:rPr>
      <w:rFonts w:ascii="Courier New" w:hAnsi="Courier New" w:cs="Courier New" w:hint="default"/>
    </w:rPr>
  </w:style>
  <w:style w:type="character" w:customStyle="1" w:styleId="WW8Num12z2">
    <w:name w:val="WW8Num12z2"/>
    <w:rsid w:val="00CE7B69"/>
    <w:rPr>
      <w:rFonts w:ascii="Wingdings" w:hAnsi="Wingdings" w:cs="Wingdings" w:hint="default"/>
    </w:rPr>
  </w:style>
  <w:style w:type="character" w:customStyle="1" w:styleId="WW8Num12z3">
    <w:name w:val="WW8Num12z3"/>
    <w:rsid w:val="00CE7B69"/>
    <w:rPr>
      <w:rFonts w:ascii="Symbol" w:hAnsi="Symbol" w:cs="Symbol" w:hint="default"/>
      <w:b/>
      <w:sz w:val="20"/>
    </w:rPr>
  </w:style>
  <w:style w:type="character" w:customStyle="1" w:styleId="WW8Num13z0">
    <w:name w:val="WW8Num13z0"/>
    <w:rsid w:val="00CE7B69"/>
    <w:rPr>
      <w:rFonts w:ascii="Arial" w:hAnsi="Arial" w:cs="Arial" w:hint="default"/>
      <w:sz w:val="22"/>
    </w:rPr>
  </w:style>
  <w:style w:type="character" w:customStyle="1" w:styleId="WW8Num13z1">
    <w:name w:val="WW8Num13z1"/>
    <w:rsid w:val="00CE7B69"/>
  </w:style>
  <w:style w:type="character" w:customStyle="1" w:styleId="WW8Num13z2">
    <w:name w:val="WW8Num13z2"/>
    <w:rsid w:val="00CE7B69"/>
  </w:style>
  <w:style w:type="character" w:customStyle="1" w:styleId="WW8Num13z3">
    <w:name w:val="WW8Num13z3"/>
    <w:rsid w:val="00CE7B69"/>
  </w:style>
  <w:style w:type="character" w:customStyle="1" w:styleId="WW8Num13z4">
    <w:name w:val="WW8Num13z4"/>
    <w:rsid w:val="00CE7B69"/>
  </w:style>
  <w:style w:type="character" w:customStyle="1" w:styleId="WW8Num13z5">
    <w:name w:val="WW8Num13z5"/>
    <w:rsid w:val="00CE7B69"/>
  </w:style>
  <w:style w:type="character" w:customStyle="1" w:styleId="WW8Num13z6">
    <w:name w:val="WW8Num13z6"/>
    <w:rsid w:val="00CE7B69"/>
  </w:style>
  <w:style w:type="character" w:customStyle="1" w:styleId="WW8Num13z7">
    <w:name w:val="WW8Num13z7"/>
    <w:rsid w:val="00CE7B69"/>
  </w:style>
  <w:style w:type="character" w:customStyle="1" w:styleId="WW8Num13z8">
    <w:name w:val="WW8Num13z8"/>
    <w:rsid w:val="00CE7B69"/>
  </w:style>
  <w:style w:type="character" w:customStyle="1" w:styleId="WW8Num14z0">
    <w:name w:val="WW8Num14z0"/>
    <w:rsid w:val="00CE7B69"/>
    <w:rPr>
      <w:rFonts w:ascii="Symbol" w:hAnsi="Symbol" w:cs="Symbol" w:hint="default"/>
    </w:rPr>
  </w:style>
  <w:style w:type="character" w:customStyle="1" w:styleId="WW8Num14z1">
    <w:name w:val="WW8Num14z1"/>
    <w:rsid w:val="00CE7B69"/>
    <w:rPr>
      <w:rFonts w:ascii="Courier New" w:hAnsi="Courier New" w:cs="Courier New" w:hint="default"/>
    </w:rPr>
  </w:style>
  <w:style w:type="character" w:customStyle="1" w:styleId="WW8Num14z2">
    <w:name w:val="WW8Num14z2"/>
    <w:rsid w:val="00CE7B69"/>
    <w:rPr>
      <w:rFonts w:ascii="Wingdings" w:hAnsi="Wingdings" w:cs="Wingdings" w:hint="default"/>
    </w:rPr>
  </w:style>
  <w:style w:type="character" w:customStyle="1" w:styleId="WW8Num15z0">
    <w:name w:val="WW8Num15z0"/>
    <w:rsid w:val="00CE7B69"/>
    <w:rPr>
      <w:rFonts w:ascii="Symbol" w:hAnsi="Symbol" w:cs="Symbol" w:hint="default"/>
    </w:rPr>
  </w:style>
  <w:style w:type="character" w:customStyle="1" w:styleId="WW8Num15z1">
    <w:name w:val="WW8Num15z1"/>
    <w:rsid w:val="00CE7B69"/>
    <w:rPr>
      <w:rFonts w:ascii="Courier New" w:hAnsi="Courier New" w:cs="Courier New" w:hint="default"/>
    </w:rPr>
  </w:style>
  <w:style w:type="character" w:customStyle="1" w:styleId="WW8Num15z2">
    <w:name w:val="WW8Num15z2"/>
    <w:rsid w:val="00CE7B69"/>
    <w:rPr>
      <w:rFonts w:ascii="Wingdings" w:hAnsi="Wingdings" w:cs="Wingdings" w:hint="default"/>
    </w:rPr>
  </w:style>
  <w:style w:type="character" w:customStyle="1" w:styleId="WW8Num16z0">
    <w:name w:val="WW8Num16z0"/>
    <w:rsid w:val="00CE7B69"/>
    <w:rPr>
      <w:rFonts w:ascii="Linux Biolinum G" w:hAnsi="Linux Biolinum G" w:cs="Linux Biolinum G"/>
      <w:i/>
      <w:iCs/>
      <w:sz w:val="22"/>
      <w:szCs w:val="22"/>
    </w:rPr>
  </w:style>
  <w:style w:type="character" w:customStyle="1" w:styleId="WW8Num16z1">
    <w:name w:val="WW8Num16z1"/>
    <w:rsid w:val="00CE7B69"/>
    <w:rPr>
      <w:i/>
      <w:iCs/>
      <w:sz w:val="16"/>
      <w:szCs w:val="16"/>
    </w:rPr>
  </w:style>
  <w:style w:type="character" w:customStyle="1" w:styleId="WW8Num17z0">
    <w:name w:val="WW8Num17z0"/>
    <w:rsid w:val="00CE7B69"/>
    <w:rPr>
      <w:rFonts w:ascii="Symbol" w:hAnsi="Symbol" w:cs="OpenSymbol" w:hint="default"/>
    </w:rPr>
  </w:style>
  <w:style w:type="character" w:customStyle="1" w:styleId="WW8Num17z1">
    <w:name w:val="WW8Num17z1"/>
    <w:rsid w:val="00CE7B69"/>
    <w:rPr>
      <w:rFonts w:ascii="OpenSymbol" w:hAnsi="OpenSymbol" w:cs="OpenSymbol" w:hint="default"/>
    </w:rPr>
  </w:style>
  <w:style w:type="character" w:customStyle="1" w:styleId="WW8Num18z0">
    <w:name w:val="WW8Num18z0"/>
    <w:rsid w:val="00CE7B69"/>
    <w:rPr>
      <w:rFonts w:ascii="Symbol" w:hAnsi="Symbol" w:cs="Symbol" w:hint="default"/>
    </w:rPr>
  </w:style>
  <w:style w:type="character" w:customStyle="1" w:styleId="WW8Num18z1">
    <w:name w:val="WW8Num18z1"/>
    <w:rsid w:val="00CE7B69"/>
    <w:rPr>
      <w:rFonts w:ascii="Courier New" w:hAnsi="Courier New" w:cs="Courier New" w:hint="default"/>
    </w:rPr>
  </w:style>
  <w:style w:type="character" w:customStyle="1" w:styleId="WW8Num18z2">
    <w:name w:val="WW8Num18z2"/>
    <w:rsid w:val="00CE7B69"/>
    <w:rPr>
      <w:rFonts w:ascii="Wingdings" w:hAnsi="Wingdings" w:cs="Wingdings" w:hint="default"/>
    </w:rPr>
  </w:style>
  <w:style w:type="character" w:customStyle="1" w:styleId="WW8Num19z0">
    <w:name w:val="WW8Num19z0"/>
    <w:rsid w:val="00CE7B69"/>
    <w:rPr>
      <w:rFonts w:ascii="Symbol" w:hAnsi="Symbol" w:cs="Symbol" w:hint="default"/>
      <w:b/>
      <w:sz w:val="20"/>
    </w:rPr>
  </w:style>
  <w:style w:type="character" w:customStyle="1" w:styleId="WW8Num19z1">
    <w:name w:val="WW8Num19z1"/>
    <w:rsid w:val="00CE7B69"/>
    <w:rPr>
      <w:rFonts w:ascii="Courier New" w:hAnsi="Courier New" w:cs="Courier New" w:hint="default"/>
    </w:rPr>
  </w:style>
  <w:style w:type="character" w:customStyle="1" w:styleId="WW8Num19z2">
    <w:name w:val="WW8Num19z2"/>
    <w:rsid w:val="00CE7B69"/>
    <w:rPr>
      <w:rFonts w:ascii="Wingdings" w:hAnsi="Wingdings" w:cs="Wingdings" w:hint="default"/>
    </w:rPr>
  </w:style>
  <w:style w:type="character" w:customStyle="1" w:styleId="WW8Num20z0">
    <w:name w:val="WW8Num20z0"/>
    <w:rsid w:val="00CE7B69"/>
    <w:rPr>
      <w:rFonts w:ascii="Symbol" w:hAnsi="Symbol" w:cs="OpenSymbol" w:hint="default"/>
    </w:rPr>
  </w:style>
  <w:style w:type="character" w:customStyle="1" w:styleId="WW8Num20z1">
    <w:name w:val="WW8Num20z1"/>
    <w:rsid w:val="00CE7B69"/>
    <w:rPr>
      <w:rFonts w:ascii="OpenSymbol" w:hAnsi="OpenSymbol" w:cs="OpenSymbol" w:hint="default"/>
    </w:rPr>
  </w:style>
  <w:style w:type="character" w:customStyle="1" w:styleId="WW8Num21z0">
    <w:name w:val="WW8Num21z0"/>
    <w:rsid w:val="00CE7B69"/>
    <w:rPr>
      <w:i w:val="0"/>
      <w:iCs w:val="0"/>
      <w:sz w:val="22"/>
      <w:szCs w:val="22"/>
    </w:rPr>
  </w:style>
  <w:style w:type="character" w:customStyle="1" w:styleId="WW8Num21z1">
    <w:name w:val="WW8Num21z1"/>
    <w:rsid w:val="00CE7B69"/>
    <w:rPr>
      <w:i/>
      <w:iCs/>
      <w:sz w:val="16"/>
      <w:szCs w:val="16"/>
    </w:rPr>
  </w:style>
  <w:style w:type="character" w:customStyle="1" w:styleId="WW8Num22z0">
    <w:name w:val="WW8Num22z0"/>
    <w:rsid w:val="00CE7B69"/>
    <w:rPr>
      <w:rFonts w:ascii="Symbol" w:hAnsi="Symbol" w:cs="Symbol" w:hint="default"/>
    </w:rPr>
  </w:style>
  <w:style w:type="character" w:customStyle="1" w:styleId="WW8Num22z1">
    <w:name w:val="WW8Num22z1"/>
    <w:rsid w:val="00CE7B69"/>
    <w:rPr>
      <w:rFonts w:ascii="Courier New" w:hAnsi="Courier New" w:cs="Courier New" w:hint="default"/>
    </w:rPr>
  </w:style>
  <w:style w:type="character" w:customStyle="1" w:styleId="WW8Num22z2">
    <w:name w:val="WW8Num22z2"/>
    <w:rsid w:val="00CE7B69"/>
    <w:rPr>
      <w:rFonts w:ascii="Wingdings" w:hAnsi="Wingdings" w:cs="Wingdings" w:hint="default"/>
    </w:rPr>
  </w:style>
  <w:style w:type="character" w:customStyle="1" w:styleId="WW8Num23z0">
    <w:name w:val="WW8Num23z0"/>
    <w:rsid w:val="00CE7B69"/>
    <w:rPr>
      <w:rFonts w:ascii="Symbol" w:hAnsi="Symbol" w:cs="Symbol" w:hint="default"/>
      <w:b w:val="0"/>
      <w:sz w:val="20"/>
    </w:rPr>
  </w:style>
  <w:style w:type="character" w:customStyle="1" w:styleId="WW8Num23z1">
    <w:name w:val="WW8Num23z1"/>
    <w:rsid w:val="00CE7B69"/>
    <w:rPr>
      <w:rFonts w:ascii="Courier New" w:hAnsi="Courier New" w:cs="Courier New" w:hint="default"/>
    </w:rPr>
  </w:style>
  <w:style w:type="character" w:customStyle="1" w:styleId="WW8Num23z2">
    <w:name w:val="WW8Num23z2"/>
    <w:rsid w:val="00CE7B69"/>
    <w:rPr>
      <w:rFonts w:ascii="Wingdings" w:hAnsi="Wingdings" w:cs="Wingdings" w:hint="default"/>
    </w:rPr>
  </w:style>
  <w:style w:type="character" w:customStyle="1" w:styleId="WW8Num23z3">
    <w:name w:val="WW8Num23z3"/>
    <w:rsid w:val="00CE7B69"/>
    <w:rPr>
      <w:rFonts w:ascii="Symbol" w:hAnsi="Symbol" w:cs="Symbol" w:hint="default"/>
      <w:b/>
      <w:sz w:val="20"/>
    </w:rPr>
  </w:style>
  <w:style w:type="character" w:customStyle="1" w:styleId="WW8Num24z0">
    <w:name w:val="WW8Num24z0"/>
    <w:rsid w:val="00CE7B69"/>
    <w:rPr>
      <w:rFonts w:ascii="Symbol" w:hAnsi="Symbol" w:cs="Symbol" w:hint="default"/>
      <w:b/>
      <w:sz w:val="20"/>
    </w:rPr>
  </w:style>
  <w:style w:type="character" w:customStyle="1" w:styleId="WW8Num24z1">
    <w:name w:val="WW8Num24z1"/>
    <w:rsid w:val="00CE7B69"/>
    <w:rPr>
      <w:rFonts w:ascii="Courier New" w:hAnsi="Courier New" w:cs="Courier New" w:hint="default"/>
    </w:rPr>
  </w:style>
  <w:style w:type="character" w:customStyle="1" w:styleId="WW8Num24z2">
    <w:name w:val="WW8Num24z2"/>
    <w:rsid w:val="00CE7B69"/>
    <w:rPr>
      <w:rFonts w:ascii="Wingdings" w:hAnsi="Wingdings" w:cs="Wingdings" w:hint="default"/>
    </w:rPr>
  </w:style>
  <w:style w:type="character" w:customStyle="1" w:styleId="WW8Num25z0">
    <w:name w:val="WW8Num25z0"/>
    <w:rsid w:val="00CE7B69"/>
    <w:rPr>
      <w:rFonts w:hint="default"/>
    </w:rPr>
  </w:style>
  <w:style w:type="character" w:customStyle="1" w:styleId="WW8Num25z1">
    <w:name w:val="WW8Num25z1"/>
    <w:rsid w:val="00CE7B69"/>
  </w:style>
  <w:style w:type="character" w:customStyle="1" w:styleId="WW8Num25z2">
    <w:name w:val="WW8Num25z2"/>
    <w:rsid w:val="00CE7B69"/>
  </w:style>
  <w:style w:type="character" w:customStyle="1" w:styleId="WW8Num25z3">
    <w:name w:val="WW8Num25z3"/>
    <w:rsid w:val="00CE7B69"/>
  </w:style>
  <w:style w:type="character" w:customStyle="1" w:styleId="WW8Num25z4">
    <w:name w:val="WW8Num25z4"/>
    <w:rsid w:val="00CE7B69"/>
  </w:style>
  <w:style w:type="character" w:customStyle="1" w:styleId="WW8Num25z5">
    <w:name w:val="WW8Num25z5"/>
    <w:rsid w:val="00CE7B69"/>
  </w:style>
  <w:style w:type="character" w:customStyle="1" w:styleId="WW8Num25z6">
    <w:name w:val="WW8Num25z6"/>
    <w:rsid w:val="00CE7B69"/>
  </w:style>
  <w:style w:type="character" w:customStyle="1" w:styleId="WW8Num25z7">
    <w:name w:val="WW8Num25z7"/>
    <w:rsid w:val="00CE7B69"/>
  </w:style>
  <w:style w:type="character" w:customStyle="1" w:styleId="WW8Num25z8">
    <w:name w:val="WW8Num25z8"/>
    <w:rsid w:val="00CE7B69"/>
  </w:style>
  <w:style w:type="character" w:customStyle="1" w:styleId="WW8Num26z0">
    <w:name w:val="WW8Num26z0"/>
    <w:rsid w:val="00CE7B69"/>
    <w:rPr>
      <w:rFonts w:ascii="Symbol" w:hAnsi="Symbol" w:cs="OpenSymbol" w:hint="default"/>
      <w:sz w:val="20"/>
    </w:rPr>
  </w:style>
  <w:style w:type="character" w:customStyle="1" w:styleId="WW8Num26z1">
    <w:name w:val="WW8Num26z1"/>
    <w:rsid w:val="00CE7B69"/>
    <w:rPr>
      <w:rFonts w:ascii="OpenSymbol" w:hAnsi="OpenSymbol" w:cs="OpenSymbol" w:hint="default"/>
    </w:rPr>
  </w:style>
  <w:style w:type="character" w:customStyle="1" w:styleId="WW8Num26z3">
    <w:name w:val="WW8Num26z3"/>
    <w:rsid w:val="00CE7B69"/>
    <w:rPr>
      <w:rFonts w:ascii="Symbol" w:hAnsi="Symbol" w:cs="OpenSymbol" w:hint="default"/>
    </w:rPr>
  </w:style>
  <w:style w:type="character" w:customStyle="1" w:styleId="WW8Num27z0">
    <w:name w:val="WW8Num27z0"/>
    <w:rsid w:val="00CE7B69"/>
    <w:rPr>
      <w:rFonts w:ascii="Symbol" w:hAnsi="Symbol" w:cs="Symbol" w:hint="default"/>
      <w:b/>
      <w:sz w:val="20"/>
    </w:rPr>
  </w:style>
  <w:style w:type="character" w:customStyle="1" w:styleId="WW8Num27z1">
    <w:name w:val="WW8Num27z1"/>
    <w:rsid w:val="00CE7B69"/>
    <w:rPr>
      <w:rFonts w:ascii="Courier New" w:hAnsi="Courier New" w:cs="Courier New" w:hint="default"/>
    </w:rPr>
  </w:style>
  <w:style w:type="character" w:customStyle="1" w:styleId="WW8Num27z2">
    <w:name w:val="WW8Num27z2"/>
    <w:rsid w:val="00CE7B69"/>
    <w:rPr>
      <w:rFonts w:ascii="Wingdings" w:hAnsi="Wingdings" w:cs="Wingdings" w:hint="default"/>
    </w:rPr>
  </w:style>
  <w:style w:type="character" w:customStyle="1" w:styleId="WW8Num28z0">
    <w:name w:val="WW8Num28z0"/>
    <w:rsid w:val="00CE7B69"/>
    <w:rPr>
      <w:i/>
      <w:iCs/>
      <w:sz w:val="16"/>
      <w:szCs w:val="16"/>
    </w:rPr>
  </w:style>
  <w:style w:type="character" w:customStyle="1" w:styleId="WW8Num29z0">
    <w:name w:val="WW8Num29z0"/>
    <w:rsid w:val="00CE7B69"/>
    <w:rPr>
      <w:i/>
      <w:iCs/>
      <w:sz w:val="24"/>
      <w:szCs w:val="16"/>
    </w:rPr>
  </w:style>
  <w:style w:type="character" w:customStyle="1" w:styleId="WW8Num29z1">
    <w:name w:val="WW8Num29z1"/>
    <w:rsid w:val="00CE7B69"/>
    <w:rPr>
      <w:i/>
      <w:iCs/>
      <w:sz w:val="16"/>
      <w:szCs w:val="16"/>
    </w:rPr>
  </w:style>
  <w:style w:type="character" w:customStyle="1" w:styleId="60">
    <w:name w:val="Προεπιλεγμένη γραμματοσειρά6"/>
    <w:rsid w:val="00CE7B69"/>
  </w:style>
  <w:style w:type="character" w:customStyle="1" w:styleId="WW8Num3z2">
    <w:name w:val="WW8Num3z2"/>
    <w:rsid w:val="00CE7B69"/>
    <w:rPr>
      <w:rFonts w:ascii="Wingdings" w:hAnsi="Wingdings" w:cs="Wingdings"/>
    </w:rPr>
  </w:style>
  <w:style w:type="character" w:customStyle="1" w:styleId="WW8Num3z3">
    <w:name w:val="WW8Num3z3"/>
    <w:rsid w:val="00CE7B69"/>
  </w:style>
  <w:style w:type="character" w:customStyle="1" w:styleId="WW8Num3z4">
    <w:name w:val="WW8Num3z4"/>
    <w:rsid w:val="00CE7B69"/>
  </w:style>
  <w:style w:type="character" w:customStyle="1" w:styleId="WW8Num3z5">
    <w:name w:val="WW8Num3z5"/>
    <w:rsid w:val="00CE7B69"/>
  </w:style>
  <w:style w:type="character" w:customStyle="1" w:styleId="WW8Num3z6">
    <w:name w:val="WW8Num3z6"/>
    <w:rsid w:val="00CE7B69"/>
  </w:style>
  <w:style w:type="character" w:customStyle="1" w:styleId="WW8Num3z7">
    <w:name w:val="WW8Num3z7"/>
    <w:rsid w:val="00CE7B69"/>
  </w:style>
  <w:style w:type="character" w:customStyle="1" w:styleId="WW8Num3z8">
    <w:name w:val="WW8Num3z8"/>
    <w:rsid w:val="00CE7B69"/>
  </w:style>
  <w:style w:type="character" w:customStyle="1" w:styleId="WW8Num6z3">
    <w:name w:val="WW8Num6z3"/>
    <w:rsid w:val="00CE7B69"/>
  </w:style>
  <w:style w:type="character" w:customStyle="1" w:styleId="WW8Num6z4">
    <w:name w:val="WW8Num6z4"/>
    <w:rsid w:val="00CE7B69"/>
  </w:style>
  <w:style w:type="character" w:customStyle="1" w:styleId="WW8Num6z5">
    <w:name w:val="WW8Num6z5"/>
    <w:rsid w:val="00CE7B69"/>
  </w:style>
  <w:style w:type="character" w:customStyle="1" w:styleId="WW8Num6z6">
    <w:name w:val="WW8Num6z6"/>
    <w:rsid w:val="00CE7B69"/>
  </w:style>
  <w:style w:type="character" w:customStyle="1" w:styleId="WW8Num6z7">
    <w:name w:val="WW8Num6z7"/>
    <w:rsid w:val="00CE7B69"/>
  </w:style>
  <w:style w:type="character" w:customStyle="1" w:styleId="WW8Num6z8">
    <w:name w:val="WW8Num6z8"/>
    <w:rsid w:val="00CE7B69"/>
  </w:style>
  <w:style w:type="character" w:customStyle="1" w:styleId="WW8Num7z1">
    <w:name w:val="WW8Num7z1"/>
    <w:rsid w:val="00CE7B69"/>
    <w:rPr>
      <w:rFonts w:ascii="Courier New" w:hAnsi="Courier New" w:cs="Courier New" w:hint="default"/>
    </w:rPr>
  </w:style>
  <w:style w:type="character" w:customStyle="1" w:styleId="WW8Num7z2">
    <w:name w:val="WW8Num7z2"/>
    <w:rsid w:val="00CE7B69"/>
    <w:rPr>
      <w:rFonts w:ascii="Wingdings" w:hAnsi="Wingdings" w:cs="Wingdings" w:hint="default"/>
    </w:rPr>
  </w:style>
  <w:style w:type="character" w:customStyle="1" w:styleId="WW8Num8z2">
    <w:name w:val="WW8Num8z2"/>
    <w:rsid w:val="00CE7B69"/>
    <w:rPr>
      <w:rFonts w:ascii="Wingdings" w:hAnsi="Wingdings" w:cs="Wingdings" w:hint="default"/>
    </w:rPr>
  </w:style>
  <w:style w:type="character" w:customStyle="1" w:styleId="WW8Num10z4">
    <w:name w:val="WW8Num10z4"/>
    <w:rsid w:val="00CE7B69"/>
  </w:style>
  <w:style w:type="character" w:customStyle="1" w:styleId="WW8Num10z5">
    <w:name w:val="WW8Num10z5"/>
    <w:rsid w:val="00CE7B69"/>
  </w:style>
  <w:style w:type="character" w:customStyle="1" w:styleId="WW8Num10z6">
    <w:name w:val="WW8Num10z6"/>
    <w:rsid w:val="00CE7B69"/>
  </w:style>
  <w:style w:type="character" w:customStyle="1" w:styleId="WW8Num10z7">
    <w:name w:val="WW8Num10z7"/>
    <w:rsid w:val="00CE7B69"/>
  </w:style>
  <w:style w:type="character" w:customStyle="1" w:styleId="WW8Num10z8">
    <w:name w:val="WW8Num10z8"/>
    <w:rsid w:val="00CE7B69"/>
  </w:style>
  <w:style w:type="character" w:customStyle="1" w:styleId="WW8Num11z2">
    <w:name w:val="WW8Num11z2"/>
    <w:rsid w:val="00CE7B69"/>
    <w:rPr>
      <w:rFonts w:ascii="Wingdings" w:hAnsi="Wingdings" w:cs="Wingdings" w:hint="default"/>
    </w:rPr>
  </w:style>
  <w:style w:type="character" w:customStyle="1" w:styleId="WW8Num11z3">
    <w:name w:val="WW8Num11z3"/>
    <w:rsid w:val="00CE7B69"/>
    <w:rPr>
      <w:rFonts w:ascii="Symbol" w:hAnsi="Symbol" w:cs="Symbol" w:hint="default"/>
    </w:rPr>
  </w:style>
  <w:style w:type="character" w:customStyle="1" w:styleId="WW8Num11z4">
    <w:name w:val="WW8Num11z4"/>
    <w:rsid w:val="00CE7B69"/>
    <w:rPr>
      <w:rFonts w:ascii="Courier New" w:hAnsi="Courier New" w:cs="Courier New" w:hint="default"/>
    </w:rPr>
  </w:style>
  <w:style w:type="character" w:customStyle="1" w:styleId="WW8Num12z4">
    <w:name w:val="WW8Num12z4"/>
    <w:rsid w:val="00CE7B69"/>
  </w:style>
  <w:style w:type="character" w:customStyle="1" w:styleId="WW8Num12z5">
    <w:name w:val="WW8Num12z5"/>
    <w:rsid w:val="00CE7B69"/>
  </w:style>
  <w:style w:type="character" w:customStyle="1" w:styleId="WW8Num12z6">
    <w:name w:val="WW8Num12z6"/>
    <w:rsid w:val="00CE7B69"/>
  </w:style>
  <w:style w:type="character" w:customStyle="1" w:styleId="WW8Num12z7">
    <w:name w:val="WW8Num12z7"/>
    <w:rsid w:val="00CE7B69"/>
  </w:style>
  <w:style w:type="character" w:customStyle="1" w:styleId="WW8Num12z8">
    <w:name w:val="WW8Num12z8"/>
    <w:rsid w:val="00CE7B69"/>
  </w:style>
  <w:style w:type="character" w:customStyle="1" w:styleId="WW8Num15z3">
    <w:name w:val="WW8Num15z3"/>
    <w:rsid w:val="00CE7B69"/>
  </w:style>
  <w:style w:type="character" w:customStyle="1" w:styleId="WW8Num15z4">
    <w:name w:val="WW8Num15z4"/>
    <w:rsid w:val="00CE7B69"/>
  </w:style>
  <w:style w:type="character" w:customStyle="1" w:styleId="WW8Num15z5">
    <w:name w:val="WW8Num15z5"/>
    <w:rsid w:val="00CE7B69"/>
  </w:style>
  <w:style w:type="character" w:customStyle="1" w:styleId="WW8Num15z6">
    <w:name w:val="WW8Num15z6"/>
    <w:rsid w:val="00CE7B69"/>
  </w:style>
  <w:style w:type="character" w:customStyle="1" w:styleId="WW8Num15z7">
    <w:name w:val="WW8Num15z7"/>
    <w:rsid w:val="00CE7B69"/>
  </w:style>
  <w:style w:type="character" w:customStyle="1" w:styleId="WW8Num15z8">
    <w:name w:val="WW8Num15z8"/>
    <w:rsid w:val="00CE7B69"/>
  </w:style>
  <w:style w:type="character" w:customStyle="1" w:styleId="WW8Num17z2">
    <w:name w:val="WW8Num17z2"/>
    <w:rsid w:val="00CE7B69"/>
  </w:style>
  <w:style w:type="character" w:customStyle="1" w:styleId="WW8Num17z3">
    <w:name w:val="WW8Num17z3"/>
    <w:rsid w:val="00CE7B69"/>
  </w:style>
  <w:style w:type="character" w:customStyle="1" w:styleId="WW8Num17z4">
    <w:name w:val="WW8Num17z4"/>
    <w:rsid w:val="00CE7B69"/>
  </w:style>
  <w:style w:type="character" w:customStyle="1" w:styleId="WW8Num17z5">
    <w:name w:val="WW8Num17z5"/>
    <w:rsid w:val="00CE7B69"/>
  </w:style>
  <w:style w:type="character" w:customStyle="1" w:styleId="WW8Num17z6">
    <w:name w:val="WW8Num17z6"/>
    <w:rsid w:val="00CE7B69"/>
  </w:style>
  <w:style w:type="character" w:customStyle="1" w:styleId="WW8Num17z7">
    <w:name w:val="WW8Num17z7"/>
    <w:rsid w:val="00CE7B69"/>
  </w:style>
  <w:style w:type="character" w:customStyle="1" w:styleId="WW8Num17z8">
    <w:name w:val="WW8Num17z8"/>
    <w:rsid w:val="00CE7B69"/>
  </w:style>
  <w:style w:type="character" w:customStyle="1" w:styleId="WW8Num18z3">
    <w:name w:val="WW8Num18z3"/>
    <w:rsid w:val="00CE7B69"/>
  </w:style>
  <w:style w:type="character" w:customStyle="1" w:styleId="WW8Num18z4">
    <w:name w:val="WW8Num18z4"/>
    <w:rsid w:val="00CE7B69"/>
  </w:style>
  <w:style w:type="character" w:customStyle="1" w:styleId="WW8Num18z5">
    <w:name w:val="WW8Num18z5"/>
    <w:rsid w:val="00CE7B69"/>
  </w:style>
  <w:style w:type="character" w:customStyle="1" w:styleId="WW8Num18z6">
    <w:name w:val="WW8Num18z6"/>
    <w:rsid w:val="00CE7B69"/>
  </w:style>
  <w:style w:type="character" w:customStyle="1" w:styleId="WW8Num18z7">
    <w:name w:val="WW8Num18z7"/>
    <w:rsid w:val="00CE7B69"/>
  </w:style>
  <w:style w:type="character" w:customStyle="1" w:styleId="WW8Num18z8">
    <w:name w:val="WW8Num18z8"/>
    <w:rsid w:val="00CE7B69"/>
  </w:style>
  <w:style w:type="character" w:customStyle="1" w:styleId="WW8Num19z3">
    <w:name w:val="WW8Num19z3"/>
    <w:rsid w:val="00CE7B69"/>
  </w:style>
  <w:style w:type="character" w:customStyle="1" w:styleId="WW8Num19z4">
    <w:name w:val="WW8Num19z4"/>
    <w:rsid w:val="00CE7B69"/>
  </w:style>
  <w:style w:type="character" w:customStyle="1" w:styleId="WW8Num19z5">
    <w:name w:val="WW8Num19z5"/>
    <w:rsid w:val="00CE7B69"/>
  </w:style>
  <w:style w:type="character" w:customStyle="1" w:styleId="WW8Num19z6">
    <w:name w:val="WW8Num19z6"/>
    <w:rsid w:val="00CE7B69"/>
  </w:style>
  <w:style w:type="character" w:customStyle="1" w:styleId="WW8Num19z7">
    <w:name w:val="WW8Num19z7"/>
    <w:rsid w:val="00CE7B69"/>
  </w:style>
  <w:style w:type="character" w:customStyle="1" w:styleId="WW8Num19z8">
    <w:name w:val="WW8Num19z8"/>
    <w:rsid w:val="00CE7B69"/>
  </w:style>
  <w:style w:type="character" w:customStyle="1" w:styleId="WW8Num20z2">
    <w:name w:val="WW8Num20z2"/>
    <w:rsid w:val="00CE7B69"/>
  </w:style>
  <w:style w:type="character" w:customStyle="1" w:styleId="WW8Num20z3">
    <w:name w:val="WW8Num20z3"/>
    <w:rsid w:val="00CE7B69"/>
  </w:style>
  <w:style w:type="character" w:customStyle="1" w:styleId="WW8Num20z4">
    <w:name w:val="WW8Num20z4"/>
    <w:rsid w:val="00CE7B69"/>
  </w:style>
  <w:style w:type="character" w:customStyle="1" w:styleId="WW8Num20z5">
    <w:name w:val="WW8Num20z5"/>
    <w:rsid w:val="00CE7B69"/>
  </w:style>
  <w:style w:type="character" w:customStyle="1" w:styleId="WW8Num20z6">
    <w:name w:val="WW8Num20z6"/>
    <w:rsid w:val="00CE7B69"/>
  </w:style>
  <w:style w:type="character" w:customStyle="1" w:styleId="WW8Num20z7">
    <w:name w:val="WW8Num20z7"/>
    <w:rsid w:val="00CE7B69"/>
  </w:style>
  <w:style w:type="character" w:customStyle="1" w:styleId="WW8Num20z8">
    <w:name w:val="WW8Num20z8"/>
    <w:rsid w:val="00CE7B69"/>
  </w:style>
  <w:style w:type="character" w:customStyle="1" w:styleId="50">
    <w:name w:val="Προεπιλεγμένη γραμματοσειρά5"/>
    <w:rsid w:val="00CE7B69"/>
  </w:style>
  <w:style w:type="character" w:customStyle="1" w:styleId="WW8Num5z2">
    <w:name w:val="WW8Num5z2"/>
    <w:rsid w:val="00CE7B69"/>
    <w:rPr>
      <w:rFonts w:ascii="Wingdings" w:hAnsi="Wingdings" w:cs="Wingdings"/>
    </w:rPr>
  </w:style>
  <w:style w:type="character" w:customStyle="1" w:styleId="WW8Num8z3">
    <w:name w:val="WW8Num8z3"/>
    <w:rsid w:val="00CE7B69"/>
  </w:style>
  <w:style w:type="character" w:customStyle="1" w:styleId="WW8Num8z4">
    <w:name w:val="WW8Num8z4"/>
    <w:rsid w:val="00CE7B69"/>
  </w:style>
  <w:style w:type="character" w:customStyle="1" w:styleId="WW8Num8z5">
    <w:name w:val="WW8Num8z5"/>
    <w:rsid w:val="00CE7B69"/>
  </w:style>
  <w:style w:type="character" w:customStyle="1" w:styleId="WW8Num8z6">
    <w:name w:val="WW8Num8z6"/>
    <w:rsid w:val="00CE7B69"/>
  </w:style>
  <w:style w:type="character" w:customStyle="1" w:styleId="WW8Num8z7">
    <w:name w:val="WW8Num8z7"/>
    <w:rsid w:val="00CE7B69"/>
  </w:style>
  <w:style w:type="character" w:customStyle="1" w:styleId="WW8Num8z8">
    <w:name w:val="WW8Num8z8"/>
    <w:rsid w:val="00CE7B69"/>
  </w:style>
  <w:style w:type="character" w:customStyle="1" w:styleId="WW8Num16z2">
    <w:name w:val="WW8Num16z2"/>
    <w:rsid w:val="00CE7B69"/>
    <w:rPr>
      <w:rFonts w:ascii="Wingdings" w:hAnsi="Wingdings" w:cs="Wingdings" w:hint="default"/>
    </w:rPr>
  </w:style>
  <w:style w:type="character" w:customStyle="1" w:styleId="WW8Num16z3">
    <w:name w:val="WW8Num16z3"/>
    <w:rsid w:val="00CE7B69"/>
    <w:rPr>
      <w:rFonts w:ascii="Symbol" w:hAnsi="Symbol" w:cs="Symbol" w:hint="default"/>
      <w:b/>
      <w:sz w:val="20"/>
    </w:rPr>
  </w:style>
  <w:style w:type="character" w:customStyle="1" w:styleId="WW8Num21z2">
    <w:name w:val="WW8Num21z2"/>
    <w:rsid w:val="00CE7B69"/>
    <w:rPr>
      <w:rFonts w:ascii="Wingdings" w:hAnsi="Wingdings" w:cs="Wingdings" w:hint="default"/>
    </w:rPr>
  </w:style>
  <w:style w:type="character" w:customStyle="1" w:styleId="WW8Num24z3">
    <w:name w:val="WW8Num24z3"/>
    <w:rsid w:val="00CE7B69"/>
  </w:style>
  <w:style w:type="character" w:customStyle="1" w:styleId="WW8Num24z4">
    <w:name w:val="WW8Num24z4"/>
    <w:rsid w:val="00CE7B69"/>
  </w:style>
  <w:style w:type="character" w:customStyle="1" w:styleId="WW8Num24z5">
    <w:name w:val="WW8Num24z5"/>
    <w:rsid w:val="00CE7B69"/>
  </w:style>
  <w:style w:type="character" w:customStyle="1" w:styleId="WW8Num24z6">
    <w:name w:val="WW8Num24z6"/>
    <w:rsid w:val="00CE7B69"/>
  </w:style>
  <w:style w:type="character" w:customStyle="1" w:styleId="WW8Num24z7">
    <w:name w:val="WW8Num24z7"/>
    <w:rsid w:val="00CE7B69"/>
  </w:style>
  <w:style w:type="character" w:customStyle="1" w:styleId="WW8Num24z8">
    <w:name w:val="WW8Num24z8"/>
    <w:rsid w:val="00CE7B69"/>
  </w:style>
  <w:style w:type="character" w:customStyle="1" w:styleId="WW8Num26z2">
    <w:name w:val="WW8Num26z2"/>
    <w:rsid w:val="00CE7B69"/>
    <w:rPr>
      <w:rFonts w:ascii="Wingdings" w:hAnsi="Wingdings" w:cs="Wingdings" w:hint="default"/>
    </w:rPr>
  </w:style>
  <w:style w:type="character" w:customStyle="1" w:styleId="WW8Num27z3">
    <w:name w:val="WW8Num27z3"/>
    <w:rsid w:val="00CE7B69"/>
  </w:style>
  <w:style w:type="character" w:customStyle="1" w:styleId="WW8Num27z4">
    <w:name w:val="WW8Num27z4"/>
    <w:rsid w:val="00CE7B69"/>
  </w:style>
  <w:style w:type="character" w:customStyle="1" w:styleId="WW8Num27z5">
    <w:name w:val="WW8Num27z5"/>
    <w:rsid w:val="00CE7B69"/>
  </w:style>
  <w:style w:type="character" w:customStyle="1" w:styleId="WW8Num27z6">
    <w:name w:val="WW8Num27z6"/>
    <w:rsid w:val="00CE7B69"/>
  </w:style>
  <w:style w:type="character" w:customStyle="1" w:styleId="WW8Num27z7">
    <w:name w:val="WW8Num27z7"/>
    <w:rsid w:val="00CE7B69"/>
  </w:style>
  <w:style w:type="character" w:customStyle="1" w:styleId="WW8Num27z8">
    <w:name w:val="WW8Num27z8"/>
    <w:rsid w:val="00CE7B69"/>
  </w:style>
  <w:style w:type="character" w:customStyle="1" w:styleId="WW8Num28z1">
    <w:name w:val="WW8Num28z1"/>
    <w:rsid w:val="00CE7B69"/>
  </w:style>
  <w:style w:type="character" w:customStyle="1" w:styleId="WW8Num28z2">
    <w:name w:val="WW8Num28z2"/>
    <w:rsid w:val="00CE7B69"/>
  </w:style>
  <w:style w:type="character" w:customStyle="1" w:styleId="WW8Num28z3">
    <w:name w:val="WW8Num28z3"/>
    <w:rsid w:val="00CE7B69"/>
  </w:style>
  <w:style w:type="character" w:customStyle="1" w:styleId="WW8Num28z4">
    <w:name w:val="WW8Num28z4"/>
    <w:rsid w:val="00CE7B69"/>
  </w:style>
  <w:style w:type="character" w:customStyle="1" w:styleId="WW8Num28z5">
    <w:name w:val="WW8Num28z5"/>
    <w:rsid w:val="00CE7B69"/>
  </w:style>
  <w:style w:type="character" w:customStyle="1" w:styleId="WW8Num28z6">
    <w:name w:val="WW8Num28z6"/>
    <w:rsid w:val="00CE7B69"/>
  </w:style>
  <w:style w:type="character" w:customStyle="1" w:styleId="WW8Num28z7">
    <w:name w:val="WW8Num28z7"/>
    <w:rsid w:val="00CE7B69"/>
  </w:style>
  <w:style w:type="character" w:customStyle="1" w:styleId="WW8Num28z8">
    <w:name w:val="WW8Num28z8"/>
    <w:rsid w:val="00CE7B69"/>
  </w:style>
  <w:style w:type="character" w:customStyle="1" w:styleId="WW8Num29z2">
    <w:name w:val="WW8Num29z2"/>
    <w:rsid w:val="00CE7B69"/>
    <w:rPr>
      <w:rFonts w:ascii="Wingdings" w:hAnsi="Wingdings" w:cs="Wingdings" w:hint="default"/>
    </w:rPr>
  </w:style>
  <w:style w:type="character" w:customStyle="1" w:styleId="WW8Num30z0">
    <w:name w:val="WW8Num30z0"/>
    <w:rsid w:val="00CE7B69"/>
  </w:style>
  <w:style w:type="character" w:customStyle="1" w:styleId="WW8Num30z1">
    <w:name w:val="WW8Num30z1"/>
    <w:rsid w:val="00CE7B69"/>
  </w:style>
  <w:style w:type="character" w:customStyle="1" w:styleId="WW8Num30z2">
    <w:name w:val="WW8Num30z2"/>
    <w:rsid w:val="00CE7B69"/>
  </w:style>
  <w:style w:type="character" w:customStyle="1" w:styleId="WW8Num30z3">
    <w:name w:val="WW8Num30z3"/>
    <w:rsid w:val="00CE7B69"/>
  </w:style>
  <w:style w:type="character" w:customStyle="1" w:styleId="WW8Num30z4">
    <w:name w:val="WW8Num30z4"/>
    <w:rsid w:val="00CE7B69"/>
  </w:style>
  <w:style w:type="character" w:customStyle="1" w:styleId="WW8Num30z5">
    <w:name w:val="WW8Num30z5"/>
    <w:rsid w:val="00CE7B69"/>
  </w:style>
  <w:style w:type="character" w:customStyle="1" w:styleId="WW8Num30z6">
    <w:name w:val="WW8Num30z6"/>
    <w:rsid w:val="00CE7B69"/>
  </w:style>
  <w:style w:type="character" w:customStyle="1" w:styleId="WW8Num30z7">
    <w:name w:val="WW8Num30z7"/>
    <w:rsid w:val="00CE7B69"/>
  </w:style>
  <w:style w:type="character" w:customStyle="1" w:styleId="WW8Num30z8">
    <w:name w:val="WW8Num30z8"/>
    <w:rsid w:val="00CE7B69"/>
  </w:style>
  <w:style w:type="character" w:customStyle="1" w:styleId="WW8Num31z0">
    <w:name w:val="WW8Num31z0"/>
    <w:rsid w:val="00CE7B69"/>
    <w:rPr>
      <w:rFonts w:ascii="Symbol" w:hAnsi="Symbol" w:cs="Symbol" w:hint="default"/>
      <w:b/>
      <w:sz w:val="20"/>
    </w:rPr>
  </w:style>
  <w:style w:type="character" w:customStyle="1" w:styleId="WW8Num31z1">
    <w:name w:val="WW8Num31z1"/>
    <w:rsid w:val="00CE7B69"/>
    <w:rPr>
      <w:rFonts w:ascii="Courier New" w:hAnsi="Courier New" w:cs="Courier New" w:hint="default"/>
    </w:rPr>
  </w:style>
  <w:style w:type="character" w:customStyle="1" w:styleId="WW8Num31z2">
    <w:name w:val="WW8Num31z2"/>
    <w:rsid w:val="00CE7B69"/>
    <w:rPr>
      <w:rFonts w:ascii="Wingdings" w:hAnsi="Wingdings" w:cs="Wingdings" w:hint="default"/>
    </w:rPr>
  </w:style>
  <w:style w:type="character" w:customStyle="1" w:styleId="WW8Num32z0">
    <w:name w:val="WW8Num32z0"/>
    <w:rsid w:val="00CE7B69"/>
    <w:rPr>
      <w:rFonts w:ascii="Symbol" w:hAnsi="Symbol" w:cs="Symbol" w:hint="default"/>
      <w:b w:val="0"/>
      <w:sz w:val="20"/>
    </w:rPr>
  </w:style>
  <w:style w:type="character" w:customStyle="1" w:styleId="WW8Num32z1">
    <w:name w:val="WW8Num32z1"/>
    <w:rsid w:val="00CE7B69"/>
    <w:rPr>
      <w:rFonts w:ascii="Courier New" w:hAnsi="Courier New" w:cs="Courier New" w:hint="default"/>
    </w:rPr>
  </w:style>
  <w:style w:type="character" w:customStyle="1" w:styleId="WW8Num32z2">
    <w:name w:val="WW8Num32z2"/>
    <w:rsid w:val="00CE7B69"/>
    <w:rPr>
      <w:rFonts w:ascii="Wingdings" w:hAnsi="Wingdings" w:cs="Wingdings" w:hint="default"/>
    </w:rPr>
  </w:style>
  <w:style w:type="character" w:customStyle="1" w:styleId="WW8Num32z3">
    <w:name w:val="WW8Num32z3"/>
    <w:rsid w:val="00CE7B69"/>
    <w:rPr>
      <w:rFonts w:ascii="Symbol" w:hAnsi="Symbol" w:cs="Symbol" w:hint="default"/>
      <w:b/>
      <w:sz w:val="20"/>
    </w:rPr>
  </w:style>
  <w:style w:type="character" w:customStyle="1" w:styleId="WW8Num33z0">
    <w:name w:val="WW8Num33z0"/>
    <w:rsid w:val="00CE7B69"/>
    <w:rPr>
      <w:rFonts w:ascii="Symbol" w:hAnsi="Symbol" w:cs="Symbol" w:hint="default"/>
    </w:rPr>
  </w:style>
  <w:style w:type="character" w:customStyle="1" w:styleId="WW8Num33z1">
    <w:name w:val="WW8Num33z1"/>
    <w:rsid w:val="00CE7B69"/>
    <w:rPr>
      <w:rFonts w:ascii="Courier New" w:hAnsi="Courier New" w:cs="Courier New" w:hint="default"/>
    </w:rPr>
  </w:style>
  <w:style w:type="character" w:customStyle="1" w:styleId="WW8Num33z2">
    <w:name w:val="WW8Num33z2"/>
    <w:rsid w:val="00CE7B69"/>
    <w:rPr>
      <w:rFonts w:ascii="Wingdings" w:hAnsi="Wingdings" w:cs="Wingdings" w:hint="default"/>
    </w:rPr>
  </w:style>
  <w:style w:type="character" w:customStyle="1" w:styleId="WW8Num34z0">
    <w:name w:val="WW8Num34z0"/>
    <w:rsid w:val="00CE7B69"/>
  </w:style>
  <w:style w:type="character" w:customStyle="1" w:styleId="WW8Num34z1">
    <w:name w:val="WW8Num34z1"/>
    <w:rsid w:val="00CE7B69"/>
  </w:style>
  <w:style w:type="character" w:customStyle="1" w:styleId="WW8Num34z2">
    <w:name w:val="WW8Num34z2"/>
    <w:rsid w:val="00CE7B69"/>
  </w:style>
  <w:style w:type="character" w:customStyle="1" w:styleId="WW8Num34z3">
    <w:name w:val="WW8Num34z3"/>
    <w:rsid w:val="00CE7B69"/>
  </w:style>
  <w:style w:type="character" w:customStyle="1" w:styleId="WW8Num34z4">
    <w:name w:val="WW8Num34z4"/>
    <w:rsid w:val="00CE7B69"/>
  </w:style>
  <w:style w:type="character" w:customStyle="1" w:styleId="WW8Num34z5">
    <w:name w:val="WW8Num34z5"/>
    <w:rsid w:val="00CE7B69"/>
  </w:style>
  <w:style w:type="character" w:customStyle="1" w:styleId="WW8Num34z6">
    <w:name w:val="WW8Num34z6"/>
    <w:rsid w:val="00CE7B69"/>
  </w:style>
  <w:style w:type="character" w:customStyle="1" w:styleId="WW8Num34z7">
    <w:name w:val="WW8Num34z7"/>
    <w:rsid w:val="00CE7B69"/>
  </w:style>
  <w:style w:type="character" w:customStyle="1" w:styleId="WW8Num34z8">
    <w:name w:val="WW8Num34z8"/>
    <w:rsid w:val="00CE7B69"/>
  </w:style>
  <w:style w:type="character" w:customStyle="1" w:styleId="40">
    <w:name w:val="Προεπιλεγμένη γραμματοσειρά4"/>
    <w:rsid w:val="00CE7B69"/>
  </w:style>
  <w:style w:type="character" w:customStyle="1" w:styleId="1Char1">
    <w:name w:val="Επικεφαλίδα 1 Char1"/>
    <w:basedOn w:val="40"/>
    <w:rsid w:val="00CE7B69"/>
    <w:rPr>
      <w:sz w:val="24"/>
      <w:lang w:val="el-GR" w:bidi="ar-SA"/>
    </w:rPr>
  </w:style>
  <w:style w:type="character" w:customStyle="1" w:styleId="2Char">
    <w:name w:val="Επικεφαλίδα 2 Char"/>
    <w:basedOn w:val="40"/>
    <w:rsid w:val="00CE7B69"/>
    <w:rPr>
      <w:b/>
      <w:sz w:val="24"/>
      <w:u w:val="single"/>
      <w:lang w:val="el-GR" w:bidi="ar-SA"/>
    </w:rPr>
  </w:style>
  <w:style w:type="character" w:customStyle="1" w:styleId="3Char">
    <w:name w:val="Επικεφαλίδα 3 Char"/>
    <w:basedOn w:val="40"/>
    <w:link w:val="31"/>
    <w:qFormat/>
    <w:rsid w:val="00CE7B69"/>
    <w:rPr>
      <w:b/>
      <w:sz w:val="24"/>
      <w:u w:val="single"/>
      <w:lang w:val="el-GR" w:bidi="ar-SA"/>
    </w:rPr>
  </w:style>
  <w:style w:type="character" w:customStyle="1" w:styleId="4Char">
    <w:name w:val="Επικεφαλίδα 4 Char"/>
    <w:basedOn w:val="40"/>
    <w:rsid w:val="00CE7B69"/>
    <w:rPr>
      <w:b/>
      <w:bCs/>
      <w:sz w:val="24"/>
      <w:szCs w:val="24"/>
      <w:lang w:val="el-GR" w:bidi="ar-SA"/>
    </w:rPr>
  </w:style>
  <w:style w:type="character" w:customStyle="1" w:styleId="5Char1">
    <w:name w:val="Επικεφαλίδα 5 Char1"/>
    <w:basedOn w:val="40"/>
    <w:rsid w:val="00CE7B69"/>
    <w:rPr>
      <w:b/>
      <w:bCs/>
      <w:sz w:val="24"/>
      <w:szCs w:val="24"/>
      <w:lang w:val="el-GR" w:bidi="ar-SA"/>
    </w:rPr>
  </w:style>
  <w:style w:type="character" w:customStyle="1" w:styleId="6Char">
    <w:name w:val="Επικεφαλίδα 6 Char"/>
    <w:basedOn w:val="40"/>
    <w:rsid w:val="00CE7B69"/>
    <w:rPr>
      <w:b/>
      <w:bCs/>
      <w:sz w:val="24"/>
      <w:lang w:val="el-GR" w:bidi="ar-SA"/>
    </w:rPr>
  </w:style>
  <w:style w:type="character" w:customStyle="1" w:styleId="7Char">
    <w:name w:val="Επικεφαλίδα 7 Char"/>
    <w:basedOn w:val="40"/>
    <w:rsid w:val="00CE7B69"/>
    <w:rPr>
      <w:b/>
      <w:bCs/>
      <w:lang w:val="el-GR" w:bidi="ar-SA"/>
    </w:rPr>
  </w:style>
  <w:style w:type="character" w:customStyle="1" w:styleId="8Char">
    <w:name w:val="Επικεφαλίδα 8 Char"/>
    <w:basedOn w:val="40"/>
    <w:rsid w:val="00CE7B69"/>
    <w:rPr>
      <w:b/>
      <w:bCs/>
      <w:sz w:val="24"/>
      <w:szCs w:val="24"/>
      <w:lang w:val="el-GR" w:bidi="ar-SA"/>
    </w:rPr>
  </w:style>
  <w:style w:type="character" w:customStyle="1" w:styleId="9Char">
    <w:name w:val="Επικεφαλίδα 9 Char"/>
    <w:basedOn w:val="40"/>
    <w:rsid w:val="00CE7B69"/>
    <w:rPr>
      <w:b/>
      <w:bCs/>
      <w:sz w:val="22"/>
      <w:szCs w:val="24"/>
      <w:lang w:val="el-GR" w:bidi="ar-SA"/>
    </w:rPr>
  </w:style>
  <w:style w:type="character" w:customStyle="1" w:styleId="Char">
    <w:name w:val="Σώμα κειμένου Char"/>
    <w:basedOn w:val="40"/>
    <w:rsid w:val="00CE7B69"/>
    <w:rPr>
      <w:sz w:val="24"/>
      <w:lang w:val="el-GR" w:bidi="ar-SA"/>
    </w:rPr>
  </w:style>
  <w:style w:type="character" w:customStyle="1" w:styleId="Char0">
    <w:name w:val="Κεφαλίδα Char"/>
    <w:basedOn w:val="40"/>
    <w:link w:val="11"/>
    <w:qFormat/>
    <w:rsid w:val="00CE7B69"/>
    <w:rPr>
      <w:sz w:val="24"/>
      <w:szCs w:val="24"/>
      <w:lang w:val="el-GR" w:bidi="ar-SA"/>
    </w:rPr>
  </w:style>
  <w:style w:type="character" w:customStyle="1" w:styleId="Char1">
    <w:name w:val="Σώμα κείμενου με εσοχή Char"/>
    <w:basedOn w:val="40"/>
    <w:rsid w:val="00CE7B69"/>
    <w:rPr>
      <w:sz w:val="24"/>
      <w:szCs w:val="24"/>
      <w:lang w:val="el-GR" w:bidi="ar-SA"/>
    </w:rPr>
  </w:style>
  <w:style w:type="character" w:styleId="a3">
    <w:name w:val="page number"/>
    <w:basedOn w:val="40"/>
    <w:rsid w:val="00CE7B69"/>
  </w:style>
  <w:style w:type="character" w:customStyle="1" w:styleId="Char2">
    <w:name w:val="Υποσέλιδο Char"/>
    <w:basedOn w:val="40"/>
    <w:uiPriority w:val="99"/>
    <w:qFormat/>
    <w:rsid w:val="00CE7B69"/>
    <w:rPr>
      <w:sz w:val="24"/>
      <w:szCs w:val="24"/>
      <w:lang w:val="el-GR" w:bidi="ar-SA"/>
    </w:rPr>
  </w:style>
  <w:style w:type="character" w:customStyle="1" w:styleId="2Char0">
    <w:name w:val="Σώμα κείμενου 2 Char"/>
    <w:basedOn w:val="40"/>
    <w:rsid w:val="00CE7B69"/>
    <w:rPr>
      <w:b/>
      <w:bCs/>
      <w:sz w:val="24"/>
      <w:szCs w:val="24"/>
      <w:lang w:val="el-GR" w:bidi="ar-SA"/>
    </w:rPr>
  </w:style>
  <w:style w:type="character" w:customStyle="1" w:styleId="2Char1">
    <w:name w:val="Σώμα κείμενου με εσοχή 2 Char"/>
    <w:basedOn w:val="40"/>
    <w:rsid w:val="00CE7B69"/>
    <w:rPr>
      <w:sz w:val="24"/>
      <w:szCs w:val="24"/>
      <w:lang w:val="el-GR" w:bidi="ar-SA"/>
    </w:rPr>
  </w:style>
  <w:style w:type="character" w:customStyle="1" w:styleId="3Char0">
    <w:name w:val="Σώμα κείμενου με εσοχή 3 Char"/>
    <w:basedOn w:val="40"/>
    <w:rsid w:val="00CE7B69"/>
    <w:rPr>
      <w:sz w:val="24"/>
      <w:szCs w:val="24"/>
      <w:lang w:val="el-GR" w:bidi="ar-SA"/>
    </w:rPr>
  </w:style>
  <w:style w:type="character" w:customStyle="1" w:styleId="3Char1">
    <w:name w:val="Σώμα κείμενου 3 Char"/>
    <w:basedOn w:val="40"/>
    <w:rsid w:val="00CE7B69"/>
    <w:rPr>
      <w:b/>
      <w:bCs/>
      <w:sz w:val="24"/>
      <w:szCs w:val="24"/>
      <w:lang w:val="el-GR" w:bidi="ar-SA"/>
    </w:rPr>
  </w:style>
  <w:style w:type="character" w:customStyle="1" w:styleId="apple-style-span">
    <w:name w:val="apple-style-span"/>
    <w:basedOn w:val="40"/>
    <w:qFormat/>
    <w:rsid w:val="00CE7B69"/>
    <w:rPr>
      <w:rFonts w:ascii="Times New Roman" w:hAnsi="Times New Roman" w:cs="Times New Roman" w:hint="default"/>
    </w:rPr>
  </w:style>
  <w:style w:type="character" w:customStyle="1" w:styleId="Char3">
    <w:name w:val="Κείμενο υποσημείωσης Char"/>
    <w:basedOn w:val="40"/>
    <w:rsid w:val="00CE7B69"/>
    <w:rPr>
      <w:sz w:val="24"/>
      <w:szCs w:val="24"/>
      <w:lang w:val="el-GR" w:bidi="ar-SA"/>
    </w:rPr>
  </w:style>
  <w:style w:type="character" w:customStyle="1" w:styleId="a4">
    <w:name w:val="Χαρακτήρες υποσημείωσης"/>
    <w:basedOn w:val="40"/>
    <w:rsid w:val="00CE7B69"/>
    <w:rPr>
      <w:vertAlign w:val="superscript"/>
    </w:rPr>
  </w:style>
  <w:style w:type="character" w:styleId="-">
    <w:name w:val="Hyperlink"/>
    <w:basedOn w:val="40"/>
    <w:rsid w:val="00CE7B69"/>
    <w:rPr>
      <w:color w:val="0000FF"/>
      <w:u w:val="single"/>
    </w:rPr>
  </w:style>
  <w:style w:type="character" w:styleId="a5">
    <w:name w:val="Strong"/>
    <w:basedOn w:val="40"/>
    <w:uiPriority w:val="22"/>
    <w:qFormat/>
    <w:rsid w:val="00CE7B69"/>
    <w:rPr>
      <w:rFonts w:cs="Times New Roman"/>
      <w:b/>
      <w:bCs/>
    </w:rPr>
  </w:style>
  <w:style w:type="character" w:customStyle="1" w:styleId="Char4">
    <w:name w:val="Κείμενο σημείωσης τέλους Char"/>
    <w:basedOn w:val="40"/>
    <w:rsid w:val="00CE7B69"/>
    <w:rPr>
      <w:rFonts w:ascii="Arial" w:hAnsi="Arial" w:cs="Arial"/>
      <w:position w:val="2"/>
      <w:sz w:val="22"/>
      <w:szCs w:val="24"/>
      <w:lang w:val="en-US" w:eastAsia="zh-CN" w:bidi="ar-SA"/>
    </w:rPr>
  </w:style>
  <w:style w:type="character" w:customStyle="1" w:styleId="Char5">
    <w:name w:val="Απόσπασμα Char"/>
    <w:basedOn w:val="40"/>
    <w:rsid w:val="00CE7B69"/>
    <w:rPr>
      <w:sz w:val="24"/>
      <w:szCs w:val="24"/>
      <w:lang w:val="el-GR" w:eastAsia="zh-CN" w:bidi="ar-SA"/>
    </w:rPr>
  </w:style>
  <w:style w:type="character" w:customStyle="1" w:styleId="Char6">
    <w:name w:val="Έντονο εισαγωγικό Char"/>
    <w:basedOn w:val="40"/>
    <w:rsid w:val="00CE7B69"/>
    <w:rPr>
      <w:sz w:val="24"/>
      <w:szCs w:val="24"/>
      <w:lang w:val="el-GR" w:eastAsia="zh-CN" w:bidi="ar-SA"/>
    </w:rPr>
  </w:style>
  <w:style w:type="character" w:customStyle="1" w:styleId="msosubtleemphasis0">
    <w:name w:val="msosubtleemphasis"/>
    <w:rsid w:val="00CE7B69"/>
    <w:rPr>
      <w:i/>
      <w:iCs w:val="0"/>
      <w:color w:val="5A5A5A"/>
    </w:rPr>
  </w:style>
  <w:style w:type="character" w:customStyle="1" w:styleId="msointenseemphasis0">
    <w:name w:val="msointenseemphasis"/>
    <w:basedOn w:val="40"/>
    <w:rsid w:val="00CE7B69"/>
    <w:rPr>
      <w:b/>
      <w:bCs w:val="0"/>
      <w:i/>
      <w:iCs w:val="0"/>
      <w:sz w:val="24"/>
      <w:szCs w:val="24"/>
      <w:u w:val="single"/>
    </w:rPr>
  </w:style>
  <w:style w:type="character" w:customStyle="1" w:styleId="msosubtlereference0">
    <w:name w:val="msosubtlereference"/>
    <w:basedOn w:val="40"/>
    <w:rsid w:val="00CE7B69"/>
    <w:rPr>
      <w:sz w:val="24"/>
      <w:szCs w:val="24"/>
      <w:u w:val="single"/>
    </w:rPr>
  </w:style>
  <w:style w:type="character" w:customStyle="1" w:styleId="msointensereference0">
    <w:name w:val="msointensereference"/>
    <w:basedOn w:val="40"/>
    <w:rsid w:val="00CE7B69"/>
    <w:rPr>
      <w:b/>
      <w:bCs w:val="0"/>
      <w:sz w:val="24"/>
      <w:u w:val="single"/>
    </w:rPr>
  </w:style>
  <w:style w:type="character" w:customStyle="1" w:styleId="msobooktitle0">
    <w:name w:val="msobooktitle"/>
    <w:basedOn w:val="40"/>
    <w:rsid w:val="00CE7B69"/>
    <w:rPr>
      <w:rFonts w:ascii="Cambria" w:eastAsia="Times New Roman" w:hAnsi="Cambria" w:cs="Cambria" w:hint="default"/>
      <w:b/>
      <w:bCs w:val="0"/>
      <w:i/>
      <w:iCs w:val="0"/>
      <w:sz w:val="24"/>
      <w:szCs w:val="24"/>
    </w:rPr>
  </w:style>
  <w:style w:type="character" w:customStyle="1" w:styleId="CharChar10">
    <w:name w:val="Char Char10"/>
    <w:basedOn w:val="40"/>
    <w:rsid w:val="00CE7B69"/>
    <w:rPr>
      <w:rFonts w:ascii="Cambria" w:eastAsia="Times New Roman" w:hAnsi="Cambria" w:cs="Cambria" w:hint="default"/>
      <w:b/>
      <w:bCs/>
      <w:kern w:val="1"/>
      <w:sz w:val="32"/>
      <w:szCs w:val="32"/>
    </w:rPr>
  </w:style>
  <w:style w:type="character" w:customStyle="1" w:styleId="CharChar7">
    <w:name w:val="Char Char7"/>
    <w:basedOn w:val="40"/>
    <w:rsid w:val="00CE7B69"/>
    <w:rPr>
      <w:b/>
      <w:bCs/>
      <w:sz w:val="28"/>
      <w:szCs w:val="28"/>
    </w:rPr>
  </w:style>
  <w:style w:type="character" w:customStyle="1" w:styleId="CharChar1">
    <w:name w:val="Char Char1"/>
    <w:basedOn w:val="40"/>
    <w:rsid w:val="00CE7B69"/>
    <w:rPr>
      <w:rFonts w:ascii="Cambria" w:eastAsia="Times New Roman" w:hAnsi="Cambria" w:cs="Cambria" w:hint="default"/>
      <w:b/>
      <w:bCs/>
      <w:kern w:val="1"/>
      <w:sz w:val="32"/>
      <w:szCs w:val="32"/>
    </w:rPr>
  </w:style>
  <w:style w:type="character" w:customStyle="1" w:styleId="CharChar">
    <w:name w:val="Char Char"/>
    <w:basedOn w:val="40"/>
    <w:rsid w:val="00CE7B69"/>
    <w:rPr>
      <w:rFonts w:ascii="Cambria" w:eastAsia="Times New Roman" w:hAnsi="Cambria" w:cs="Cambria" w:hint="default"/>
      <w:sz w:val="24"/>
      <w:szCs w:val="24"/>
    </w:rPr>
  </w:style>
  <w:style w:type="character" w:customStyle="1" w:styleId="BodyTextIndent3Char">
    <w:name w:val="Body Text Indent 3 Char"/>
    <w:basedOn w:val="40"/>
    <w:rsid w:val="00CE7B69"/>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CE7B69"/>
    <w:rPr>
      <w:sz w:val="24"/>
      <w:szCs w:val="24"/>
      <w:lang w:val="el-GR" w:bidi="ar-SA"/>
    </w:rPr>
  </w:style>
  <w:style w:type="character" w:customStyle="1" w:styleId="-TFChar">
    <w:name w:val="- TF Char"/>
    <w:basedOn w:val="40"/>
    <w:rsid w:val="00CE7B69"/>
    <w:rPr>
      <w:sz w:val="24"/>
      <w:lang w:val="el-GR" w:bidi="ar-SA"/>
    </w:rPr>
  </w:style>
  <w:style w:type="character" w:customStyle="1" w:styleId="FontStyle17">
    <w:name w:val="Font Style17"/>
    <w:basedOn w:val="40"/>
    <w:qFormat/>
    <w:rsid w:val="00CE7B69"/>
    <w:rPr>
      <w:rFonts w:ascii="Times New Roman" w:hAnsi="Times New Roman" w:cs="Times New Roman"/>
      <w:sz w:val="22"/>
      <w:szCs w:val="22"/>
    </w:rPr>
  </w:style>
  <w:style w:type="character" w:customStyle="1" w:styleId="FontStyle16">
    <w:name w:val="Font Style16"/>
    <w:basedOn w:val="40"/>
    <w:rsid w:val="00CE7B69"/>
    <w:rPr>
      <w:rFonts w:ascii="Times New Roman" w:hAnsi="Times New Roman" w:cs="Times New Roman"/>
      <w:b/>
      <w:bCs/>
      <w:sz w:val="22"/>
      <w:szCs w:val="22"/>
    </w:rPr>
  </w:style>
  <w:style w:type="character" w:customStyle="1" w:styleId="FontStyle13">
    <w:name w:val="Font Style13"/>
    <w:basedOn w:val="40"/>
    <w:qFormat/>
    <w:rsid w:val="00CE7B69"/>
    <w:rPr>
      <w:rFonts w:ascii="Times New Roman" w:hAnsi="Times New Roman" w:cs="Times New Roman"/>
      <w:sz w:val="20"/>
      <w:szCs w:val="20"/>
    </w:rPr>
  </w:style>
  <w:style w:type="character" w:customStyle="1" w:styleId="3CharChar">
    <w:name w:val="Επικεφαλίδα 3 Char Char"/>
    <w:basedOn w:val="40"/>
    <w:rsid w:val="00CE7B69"/>
    <w:rPr>
      <w:b/>
      <w:sz w:val="24"/>
      <w:u w:val="single"/>
      <w:lang w:val="el-GR" w:bidi="ar-SA"/>
    </w:rPr>
  </w:style>
  <w:style w:type="character" w:customStyle="1" w:styleId="4CharChar">
    <w:name w:val="Επικεφαλίδα 4 Char Char"/>
    <w:basedOn w:val="40"/>
    <w:rsid w:val="00CE7B69"/>
    <w:rPr>
      <w:b/>
      <w:bCs/>
      <w:sz w:val="24"/>
      <w:szCs w:val="24"/>
      <w:lang w:val="el-GR" w:bidi="ar-SA"/>
    </w:rPr>
  </w:style>
  <w:style w:type="character" w:customStyle="1" w:styleId="CharChar0">
    <w:name w:val="Κεφαλίδα Char Char"/>
    <w:basedOn w:val="40"/>
    <w:rsid w:val="00CE7B69"/>
    <w:rPr>
      <w:sz w:val="24"/>
      <w:szCs w:val="24"/>
      <w:lang w:val="el-GR" w:bidi="ar-SA"/>
    </w:rPr>
  </w:style>
  <w:style w:type="character" w:customStyle="1" w:styleId="CharCharCharCharCharCharChar">
    <w:name w:val="Σώμα κείμενου με εσοχή Char Char Char Char Char Char Char"/>
    <w:basedOn w:val="40"/>
    <w:rsid w:val="00CE7B69"/>
    <w:rPr>
      <w:sz w:val="24"/>
      <w:szCs w:val="24"/>
      <w:lang w:val="el-GR" w:bidi="ar-SA"/>
    </w:rPr>
  </w:style>
  <w:style w:type="character" w:customStyle="1" w:styleId="1Char">
    <w:name w:val="Επικεφαλίδα 1 Char"/>
    <w:basedOn w:val="40"/>
    <w:rsid w:val="00CE7B69"/>
    <w:rPr>
      <w:sz w:val="24"/>
      <w:lang w:val="el-GR" w:bidi="ar-SA"/>
    </w:rPr>
  </w:style>
  <w:style w:type="character" w:customStyle="1" w:styleId="Char10">
    <w:name w:val="Κεφαλίδα Char1"/>
    <w:basedOn w:val="40"/>
    <w:rsid w:val="00CE7B69"/>
    <w:rPr>
      <w:sz w:val="24"/>
      <w:szCs w:val="24"/>
      <w:lang w:eastAsia="zh-CN"/>
    </w:rPr>
  </w:style>
  <w:style w:type="character" w:customStyle="1" w:styleId="WW8Num14z3">
    <w:name w:val="WW8Num14z3"/>
    <w:rsid w:val="00CE7B69"/>
  </w:style>
  <w:style w:type="character" w:customStyle="1" w:styleId="WW8Num14z4">
    <w:name w:val="WW8Num14z4"/>
    <w:rsid w:val="00CE7B69"/>
  </w:style>
  <w:style w:type="character" w:customStyle="1" w:styleId="WW8Num14z5">
    <w:name w:val="WW8Num14z5"/>
    <w:rsid w:val="00CE7B69"/>
  </w:style>
  <w:style w:type="character" w:customStyle="1" w:styleId="WW8Num14z6">
    <w:name w:val="WW8Num14z6"/>
    <w:rsid w:val="00CE7B69"/>
  </w:style>
  <w:style w:type="character" w:customStyle="1" w:styleId="WW8Num14z7">
    <w:name w:val="WW8Num14z7"/>
    <w:rsid w:val="00CE7B69"/>
  </w:style>
  <w:style w:type="character" w:customStyle="1" w:styleId="WW8Num14z8">
    <w:name w:val="WW8Num14z8"/>
    <w:rsid w:val="00CE7B69"/>
  </w:style>
  <w:style w:type="character" w:customStyle="1" w:styleId="12">
    <w:name w:val="Προεπιλεγμένη γραμματοσειρά1"/>
    <w:rsid w:val="00CE7B69"/>
  </w:style>
  <w:style w:type="character" w:customStyle="1" w:styleId="WW-DefaultParagraphFont">
    <w:name w:val="WW-Default Paragraph Font"/>
    <w:rsid w:val="00CE7B69"/>
  </w:style>
  <w:style w:type="character" w:customStyle="1" w:styleId="WW8Num5z3">
    <w:name w:val="WW8Num5z3"/>
    <w:rsid w:val="00CE7B69"/>
  </w:style>
  <w:style w:type="character" w:customStyle="1" w:styleId="WW8Num5z4">
    <w:name w:val="WW8Num5z4"/>
    <w:rsid w:val="00CE7B69"/>
  </w:style>
  <w:style w:type="character" w:customStyle="1" w:styleId="WW8Num5z5">
    <w:name w:val="WW8Num5z5"/>
    <w:rsid w:val="00CE7B69"/>
  </w:style>
  <w:style w:type="character" w:customStyle="1" w:styleId="WW8Num5z6">
    <w:name w:val="WW8Num5z6"/>
    <w:rsid w:val="00CE7B69"/>
  </w:style>
  <w:style w:type="character" w:customStyle="1" w:styleId="WW8Num5z7">
    <w:name w:val="WW8Num5z7"/>
    <w:rsid w:val="00CE7B69"/>
  </w:style>
  <w:style w:type="character" w:customStyle="1" w:styleId="WW8Num5z8">
    <w:name w:val="WW8Num5z8"/>
    <w:rsid w:val="00CE7B69"/>
  </w:style>
  <w:style w:type="character" w:customStyle="1" w:styleId="WW8Num7z3">
    <w:name w:val="WW8Num7z3"/>
    <w:rsid w:val="00CE7B69"/>
  </w:style>
  <w:style w:type="character" w:customStyle="1" w:styleId="WW8Num7z4">
    <w:name w:val="WW8Num7z4"/>
    <w:rsid w:val="00CE7B69"/>
  </w:style>
  <w:style w:type="character" w:customStyle="1" w:styleId="WW8Num7z5">
    <w:name w:val="WW8Num7z5"/>
    <w:rsid w:val="00CE7B69"/>
  </w:style>
  <w:style w:type="character" w:customStyle="1" w:styleId="WW8Num7z6">
    <w:name w:val="WW8Num7z6"/>
    <w:rsid w:val="00CE7B69"/>
  </w:style>
  <w:style w:type="character" w:customStyle="1" w:styleId="WW8Num7z7">
    <w:name w:val="WW8Num7z7"/>
    <w:rsid w:val="00CE7B69"/>
  </w:style>
  <w:style w:type="character" w:customStyle="1" w:styleId="WW8Num7z8">
    <w:name w:val="WW8Num7z8"/>
    <w:rsid w:val="00CE7B69"/>
  </w:style>
  <w:style w:type="character" w:customStyle="1" w:styleId="WW8Num11z1">
    <w:name w:val="WW8Num11z1"/>
    <w:rsid w:val="00CE7B69"/>
    <w:rPr>
      <w:rFonts w:ascii="Cambria" w:hAnsi="Cambria" w:cs="Arial"/>
      <w:b/>
      <w:sz w:val="22"/>
      <w:szCs w:val="22"/>
    </w:rPr>
  </w:style>
  <w:style w:type="character" w:customStyle="1" w:styleId="WW-DefaultParagraphFont1">
    <w:name w:val="WW-Default Paragraph Font1"/>
    <w:rsid w:val="00CE7B69"/>
  </w:style>
  <w:style w:type="character" w:customStyle="1" w:styleId="WW8Num16z4">
    <w:name w:val="WW8Num16z4"/>
    <w:rsid w:val="00CE7B69"/>
  </w:style>
  <w:style w:type="character" w:customStyle="1" w:styleId="WW8Num16z5">
    <w:name w:val="WW8Num16z5"/>
    <w:rsid w:val="00CE7B69"/>
  </w:style>
  <w:style w:type="character" w:customStyle="1" w:styleId="WW8Num16z6">
    <w:name w:val="WW8Num16z6"/>
    <w:rsid w:val="00CE7B69"/>
  </w:style>
  <w:style w:type="character" w:customStyle="1" w:styleId="WW8Num16z7">
    <w:name w:val="WW8Num16z7"/>
    <w:rsid w:val="00CE7B69"/>
  </w:style>
  <w:style w:type="character" w:customStyle="1" w:styleId="WW8Num16z8">
    <w:name w:val="WW8Num16z8"/>
    <w:rsid w:val="00CE7B69"/>
  </w:style>
  <w:style w:type="character" w:customStyle="1" w:styleId="30">
    <w:name w:val="Προεπιλεγμένη γραμματοσειρά3"/>
    <w:rsid w:val="00CE7B69"/>
  </w:style>
  <w:style w:type="character" w:customStyle="1" w:styleId="WW8Num9z3">
    <w:name w:val="WW8Num9z3"/>
    <w:rsid w:val="00CE7B69"/>
  </w:style>
  <w:style w:type="character" w:customStyle="1" w:styleId="WW8Num9z4">
    <w:name w:val="WW8Num9z4"/>
    <w:rsid w:val="00CE7B69"/>
  </w:style>
  <w:style w:type="character" w:customStyle="1" w:styleId="WW8Num9z5">
    <w:name w:val="WW8Num9z5"/>
    <w:rsid w:val="00CE7B69"/>
  </w:style>
  <w:style w:type="character" w:customStyle="1" w:styleId="WW8Num9z6">
    <w:name w:val="WW8Num9z6"/>
    <w:rsid w:val="00CE7B69"/>
  </w:style>
  <w:style w:type="character" w:customStyle="1" w:styleId="WW8Num9z7">
    <w:name w:val="WW8Num9z7"/>
    <w:rsid w:val="00CE7B69"/>
  </w:style>
  <w:style w:type="character" w:customStyle="1" w:styleId="WW8Num9z8">
    <w:name w:val="WW8Num9z8"/>
    <w:rsid w:val="00CE7B69"/>
  </w:style>
  <w:style w:type="character" w:customStyle="1" w:styleId="20">
    <w:name w:val="Προεπιλεγμένη γραμματοσειρά2"/>
    <w:rsid w:val="00CE7B69"/>
  </w:style>
  <w:style w:type="character" w:customStyle="1" w:styleId="WW-">
    <w:name w:val="WW-Χαρακτήρες υποσημείωσης"/>
    <w:rsid w:val="00CE7B69"/>
    <w:rPr>
      <w:vertAlign w:val="superscript"/>
    </w:rPr>
  </w:style>
  <w:style w:type="character" w:customStyle="1" w:styleId="41">
    <w:name w:val="Παραπομπή υποσημείωσης4"/>
    <w:rsid w:val="00CE7B69"/>
    <w:rPr>
      <w:vertAlign w:val="superscript"/>
    </w:rPr>
  </w:style>
  <w:style w:type="character" w:customStyle="1" w:styleId="a6">
    <w:name w:val="Χαρακτήρες σημείωσης τέλους"/>
    <w:rsid w:val="00CE7B69"/>
    <w:rPr>
      <w:vertAlign w:val="superscript"/>
    </w:rPr>
  </w:style>
  <w:style w:type="character" w:customStyle="1" w:styleId="FootnoteReference1">
    <w:name w:val="Footnote Reference1"/>
    <w:rsid w:val="00CE7B69"/>
    <w:rPr>
      <w:vertAlign w:val="superscript"/>
    </w:rPr>
  </w:style>
  <w:style w:type="character" w:customStyle="1" w:styleId="WW-0">
    <w:name w:val="WW-Χαρακτήρες σημείωσης τέλους"/>
    <w:rsid w:val="00CE7B69"/>
    <w:rPr>
      <w:vertAlign w:val="superscript"/>
    </w:rPr>
  </w:style>
  <w:style w:type="character" w:customStyle="1" w:styleId="a7">
    <w:name w:val="Σύμβολο υποσημείωσης"/>
    <w:rsid w:val="00CE7B69"/>
    <w:rPr>
      <w:vertAlign w:val="superscript"/>
    </w:rPr>
  </w:style>
  <w:style w:type="character" w:customStyle="1" w:styleId="21">
    <w:name w:val="Παραπομπή υποσημείωσης2"/>
    <w:rsid w:val="00CE7B69"/>
    <w:rPr>
      <w:vertAlign w:val="superscript"/>
    </w:rPr>
  </w:style>
  <w:style w:type="character" w:customStyle="1" w:styleId="13">
    <w:name w:val="Παραπομπή υποσημείωσης1"/>
    <w:rsid w:val="00CE7B69"/>
    <w:rPr>
      <w:vertAlign w:val="superscript"/>
    </w:rPr>
  </w:style>
  <w:style w:type="character" w:customStyle="1" w:styleId="14">
    <w:name w:val="Προεπιλεγμένη γραμματοσειρά1"/>
    <w:rsid w:val="00CE7B69"/>
  </w:style>
  <w:style w:type="character" w:customStyle="1" w:styleId="22">
    <w:name w:val="Παραπομπή σημείωσης τέλους2"/>
    <w:rsid w:val="00CE7B69"/>
    <w:rPr>
      <w:vertAlign w:val="superscript"/>
    </w:rPr>
  </w:style>
  <w:style w:type="character" w:customStyle="1" w:styleId="32">
    <w:name w:val="Παραπομπή υποσημείωσης3"/>
    <w:rsid w:val="00CE7B69"/>
    <w:rPr>
      <w:vertAlign w:val="superscript"/>
    </w:rPr>
  </w:style>
  <w:style w:type="character" w:customStyle="1" w:styleId="ListLabel1">
    <w:name w:val="ListLabel 1"/>
    <w:qFormat/>
    <w:rsid w:val="00CE7B69"/>
    <w:rPr>
      <w:rFonts w:eastAsia="Wingdings"/>
    </w:rPr>
  </w:style>
  <w:style w:type="character" w:customStyle="1" w:styleId="ListLabel2">
    <w:name w:val="ListLabel 2"/>
    <w:qFormat/>
    <w:rsid w:val="00CE7B69"/>
    <w:rPr>
      <w:rFonts w:eastAsia="Courier New"/>
    </w:rPr>
  </w:style>
  <w:style w:type="character" w:customStyle="1" w:styleId="ListLabel3">
    <w:name w:val="ListLabel 3"/>
    <w:qFormat/>
    <w:rsid w:val="00CE7B69"/>
    <w:rPr>
      <w:rFonts w:eastAsia="Symbol"/>
    </w:rPr>
  </w:style>
  <w:style w:type="character" w:customStyle="1" w:styleId="ListLabel4">
    <w:name w:val="ListLabel 4"/>
    <w:qFormat/>
    <w:rsid w:val="00CE7B69"/>
    <w:rPr>
      <w:rFonts w:eastAsia="Arial"/>
    </w:rPr>
  </w:style>
  <w:style w:type="character" w:customStyle="1" w:styleId="Footnoteanchor">
    <w:name w:val="Footnote anchor"/>
    <w:rsid w:val="00CE7B69"/>
    <w:rPr>
      <w:vertAlign w:val="superscript"/>
    </w:rPr>
  </w:style>
  <w:style w:type="character" w:customStyle="1" w:styleId="Char7">
    <w:name w:val="Κείμενο πλαισίου Char"/>
    <w:rsid w:val="00CE7B69"/>
    <w:rPr>
      <w:rFonts w:ascii="Tahoma" w:eastAsia="Andale Sans UI" w:hAnsi="Tahoma" w:cs="Tahoma"/>
      <w:kern w:val="1"/>
      <w:sz w:val="16"/>
      <w:szCs w:val="16"/>
    </w:rPr>
  </w:style>
  <w:style w:type="character" w:customStyle="1" w:styleId="15">
    <w:name w:val="Παραπομπή σημείωσης τέλους1"/>
    <w:rsid w:val="00CE7B69"/>
    <w:rPr>
      <w:vertAlign w:val="superscript"/>
    </w:rPr>
  </w:style>
  <w:style w:type="character" w:customStyle="1" w:styleId="33">
    <w:name w:val="Παραπομπή σημείωσης τέλους3"/>
    <w:rsid w:val="00CE7B69"/>
    <w:rPr>
      <w:vertAlign w:val="superscript"/>
    </w:rPr>
  </w:style>
  <w:style w:type="character" w:customStyle="1" w:styleId="51">
    <w:name w:val="Παραπομπή υποσημείωσης5"/>
    <w:rsid w:val="00CE7B69"/>
    <w:rPr>
      <w:vertAlign w:val="superscript"/>
    </w:rPr>
  </w:style>
  <w:style w:type="character" w:customStyle="1" w:styleId="FootnoteSymbol">
    <w:name w:val="Footnote Symbol"/>
    <w:rsid w:val="00CE7B69"/>
    <w:rPr>
      <w:vertAlign w:val="superscript"/>
    </w:rPr>
  </w:style>
  <w:style w:type="character" w:customStyle="1" w:styleId="EndnoteReference">
    <w:name w:val="Endnote Reference"/>
    <w:rsid w:val="00CE7B69"/>
    <w:rPr>
      <w:vertAlign w:val="superscript"/>
    </w:rPr>
  </w:style>
  <w:style w:type="character" w:customStyle="1" w:styleId="FootnoteReference">
    <w:name w:val="Footnote Reference"/>
    <w:rsid w:val="00CE7B69"/>
    <w:rPr>
      <w:vertAlign w:val="superscript"/>
    </w:rPr>
  </w:style>
  <w:style w:type="character" w:customStyle="1" w:styleId="a8">
    <w:name w:val="Χαρακτήρες αρίθμησης"/>
    <w:rsid w:val="00CE7B69"/>
  </w:style>
  <w:style w:type="character" w:customStyle="1" w:styleId="WW-EndnoteReference">
    <w:name w:val="WW-Endnote Reference"/>
    <w:rsid w:val="00CE7B69"/>
    <w:rPr>
      <w:vertAlign w:val="superscript"/>
    </w:rPr>
  </w:style>
  <w:style w:type="character" w:customStyle="1" w:styleId="WW-FootnoteReference">
    <w:name w:val="WW-Footnote Reference"/>
    <w:rsid w:val="00CE7B69"/>
    <w:rPr>
      <w:vertAlign w:val="superscript"/>
    </w:rPr>
  </w:style>
  <w:style w:type="character" w:customStyle="1" w:styleId="a9">
    <w:name w:val="Σύνδεση ευρετηρίου"/>
    <w:rsid w:val="00CE7B69"/>
  </w:style>
  <w:style w:type="character" w:customStyle="1" w:styleId="WW-EndnoteReference1">
    <w:name w:val="WW-Endnote Reference1"/>
    <w:rsid w:val="00CE7B69"/>
    <w:rPr>
      <w:vertAlign w:val="superscript"/>
    </w:rPr>
  </w:style>
  <w:style w:type="character" w:customStyle="1" w:styleId="WW-FootnoteReference1">
    <w:name w:val="WW-Footnote Reference1"/>
    <w:rsid w:val="00CE7B69"/>
    <w:rPr>
      <w:vertAlign w:val="superscript"/>
    </w:rPr>
  </w:style>
  <w:style w:type="character" w:customStyle="1" w:styleId="WW-EndnoteReference11">
    <w:name w:val="WW-Endnote Reference11"/>
    <w:rsid w:val="00CE7B69"/>
    <w:rPr>
      <w:vertAlign w:val="superscript"/>
    </w:rPr>
  </w:style>
  <w:style w:type="character" w:customStyle="1" w:styleId="CommentReference">
    <w:name w:val="Comment Reference"/>
    <w:rsid w:val="00CE7B69"/>
    <w:rPr>
      <w:sz w:val="16"/>
      <w:szCs w:val="16"/>
    </w:rPr>
  </w:style>
  <w:style w:type="character" w:customStyle="1" w:styleId="WW-EndnoteReference2">
    <w:name w:val="WW-Endnote Reference2"/>
    <w:rsid w:val="00CE7B69"/>
    <w:rPr>
      <w:vertAlign w:val="superscript"/>
    </w:rPr>
  </w:style>
  <w:style w:type="character" w:customStyle="1" w:styleId="BalloonTextChar">
    <w:name w:val="Balloon Text Char"/>
    <w:rsid w:val="00CE7B69"/>
    <w:rPr>
      <w:rFonts w:ascii="Segoe UI" w:eastAsia="Andale Sans UI" w:hAnsi="Segoe UI" w:cs="Segoe UI"/>
      <w:kern w:val="1"/>
      <w:sz w:val="18"/>
      <w:szCs w:val="18"/>
      <w:lang w:eastAsia="zh-CN"/>
    </w:rPr>
  </w:style>
  <w:style w:type="character" w:customStyle="1" w:styleId="42">
    <w:name w:val="Παραπομπή σημείωσης τέλους4"/>
    <w:rsid w:val="00CE7B69"/>
    <w:rPr>
      <w:vertAlign w:val="superscript"/>
    </w:rPr>
  </w:style>
  <w:style w:type="character" w:styleId="-0">
    <w:name w:val="FollowedHyperlink"/>
    <w:basedOn w:val="40"/>
    <w:rsid w:val="00CE7B69"/>
    <w:rPr>
      <w:color w:val="800080"/>
      <w:u w:val="single"/>
    </w:rPr>
  </w:style>
  <w:style w:type="character" w:styleId="aa">
    <w:name w:val="Emphasis"/>
    <w:qFormat/>
    <w:rsid w:val="00CE7B69"/>
    <w:rPr>
      <w:i/>
      <w:iCs/>
    </w:rPr>
  </w:style>
  <w:style w:type="character" w:customStyle="1" w:styleId="WW-1">
    <w:name w:val="WW-Έντονη έμφαση"/>
    <w:basedOn w:val="50"/>
    <w:rsid w:val="00CE7B69"/>
    <w:rPr>
      <w:b/>
      <w:bCs/>
    </w:rPr>
  </w:style>
  <w:style w:type="character" w:customStyle="1" w:styleId="ListLabel5">
    <w:name w:val="ListLabel 5"/>
    <w:qFormat/>
    <w:rsid w:val="00CE7B69"/>
    <w:rPr>
      <w:rFonts w:cs="Courier New"/>
    </w:rPr>
  </w:style>
  <w:style w:type="character" w:customStyle="1" w:styleId="ListLabel6">
    <w:name w:val="ListLabel 6"/>
    <w:qFormat/>
    <w:rsid w:val="00CE7B69"/>
    <w:rPr>
      <w:rFonts w:cs="Courier New"/>
    </w:rPr>
  </w:style>
  <w:style w:type="character" w:customStyle="1" w:styleId="ListLabel7">
    <w:name w:val="ListLabel 7"/>
    <w:qFormat/>
    <w:rsid w:val="00CE7B69"/>
    <w:rPr>
      <w:rFonts w:cs="Courier New"/>
    </w:rPr>
  </w:style>
  <w:style w:type="character" w:customStyle="1" w:styleId="ListLabel8">
    <w:name w:val="ListLabel 8"/>
    <w:qFormat/>
    <w:rsid w:val="00CE7B69"/>
    <w:rPr>
      <w:b/>
    </w:rPr>
  </w:style>
  <w:style w:type="character" w:customStyle="1" w:styleId="ListLabel9">
    <w:name w:val="ListLabel 9"/>
    <w:qFormat/>
    <w:rsid w:val="00CE7B69"/>
    <w:rPr>
      <w:rFonts w:eastAsia="Calibri" w:cs="Calibri"/>
    </w:rPr>
  </w:style>
  <w:style w:type="character" w:customStyle="1" w:styleId="ListLabel10">
    <w:name w:val="ListLabel 10"/>
    <w:qFormat/>
    <w:rsid w:val="00CE7B69"/>
    <w:rPr>
      <w:rFonts w:cs="Courier New"/>
    </w:rPr>
  </w:style>
  <w:style w:type="character" w:customStyle="1" w:styleId="ListLabel11">
    <w:name w:val="ListLabel 11"/>
    <w:qFormat/>
    <w:rsid w:val="00CE7B69"/>
    <w:rPr>
      <w:rFonts w:cs="Courier New"/>
    </w:rPr>
  </w:style>
  <w:style w:type="character" w:customStyle="1" w:styleId="ListLabel12">
    <w:name w:val="ListLabel 12"/>
    <w:qFormat/>
    <w:rsid w:val="00CE7B69"/>
    <w:rPr>
      <w:rFonts w:cs="Courier New"/>
    </w:rPr>
  </w:style>
  <w:style w:type="character" w:customStyle="1" w:styleId="ListLabel13">
    <w:name w:val="ListLabel 13"/>
    <w:qFormat/>
    <w:rsid w:val="00CE7B69"/>
    <w:rPr>
      <w:sz w:val="24"/>
    </w:rPr>
  </w:style>
  <w:style w:type="character" w:customStyle="1" w:styleId="ListLabel14">
    <w:name w:val="ListLabel 14"/>
    <w:qFormat/>
    <w:rsid w:val="00CE7B69"/>
    <w:rPr>
      <w:rFonts w:ascii="Calibri" w:eastAsia="Times New Roman" w:hAnsi="Calibri" w:cs="Calibri"/>
      <w:b/>
    </w:rPr>
  </w:style>
  <w:style w:type="character" w:customStyle="1" w:styleId="ListLabel15">
    <w:name w:val="ListLabel 15"/>
    <w:qFormat/>
    <w:rsid w:val="00CE7B69"/>
    <w:rPr>
      <w:rFonts w:cs="Courier New"/>
    </w:rPr>
  </w:style>
  <w:style w:type="character" w:customStyle="1" w:styleId="ListLabel16">
    <w:name w:val="ListLabel 16"/>
    <w:qFormat/>
    <w:rsid w:val="00CE7B69"/>
    <w:rPr>
      <w:rFonts w:cs="Courier New"/>
    </w:rPr>
  </w:style>
  <w:style w:type="character" w:customStyle="1" w:styleId="ListLabel17">
    <w:name w:val="ListLabel 17"/>
    <w:qFormat/>
    <w:rsid w:val="00CE7B69"/>
    <w:rPr>
      <w:rFonts w:cs="Courier New"/>
    </w:rPr>
  </w:style>
  <w:style w:type="character" w:customStyle="1" w:styleId="ListLabel18">
    <w:name w:val="ListLabel 18"/>
    <w:qFormat/>
    <w:rsid w:val="00CE7B69"/>
    <w:rPr>
      <w:rFonts w:ascii="Calibri" w:hAnsi="Calibri" w:cs="Calibri"/>
      <w:b/>
      <w:sz w:val="28"/>
    </w:rPr>
  </w:style>
  <w:style w:type="character" w:customStyle="1" w:styleId="ListLabel19">
    <w:name w:val="ListLabel 19"/>
    <w:qFormat/>
    <w:rsid w:val="00CE7B69"/>
    <w:rPr>
      <w:rFonts w:ascii="Calibri" w:hAnsi="Calibri" w:cs="Calibri"/>
      <w:b/>
    </w:rPr>
  </w:style>
  <w:style w:type="character" w:customStyle="1" w:styleId="ListLabel20">
    <w:name w:val="ListLabel 20"/>
    <w:qFormat/>
    <w:rsid w:val="00CE7B69"/>
    <w:rPr>
      <w:rFonts w:cs="Courier New"/>
    </w:rPr>
  </w:style>
  <w:style w:type="character" w:customStyle="1" w:styleId="ListLabel21">
    <w:name w:val="ListLabel 21"/>
    <w:qFormat/>
    <w:rsid w:val="00CE7B69"/>
    <w:rPr>
      <w:rFonts w:cs="Wingdings"/>
    </w:rPr>
  </w:style>
  <w:style w:type="character" w:customStyle="1" w:styleId="ListLabel22">
    <w:name w:val="ListLabel 22"/>
    <w:qFormat/>
    <w:rsid w:val="00CE7B69"/>
    <w:rPr>
      <w:rFonts w:cs="Symbol"/>
    </w:rPr>
  </w:style>
  <w:style w:type="character" w:customStyle="1" w:styleId="ListLabel23">
    <w:name w:val="ListLabel 23"/>
    <w:qFormat/>
    <w:rsid w:val="00CE7B69"/>
    <w:rPr>
      <w:rFonts w:cs="Courier New"/>
    </w:rPr>
  </w:style>
  <w:style w:type="character" w:customStyle="1" w:styleId="ListLabel24">
    <w:name w:val="ListLabel 24"/>
    <w:qFormat/>
    <w:rsid w:val="00CE7B69"/>
    <w:rPr>
      <w:rFonts w:cs="Wingdings"/>
    </w:rPr>
  </w:style>
  <w:style w:type="character" w:customStyle="1" w:styleId="ListLabel25">
    <w:name w:val="ListLabel 25"/>
    <w:qFormat/>
    <w:rsid w:val="00CE7B69"/>
    <w:rPr>
      <w:rFonts w:cs="Symbol"/>
    </w:rPr>
  </w:style>
  <w:style w:type="character" w:customStyle="1" w:styleId="ListLabel26">
    <w:name w:val="ListLabel 26"/>
    <w:qFormat/>
    <w:rsid w:val="00CE7B69"/>
    <w:rPr>
      <w:rFonts w:cs="Courier New"/>
    </w:rPr>
  </w:style>
  <w:style w:type="character" w:customStyle="1" w:styleId="ListLabel27">
    <w:name w:val="ListLabel 27"/>
    <w:qFormat/>
    <w:rsid w:val="00CE7B69"/>
    <w:rPr>
      <w:rFonts w:cs="Wingdings"/>
    </w:rPr>
  </w:style>
  <w:style w:type="character" w:customStyle="1" w:styleId="ListLabel28">
    <w:name w:val="ListLabel 28"/>
    <w:qFormat/>
    <w:rsid w:val="00CE7B69"/>
    <w:rPr>
      <w:rFonts w:ascii="Calibri" w:hAnsi="Calibri" w:cs="Calibri"/>
      <w:b/>
      <w:sz w:val="28"/>
    </w:rPr>
  </w:style>
  <w:style w:type="character" w:customStyle="1" w:styleId="ListLabel29">
    <w:name w:val="ListLabel 29"/>
    <w:qFormat/>
    <w:rsid w:val="00CE7B69"/>
    <w:rPr>
      <w:rFonts w:ascii="Calibri" w:hAnsi="Calibri" w:cs="Calibri"/>
      <w:b/>
    </w:rPr>
  </w:style>
  <w:style w:type="character" w:customStyle="1" w:styleId="ListLabel30">
    <w:name w:val="ListLabel 30"/>
    <w:qFormat/>
    <w:rsid w:val="00CE7B69"/>
    <w:rPr>
      <w:rFonts w:cs="Courier New"/>
    </w:rPr>
  </w:style>
  <w:style w:type="character" w:customStyle="1" w:styleId="ListLabel31">
    <w:name w:val="ListLabel 31"/>
    <w:qFormat/>
    <w:rsid w:val="00CE7B69"/>
    <w:rPr>
      <w:rFonts w:cs="Wingdings"/>
    </w:rPr>
  </w:style>
  <w:style w:type="character" w:customStyle="1" w:styleId="ListLabel32">
    <w:name w:val="ListLabel 32"/>
    <w:qFormat/>
    <w:rsid w:val="00CE7B69"/>
    <w:rPr>
      <w:rFonts w:cs="Symbol"/>
    </w:rPr>
  </w:style>
  <w:style w:type="character" w:customStyle="1" w:styleId="ListLabel33">
    <w:name w:val="ListLabel 33"/>
    <w:qFormat/>
    <w:rsid w:val="00CE7B69"/>
    <w:rPr>
      <w:rFonts w:cs="Courier New"/>
    </w:rPr>
  </w:style>
  <w:style w:type="character" w:customStyle="1" w:styleId="ListLabel34">
    <w:name w:val="ListLabel 34"/>
    <w:qFormat/>
    <w:rsid w:val="00CE7B69"/>
    <w:rPr>
      <w:rFonts w:cs="Wingdings"/>
    </w:rPr>
  </w:style>
  <w:style w:type="character" w:customStyle="1" w:styleId="ListLabel35">
    <w:name w:val="ListLabel 35"/>
    <w:qFormat/>
    <w:rsid w:val="00CE7B69"/>
    <w:rPr>
      <w:rFonts w:cs="Symbol"/>
    </w:rPr>
  </w:style>
  <w:style w:type="character" w:customStyle="1" w:styleId="ListLabel36">
    <w:name w:val="ListLabel 36"/>
    <w:qFormat/>
    <w:rsid w:val="00CE7B69"/>
    <w:rPr>
      <w:rFonts w:cs="Courier New"/>
    </w:rPr>
  </w:style>
  <w:style w:type="character" w:customStyle="1" w:styleId="ListLabel37">
    <w:name w:val="ListLabel 37"/>
    <w:qFormat/>
    <w:rsid w:val="00CE7B69"/>
    <w:rPr>
      <w:rFonts w:cs="Wingdings"/>
    </w:rPr>
  </w:style>
  <w:style w:type="character" w:customStyle="1" w:styleId="ListLabel38">
    <w:name w:val="ListLabel 38"/>
    <w:qFormat/>
    <w:rsid w:val="00CE7B69"/>
    <w:rPr>
      <w:rFonts w:ascii="Calibri" w:hAnsi="Calibri" w:cs="Calibri"/>
      <w:b/>
      <w:sz w:val="28"/>
    </w:rPr>
  </w:style>
  <w:style w:type="character" w:customStyle="1" w:styleId="ListLabel39">
    <w:name w:val="ListLabel 39"/>
    <w:qFormat/>
    <w:rsid w:val="00CE7B69"/>
    <w:rPr>
      <w:rFonts w:cs="Calibri"/>
      <w:b/>
    </w:rPr>
  </w:style>
  <w:style w:type="character" w:customStyle="1" w:styleId="ListLabel40">
    <w:name w:val="ListLabel 40"/>
    <w:qFormat/>
    <w:rsid w:val="00CE7B69"/>
    <w:rPr>
      <w:rFonts w:cs="Courier New"/>
    </w:rPr>
  </w:style>
  <w:style w:type="character" w:customStyle="1" w:styleId="ListLabel41">
    <w:name w:val="ListLabel 41"/>
    <w:qFormat/>
    <w:rsid w:val="00CE7B69"/>
    <w:rPr>
      <w:rFonts w:cs="Wingdings"/>
    </w:rPr>
  </w:style>
  <w:style w:type="character" w:customStyle="1" w:styleId="ListLabel42">
    <w:name w:val="ListLabel 42"/>
    <w:qFormat/>
    <w:rsid w:val="00CE7B69"/>
    <w:rPr>
      <w:rFonts w:cs="Symbol"/>
    </w:rPr>
  </w:style>
  <w:style w:type="character" w:customStyle="1" w:styleId="ListLabel43">
    <w:name w:val="ListLabel 43"/>
    <w:qFormat/>
    <w:rsid w:val="00CE7B69"/>
    <w:rPr>
      <w:rFonts w:cs="Courier New"/>
    </w:rPr>
  </w:style>
  <w:style w:type="character" w:customStyle="1" w:styleId="ListLabel44">
    <w:name w:val="ListLabel 44"/>
    <w:qFormat/>
    <w:rsid w:val="00CE7B69"/>
    <w:rPr>
      <w:rFonts w:cs="Wingdings"/>
    </w:rPr>
  </w:style>
  <w:style w:type="character" w:customStyle="1" w:styleId="ListLabel45">
    <w:name w:val="ListLabel 45"/>
    <w:qFormat/>
    <w:rsid w:val="00CE7B69"/>
    <w:rPr>
      <w:rFonts w:cs="Symbol"/>
    </w:rPr>
  </w:style>
  <w:style w:type="character" w:customStyle="1" w:styleId="ListLabel46">
    <w:name w:val="ListLabel 46"/>
    <w:qFormat/>
    <w:rsid w:val="00CE7B69"/>
    <w:rPr>
      <w:rFonts w:cs="Courier New"/>
    </w:rPr>
  </w:style>
  <w:style w:type="character" w:customStyle="1" w:styleId="ListLabel47">
    <w:name w:val="ListLabel 47"/>
    <w:qFormat/>
    <w:rsid w:val="00CE7B69"/>
    <w:rPr>
      <w:rFonts w:cs="Wingdings"/>
    </w:rPr>
  </w:style>
  <w:style w:type="character" w:customStyle="1" w:styleId="ListLabel48">
    <w:name w:val="ListLabel 48"/>
    <w:qFormat/>
    <w:rsid w:val="00CE7B69"/>
    <w:rPr>
      <w:b/>
      <w:sz w:val="28"/>
    </w:rPr>
  </w:style>
  <w:style w:type="character" w:customStyle="1" w:styleId="ListLabel49">
    <w:name w:val="ListLabel 49"/>
    <w:qFormat/>
    <w:rsid w:val="00CE7B69"/>
    <w:rPr>
      <w:rFonts w:cs="Symbol"/>
    </w:rPr>
  </w:style>
  <w:style w:type="character" w:customStyle="1" w:styleId="ListLabel50">
    <w:name w:val="ListLabel 50"/>
    <w:qFormat/>
    <w:rsid w:val="00CE7B69"/>
    <w:rPr>
      <w:rFonts w:cs="Symbol"/>
    </w:rPr>
  </w:style>
  <w:style w:type="character" w:customStyle="1" w:styleId="ListLabel51">
    <w:name w:val="ListLabel 51"/>
    <w:qFormat/>
    <w:rsid w:val="00CE7B69"/>
    <w:rPr>
      <w:rFonts w:cs="Calibri"/>
      <w:b/>
    </w:rPr>
  </w:style>
  <w:style w:type="character" w:customStyle="1" w:styleId="ListLabel52">
    <w:name w:val="ListLabel 52"/>
    <w:qFormat/>
    <w:rsid w:val="00CE7B69"/>
    <w:rPr>
      <w:rFonts w:cs="Courier New"/>
    </w:rPr>
  </w:style>
  <w:style w:type="character" w:customStyle="1" w:styleId="ListLabel53">
    <w:name w:val="ListLabel 53"/>
    <w:qFormat/>
    <w:rsid w:val="00CE7B69"/>
    <w:rPr>
      <w:rFonts w:cs="Wingdings"/>
    </w:rPr>
  </w:style>
  <w:style w:type="character" w:customStyle="1" w:styleId="ListLabel54">
    <w:name w:val="ListLabel 54"/>
    <w:qFormat/>
    <w:rsid w:val="00CE7B69"/>
    <w:rPr>
      <w:rFonts w:cs="Symbol"/>
    </w:rPr>
  </w:style>
  <w:style w:type="character" w:customStyle="1" w:styleId="ListLabel55">
    <w:name w:val="ListLabel 55"/>
    <w:qFormat/>
    <w:rsid w:val="00CE7B69"/>
    <w:rPr>
      <w:rFonts w:cs="Courier New"/>
    </w:rPr>
  </w:style>
  <w:style w:type="character" w:customStyle="1" w:styleId="ListLabel56">
    <w:name w:val="ListLabel 56"/>
    <w:qFormat/>
    <w:rsid w:val="00CE7B69"/>
    <w:rPr>
      <w:rFonts w:cs="Wingdings"/>
    </w:rPr>
  </w:style>
  <w:style w:type="character" w:customStyle="1" w:styleId="ListLabel57">
    <w:name w:val="ListLabel 57"/>
    <w:qFormat/>
    <w:rsid w:val="00CE7B69"/>
    <w:rPr>
      <w:rFonts w:cs="Symbol"/>
    </w:rPr>
  </w:style>
  <w:style w:type="character" w:customStyle="1" w:styleId="ListLabel58">
    <w:name w:val="ListLabel 58"/>
    <w:qFormat/>
    <w:rsid w:val="00CE7B69"/>
    <w:rPr>
      <w:rFonts w:cs="Courier New"/>
    </w:rPr>
  </w:style>
  <w:style w:type="character" w:customStyle="1" w:styleId="ListLabel59">
    <w:name w:val="ListLabel 59"/>
    <w:qFormat/>
    <w:rsid w:val="00CE7B69"/>
    <w:rPr>
      <w:rFonts w:cs="Wingdings"/>
    </w:rPr>
  </w:style>
  <w:style w:type="character" w:customStyle="1" w:styleId="ListLabel60">
    <w:name w:val="ListLabel 60"/>
    <w:qFormat/>
    <w:rsid w:val="00CE7B69"/>
    <w:rPr>
      <w:b/>
      <w:sz w:val="28"/>
    </w:rPr>
  </w:style>
  <w:style w:type="character" w:customStyle="1" w:styleId="ListLabel61">
    <w:name w:val="ListLabel 61"/>
    <w:qFormat/>
    <w:rsid w:val="00CE7B69"/>
    <w:rPr>
      <w:rFonts w:cs="Symbol"/>
      <w:lang w:val="en-US"/>
    </w:rPr>
  </w:style>
  <w:style w:type="character" w:customStyle="1" w:styleId="ListLabel62">
    <w:name w:val="ListLabel 62"/>
    <w:qFormat/>
    <w:rsid w:val="00CE7B69"/>
    <w:rPr>
      <w:rFonts w:cs="Symbol"/>
    </w:rPr>
  </w:style>
  <w:style w:type="character" w:customStyle="1" w:styleId="2Char10">
    <w:name w:val="Σώμα κείμενου με εσοχή 2 Char1"/>
    <w:basedOn w:val="50"/>
    <w:rsid w:val="00CE7B69"/>
    <w:rPr>
      <w:sz w:val="24"/>
      <w:szCs w:val="24"/>
      <w:lang w:eastAsia="zh-CN"/>
    </w:rPr>
  </w:style>
  <w:style w:type="character" w:customStyle="1" w:styleId="ab">
    <w:name w:val="Κουκκίδες"/>
    <w:rsid w:val="00CE7B69"/>
    <w:rPr>
      <w:rFonts w:ascii="OpenSymbol" w:eastAsia="OpenSymbol" w:hAnsi="OpenSymbol" w:cs="OpenSymbol"/>
    </w:rPr>
  </w:style>
  <w:style w:type="character" w:customStyle="1" w:styleId="2Char2">
    <w:name w:val="Σώμα κείμενου με εσοχή 2 Char2"/>
    <w:basedOn w:val="60"/>
    <w:rsid w:val="00CE7B69"/>
    <w:rPr>
      <w:sz w:val="24"/>
      <w:szCs w:val="24"/>
      <w:lang w:eastAsia="zh-CN"/>
    </w:rPr>
  </w:style>
  <w:style w:type="character" w:customStyle="1" w:styleId="WW-10">
    <w:name w:val="WW-Έντονη έμφαση1"/>
    <w:basedOn w:val="60"/>
    <w:rsid w:val="00CE7B69"/>
    <w:rPr>
      <w:b/>
      <w:bCs/>
    </w:rPr>
  </w:style>
  <w:style w:type="character" w:customStyle="1" w:styleId="2Char11">
    <w:name w:val="Σώμα κείμενου 2 Char1"/>
    <w:basedOn w:val="60"/>
    <w:rsid w:val="00CE7B69"/>
    <w:rPr>
      <w:sz w:val="24"/>
      <w:szCs w:val="24"/>
      <w:lang w:eastAsia="zh-CN"/>
    </w:rPr>
  </w:style>
  <w:style w:type="character" w:customStyle="1" w:styleId="WW-2">
    <w:name w:val="WW-Σύνδεσμος διαδικτύου"/>
    <w:rsid w:val="00CE7B69"/>
    <w:rPr>
      <w:color w:val="000080"/>
      <w:u w:val="single"/>
    </w:rPr>
  </w:style>
  <w:style w:type="character" w:customStyle="1" w:styleId="3Char10">
    <w:name w:val="Σώμα κείμενου με εσοχή 3 Char1"/>
    <w:basedOn w:val="60"/>
    <w:rsid w:val="00CE7B69"/>
    <w:rPr>
      <w:sz w:val="16"/>
      <w:szCs w:val="16"/>
      <w:lang w:eastAsia="zh-CN"/>
    </w:rPr>
  </w:style>
  <w:style w:type="paragraph" w:customStyle="1" w:styleId="ac">
    <w:name w:val="Επικεφαλίδα"/>
    <w:basedOn w:val="a"/>
    <w:next w:val="ad"/>
    <w:qFormat/>
    <w:rsid w:val="00CE7B69"/>
    <w:pPr>
      <w:autoSpaceDE w:val="0"/>
      <w:spacing w:line="360" w:lineRule="auto"/>
      <w:jc w:val="center"/>
    </w:pPr>
    <w:rPr>
      <w:rFonts w:ascii="Arial" w:hAnsi="Arial" w:cs="Arial"/>
    </w:rPr>
  </w:style>
  <w:style w:type="paragraph" w:styleId="ad">
    <w:name w:val="Body Text"/>
    <w:basedOn w:val="a"/>
    <w:qFormat/>
    <w:rsid w:val="00CE7B69"/>
    <w:pPr>
      <w:jc w:val="both"/>
    </w:pPr>
    <w:rPr>
      <w:szCs w:val="20"/>
    </w:rPr>
  </w:style>
  <w:style w:type="paragraph" w:styleId="ae">
    <w:name w:val="List"/>
    <w:basedOn w:val="ad"/>
    <w:rsid w:val="00CE7B69"/>
    <w:pPr>
      <w:widowControl w:val="0"/>
      <w:spacing w:after="120"/>
      <w:jc w:val="left"/>
    </w:pPr>
    <w:rPr>
      <w:rFonts w:eastAsia="Andale Sans UI" w:cs="Tahoma"/>
      <w:kern w:val="1"/>
      <w:szCs w:val="24"/>
    </w:rPr>
  </w:style>
  <w:style w:type="paragraph" w:styleId="af">
    <w:name w:val="caption"/>
    <w:basedOn w:val="a"/>
    <w:qFormat/>
    <w:rsid w:val="00CE7B69"/>
    <w:pPr>
      <w:suppressLineNumbers/>
      <w:spacing w:before="120" w:after="120"/>
    </w:pPr>
    <w:rPr>
      <w:rFonts w:cs="Mangal"/>
      <w:i/>
      <w:iCs/>
    </w:rPr>
  </w:style>
  <w:style w:type="paragraph" w:customStyle="1" w:styleId="af0">
    <w:name w:val="Ευρετήριο"/>
    <w:basedOn w:val="a"/>
    <w:qFormat/>
    <w:rsid w:val="00CE7B69"/>
    <w:pPr>
      <w:widowControl w:val="0"/>
      <w:suppressLineNumbers/>
    </w:pPr>
    <w:rPr>
      <w:rFonts w:eastAsia="Andale Sans UI" w:cs="Tahoma"/>
      <w:kern w:val="1"/>
    </w:rPr>
  </w:style>
  <w:style w:type="paragraph" w:customStyle="1" w:styleId="52">
    <w:name w:val="Λεζάντα5"/>
    <w:basedOn w:val="a"/>
    <w:rsid w:val="00CE7B69"/>
    <w:pPr>
      <w:suppressLineNumbers/>
      <w:spacing w:before="120" w:after="120"/>
    </w:pPr>
    <w:rPr>
      <w:rFonts w:cs="Mangal"/>
      <w:i/>
      <w:iCs/>
    </w:rPr>
  </w:style>
  <w:style w:type="paragraph" w:customStyle="1" w:styleId="43">
    <w:name w:val="Λεζάντα4"/>
    <w:basedOn w:val="a"/>
    <w:rsid w:val="00CE7B69"/>
    <w:pPr>
      <w:suppressLineNumbers/>
      <w:spacing w:before="120" w:after="120"/>
    </w:pPr>
    <w:rPr>
      <w:rFonts w:cs="Mangal"/>
      <w:i/>
      <w:iCs/>
    </w:rPr>
  </w:style>
  <w:style w:type="paragraph" w:customStyle="1" w:styleId="CharChar1CharCharCharChar">
    <w:name w:val="Char Char1 Char Char Char Char"/>
    <w:basedOn w:val="a"/>
    <w:rsid w:val="00CE7B69"/>
    <w:pPr>
      <w:spacing w:after="160" w:line="240" w:lineRule="exact"/>
      <w:jc w:val="both"/>
    </w:pPr>
    <w:rPr>
      <w:rFonts w:ascii="Verdana" w:hAnsi="Verdana" w:cs="Verdana"/>
      <w:sz w:val="20"/>
      <w:szCs w:val="20"/>
      <w:lang w:val="en-US"/>
    </w:rPr>
  </w:style>
  <w:style w:type="paragraph" w:styleId="af1">
    <w:name w:val="header"/>
    <w:basedOn w:val="a"/>
    <w:rsid w:val="00CE7B69"/>
    <w:pPr>
      <w:tabs>
        <w:tab w:val="center" w:pos="4153"/>
        <w:tab w:val="right" w:pos="8306"/>
      </w:tabs>
    </w:pPr>
  </w:style>
  <w:style w:type="paragraph" w:styleId="af2">
    <w:name w:val="Body Text Indent"/>
    <w:basedOn w:val="a"/>
    <w:rsid w:val="00CE7B69"/>
    <w:pPr>
      <w:tabs>
        <w:tab w:val="center" w:pos="8460"/>
      </w:tabs>
      <w:ind w:firstLine="540"/>
      <w:jc w:val="both"/>
    </w:pPr>
  </w:style>
  <w:style w:type="paragraph" w:styleId="af3">
    <w:name w:val="footer"/>
    <w:basedOn w:val="a"/>
    <w:uiPriority w:val="99"/>
    <w:rsid w:val="00CE7B69"/>
    <w:pPr>
      <w:tabs>
        <w:tab w:val="center" w:pos="4153"/>
        <w:tab w:val="right" w:pos="8306"/>
      </w:tabs>
    </w:pPr>
  </w:style>
  <w:style w:type="paragraph" w:customStyle="1" w:styleId="220">
    <w:name w:val="Σώμα κείμενου 22"/>
    <w:basedOn w:val="a"/>
    <w:rsid w:val="00CE7B69"/>
    <w:pPr>
      <w:jc w:val="both"/>
    </w:pPr>
    <w:rPr>
      <w:b/>
      <w:bCs/>
    </w:rPr>
  </w:style>
  <w:style w:type="paragraph" w:customStyle="1" w:styleId="xl25">
    <w:name w:val="xl25"/>
    <w:basedOn w:val="a"/>
    <w:rsid w:val="00CE7B69"/>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CE7B69"/>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CE7B69"/>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CE7B69"/>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CE7B69"/>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CE7B69"/>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CE7B69"/>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CE7B69"/>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CE7B69"/>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CE7B69"/>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CE7B69"/>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CE7B69"/>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CE7B69"/>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CE7B69"/>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CE7B69"/>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CE7B69"/>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CE7B69"/>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CE7B69"/>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CE7B69"/>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CE7B69"/>
    <w:pPr>
      <w:tabs>
        <w:tab w:val="center" w:pos="8460"/>
      </w:tabs>
      <w:ind w:firstLine="720"/>
      <w:jc w:val="both"/>
    </w:pPr>
  </w:style>
  <w:style w:type="paragraph" w:customStyle="1" w:styleId="320">
    <w:name w:val="Σώμα κείμενου με εσοχή 32"/>
    <w:basedOn w:val="a"/>
    <w:rsid w:val="00CE7B69"/>
    <w:pPr>
      <w:tabs>
        <w:tab w:val="center" w:pos="8460"/>
      </w:tabs>
      <w:ind w:firstLine="540"/>
    </w:pPr>
  </w:style>
  <w:style w:type="paragraph" w:customStyle="1" w:styleId="310">
    <w:name w:val="Σώμα κείμενου 31"/>
    <w:basedOn w:val="a"/>
    <w:rsid w:val="00CE7B69"/>
    <w:rPr>
      <w:b/>
      <w:bCs/>
    </w:rPr>
  </w:style>
  <w:style w:type="paragraph" w:customStyle="1" w:styleId="Normalgr">
    <w:name w:val="Normalgr"/>
    <w:rsid w:val="00CE7B69"/>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CE7B69"/>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CE7B69"/>
    <w:pPr>
      <w:ind w:left="1588" w:hanging="1588"/>
    </w:pPr>
  </w:style>
  <w:style w:type="paragraph" w:customStyle="1" w:styleId="23">
    <w:name w:val="Κείμενο σχολίου2"/>
    <w:basedOn w:val="a"/>
    <w:rsid w:val="00CE7B69"/>
    <w:pPr>
      <w:overflowPunct w:val="0"/>
      <w:autoSpaceDE w:val="0"/>
    </w:pPr>
    <w:rPr>
      <w:sz w:val="20"/>
      <w:szCs w:val="20"/>
    </w:rPr>
  </w:style>
  <w:style w:type="paragraph" w:customStyle="1" w:styleId="16">
    <w:name w:val="Τμήμα κειμένου1"/>
    <w:basedOn w:val="a"/>
    <w:rsid w:val="00CE7B69"/>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qFormat/>
    <w:rsid w:val="00CE7B69"/>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CE7B69"/>
    <w:pPr>
      <w:spacing w:before="280" w:after="119"/>
    </w:pPr>
    <w:rPr>
      <w:rFonts w:ascii="Arial" w:hAnsi="Arial" w:cs="Arial"/>
      <w:color w:val="000000"/>
      <w:sz w:val="20"/>
      <w:szCs w:val="20"/>
    </w:rPr>
  </w:style>
  <w:style w:type="paragraph" w:customStyle="1" w:styleId="DefinitionTerm">
    <w:name w:val="Definition Term"/>
    <w:basedOn w:val="a"/>
    <w:next w:val="a"/>
    <w:rsid w:val="00CE7B69"/>
    <w:pPr>
      <w:jc w:val="both"/>
    </w:pPr>
    <w:rPr>
      <w:szCs w:val="20"/>
      <w:lang w:val="en-US"/>
    </w:rPr>
  </w:style>
  <w:style w:type="paragraph" w:styleId="af4">
    <w:name w:val="footnote text"/>
    <w:basedOn w:val="a"/>
    <w:rsid w:val="00CE7B69"/>
  </w:style>
  <w:style w:type="paragraph" w:styleId="Web">
    <w:name w:val="Normal (Web)"/>
    <w:basedOn w:val="a"/>
    <w:uiPriority w:val="99"/>
    <w:qFormat/>
    <w:rsid w:val="00CE7B69"/>
    <w:pPr>
      <w:spacing w:before="280" w:after="280"/>
    </w:pPr>
    <w:rPr>
      <w:rFonts w:eastAsia="Calibri"/>
    </w:rPr>
  </w:style>
  <w:style w:type="paragraph" w:styleId="af5">
    <w:name w:val="endnote text"/>
    <w:basedOn w:val="a"/>
    <w:rsid w:val="00CE7B69"/>
    <w:rPr>
      <w:rFonts w:ascii="Arial" w:hAnsi="Arial" w:cs="Arial"/>
      <w:position w:val="2"/>
      <w:sz w:val="22"/>
      <w:lang w:val="en-US"/>
    </w:rPr>
  </w:style>
  <w:style w:type="paragraph" w:customStyle="1" w:styleId="msonospacing0">
    <w:name w:val="msonospacing"/>
    <w:basedOn w:val="a"/>
    <w:rsid w:val="00CE7B69"/>
    <w:rPr>
      <w:rFonts w:ascii="Calibri" w:hAnsi="Calibri" w:cs="Calibri"/>
      <w:szCs w:val="32"/>
      <w:lang w:val="en-US"/>
    </w:rPr>
  </w:style>
  <w:style w:type="paragraph" w:customStyle="1" w:styleId="msolistparagraph0">
    <w:name w:val="msolistparagraph"/>
    <w:basedOn w:val="a"/>
    <w:rsid w:val="00CE7B69"/>
    <w:pPr>
      <w:ind w:left="720"/>
    </w:pPr>
    <w:rPr>
      <w:rFonts w:ascii="Calibri" w:hAnsi="Calibri" w:cs="Calibri"/>
      <w:lang w:val="en-US"/>
    </w:rPr>
  </w:style>
  <w:style w:type="paragraph" w:styleId="af6">
    <w:name w:val="Quote"/>
    <w:qFormat/>
    <w:rsid w:val="00CE7B69"/>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CE7B69"/>
    <w:rPr>
      <w:rFonts w:ascii="Calibri" w:hAnsi="Calibri" w:cs="Calibri"/>
      <w:i/>
      <w:lang w:val="en-US"/>
    </w:rPr>
  </w:style>
  <w:style w:type="paragraph" w:styleId="af7">
    <w:name w:val="Intense Quote"/>
    <w:qFormat/>
    <w:rsid w:val="00CE7B69"/>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CE7B69"/>
    <w:pPr>
      <w:ind w:left="720" w:right="720"/>
    </w:pPr>
    <w:rPr>
      <w:rFonts w:ascii="Calibri" w:hAnsi="Calibri" w:cs="Calibri"/>
      <w:b/>
      <w:i/>
      <w:szCs w:val="22"/>
      <w:lang w:val="en-US"/>
    </w:rPr>
  </w:style>
  <w:style w:type="paragraph" w:customStyle="1" w:styleId="msotocheading0">
    <w:name w:val="msotocheading"/>
    <w:basedOn w:val="1"/>
    <w:next w:val="a"/>
    <w:rsid w:val="00CE7B69"/>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CE7B69"/>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CE7B69"/>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CE7B69"/>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CE7B69"/>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CE7B69"/>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CE7B69"/>
    <w:pPr>
      <w:spacing w:before="280" w:after="280"/>
    </w:pPr>
    <w:rPr>
      <w:rFonts w:ascii="Arial" w:eastAsia="Arial Unicode MS" w:hAnsi="Arial" w:cs="Arial"/>
      <w:sz w:val="22"/>
      <w:szCs w:val="22"/>
    </w:rPr>
  </w:style>
  <w:style w:type="paragraph" w:customStyle="1" w:styleId="xl54">
    <w:name w:val="xl54"/>
    <w:basedOn w:val="a"/>
    <w:rsid w:val="00CE7B69"/>
    <w:pPr>
      <w:spacing w:before="280" w:after="280"/>
    </w:pPr>
    <w:rPr>
      <w:rFonts w:ascii="Arial" w:eastAsia="Arial Unicode MS" w:hAnsi="Arial" w:cs="Arial"/>
      <w:sz w:val="22"/>
      <w:szCs w:val="22"/>
    </w:rPr>
  </w:style>
  <w:style w:type="paragraph" w:customStyle="1" w:styleId="17">
    <w:name w:val="Παράγραφος λίστας1"/>
    <w:basedOn w:val="a"/>
    <w:rsid w:val="00CE7B69"/>
    <w:pPr>
      <w:widowControl w:val="0"/>
      <w:ind w:left="720"/>
      <w:contextualSpacing/>
    </w:pPr>
    <w:rPr>
      <w:rFonts w:eastAsia="SimSun" w:cs="Mangal"/>
      <w:kern w:val="1"/>
      <w:lang w:bidi="hi-IN"/>
    </w:rPr>
  </w:style>
  <w:style w:type="paragraph" w:customStyle="1" w:styleId="211">
    <w:name w:val="Σώμα κείμενου 21"/>
    <w:basedOn w:val="a"/>
    <w:rsid w:val="00CE7B69"/>
    <w:pPr>
      <w:widowControl w:val="0"/>
    </w:pPr>
    <w:rPr>
      <w:rFonts w:ascii="Arial" w:eastAsia="SimSun" w:hAnsi="Arial" w:cs="Arial"/>
      <w:kern w:val="1"/>
      <w:lang w:bidi="hi-IN"/>
    </w:rPr>
  </w:style>
  <w:style w:type="paragraph" w:customStyle="1" w:styleId="af8">
    <w:name w:val="Περιεχόμενα πίνακα"/>
    <w:basedOn w:val="a"/>
    <w:qFormat/>
    <w:rsid w:val="00CE7B69"/>
    <w:pPr>
      <w:widowControl w:val="0"/>
    </w:pPr>
    <w:rPr>
      <w:rFonts w:eastAsia="SimSun" w:cs="Mangal"/>
      <w:kern w:val="1"/>
      <w:lang w:bidi="hi-IN"/>
    </w:rPr>
  </w:style>
  <w:style w:type="paragraph" w:customStyle="1" w:styleId="18">
    <w:name w:val="Χωρίς διάστιχο1"/>
    <w:rsid w:val="00CE7B69"/>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qFormat/>
    <w:rsid w:val="00CE7B69"/>
    <w:pPr>
      <w:ind w:left="720"/>
      <w:contextualSpacing/>
    </w:pPr>
    <w:rPr>
      <w:sz w:val="20"/>
      <w:szCs w:val="20"/>
    </w:rPr>
  </w:style>
  <w:style w:type="paragraph" w:styleId="afa">
    <w:name w:val="Balloon Text"/>
    <w:basedOn w:val="a"/>
    <w:qFormat/>
    <w:rsid w:val="00CE7B69"/>
    <w:rPr>
      <w:rFonts w:ascii="Tahoma" w:hAnsi="Tahoma" w:cs="Tahoma"/>
      <w:sz w:val="16"/>
      <w:szCs w:val="16"/>
    </w:rPr>
  </w:style>
  <w:style w:type="paragraph" w:customStyle="1" w:styleId="230">
    <w:name w:val="Σώμα κείμενου 23"/>
    <w:basedOn w:val="a"/>
    <w:rsid w:val="00CE7B69"/>
    <w:pPr>
      <w:widowControl w:val="0"/>
    </w:pPr>
    <w:rPr>
      <w:rFonts w:ascii="Arial" w:eastAsia="SimSun" w:hAnsi="Arial" w:cs="Arial"/>
      <w:kern w:val="1"/>
      <w:lang w:bidi="hi-IN"/>
    </w:rPr>
  </w:style>
  <w:style w:type="paragraph" w:customStyle="1" w:styleId="10pt">
    <w:name w:val="Βασικό + 10 pt"/>
    <w:basedOn w:val="a"/>
    <w:rsid w:val="00CE7B69"/>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CE7B69"/>
    <w:pPr>
      <w:tabs>
        <w:tab w:val="center" w:pos="8460"/>
      </w:tabs>
      <w:ind w:firstLine="540"/>
    </w:pPr>
  </w:style>
  <w:style w:type="paragraph" w:customStyle="1" w:styleId="Style9">
    <w:name w:val="Style9"/>
    <w:basedOn w:val="a"/>
    <w:rsid w:val="00CE7B69"/>
    <w:pPr>
      <w:widowControl w:val="0"/>
    </w:pPr>
    <w:rPr>
      <w:color w:val="00000A"/>
      <w:kern w:val="1"/>
    </w:rPr>
  </w:style>
  <w:style w:type="paragraph" w:customStyle="1" w:styleId="10">
    <w:name w:val="Λίστα με κουκκίδες1"/>
    <w:basedOn w:val="a"/>
    <w:rsid w:val="00CE7B69"/>
    <w:pPr>
      <w:numPr>
        <w:numId w:val="2"/>
      </w:numPr>
      <w:contextualSpacing/>
    </w:pPr>
  </w:style>
  <w:style w:type="paragraph" w:customStyle="1" w:styleId="Header">
    <w:name w:val="Header"/>
    <w:basedOn w:val="a"/>
    <w:rsid w:val="00CE7B69"/>
    <w:pPr>
      <w:tabs>
        <w:tab w:val="center" w:pos="4153"/>
        <w:tab w:val="right" w:pos="8306"/>
      </w:tabs>
    </w:pPr>
    <w:rPr>
      <w:color w:val="00000A"/>
      <w:sz w:val="20"/>
      <w:szCs w:val="20"/>
    </w:rPr>
  </w:style>
  <w:style w:type="paragraph" w:customStyle="1" w:styleId="Heading1">
    <w:name w:val="Heading 1"/>
    <w:basedOn w:val="a"/>
    <w:rsid w:val="00CE7B69"/>
    <w:pPr>
      <w:keepNext/>
    </w:pPr>
    <w:rPr>
      <w:rFonts w:ascii="Tahoma" w:hAnsi="Tahoma" w:cs="Tahoma"/>
      <w:color w:val="00000A"/>
      <w:szCs w:val="20"/>
    </w:rPr>
  </w:style>
  <w:style w:type="paragraph" w:customStyle="1" w:styleId="WW-3">
    <w:name w:val="WW-Επικεφαλίδα"/>
    <w:basedOn w:val="a"/>
    <w:next w:val="ad"/>
    <w:rsid w:val="00CE7B69"/>
    <w:pPr>
      <w:keepNext/>
      <w:widowControl w:val="0"/>
      <w:spacing w:before="240" w:after="120"/>
    </w:pPr>
    <w:rPr>
      <w:rFonts w:ascii="Arial" w:eastAsia="Andale Sans UI" w:hAnsi="Arial" w:cs="Tahoma"/>
      <w:kern w:val="1"/>
      <w:sz w:val="28"/>
      <w:szCs w:val="28"/>
    </w:rPr>
  </w:style>
  <w:style w:type="paragraph" w:customStyle="1" w:styleId="34">
    <w:name w:val="Λεζάντα3"/>
    <w:basedOn w:val="a"/>
    <w:rsid w:val="00CE7B69"/>
    <w:pPr>
      <w:widowControl w:val="0"/>
      <w:suppressLineNumbers/>
      <w:spacing w:before="120" w:after="120"/>
    </w:pPr>
    <w:rPr>
      <w:rFonts w:eastAsia="Andale Sans UI" w:cs="Mangal"/>
      <w:i/>
      <w:iCs/>
      <w:kern w:val="1"/>
    </w:rPr>
  </w:style>
  <w:style w:type="paragraph" w:customStyle="1" w:styleId="Caption">
    <w:name w:val="Caption"/>
    <w:basedOn w:val="a"/>
    <w:rsid w:val="00CE7B69"/>
    <w:pPr>
      <w:widowControl w:val="0"/>
      <w:suppressLineNumbers/>
      <w:spacing w:before="120" w:after="120"/>
    </w:pPr>
    <w:rPr>
      <w:rFonts w:eastAsia="Andale Sans UI" w:cs="Mangal"/>
      <w:i/>
      <w:iCs/>
      <w:kern w:val="1"/>
    </w:rPr>
  </w:style>
  <w:style w:type="paragraph" w:customStyle="1" w:styleId="WW-Caption">
    <w:name w:val="WW-Caption"/>
    <w:basedOn w:val="a"/>
    <w:rsid w:val="00CE7B69"/>
    <w:pPr>
      <w:widowControl w:val="0"/>
      <w:suppressLineNumbers/>
      <w:spacing w:before="120" w:after="120"/>
    </w:pPr>
    <w:rPr>
      <w:rFonts w:eastAsia="Andale Sans UI" w:cs="Mangal"/>
      <w:i/>
      <w:iCs/>
      <w:kern w:val="1"/>
    </w:rPr>
  </w:style>
  <w:style w:type="paragraph" w:customStyle="1" w:styleId="WW-Caption1">
    <w:name w:val="WW-Caption1"/>
    <w:basedOn w:val="a"/>
    <w:rsid w:val="00CE7B69"/>
    <w:pPr>
      <w:widowControl w:val="0"/>
      <w:suppressLineNumbers/>
      <w:spacing w:before="120" w:after="120"/>
    </w:pPr>
    <w:rPr>
      <w:rFonts w:eastAsia="Andale Sans UI" w:cs="Mangal"/>
      <w:i/>
      <w:iCs/>
      <w:kern w:val="1"/>
    </w:rPr>
  </w:style>
  <w:style w:type="paragraph" w:customStyle="1" w:styleId="24">
    <w:name w:val="Λεζάντα2"/>
    <w:basedOn w:val="a"/>
    <w:rsid w:val="00CE7B69"/>
    <w:pPr>
      <w:widowControl w:val="0"/>
      <w:suppressLineNumbers/>
      <w:spacing w:before="120" w:after="120"/>
    </w:pPr>
    <w:rPr>
      <w:rFonts w:eastAsia="Andale Sans UI" w:cs="Mangal"/>
      <w:i/>
      <w:iCs/>
      <w:kern w:val="1"/>
    </w:rPr>
  </w:style>
  <w:style w:type="paragraph" w:customStyle="1" w:styleId="19">
    <w:name w:val="Λεζάντα1"/>
    <w:basedOn w:val="a"/>
    <w:qFormat/>
    <w:rsid w:val="00CE7B69"/>
    <w:pPr>
      <w:widowControl w:val="0"/>
      <w:suppressLineNumbers/>
      <w:spacing w:before="120" w:after="120"/>
    </w:pPr>
    <w:rPr>
      <w:rFonts w:eastAsia="Andale Sans UI" w:cs="Tahoma"/>
      <w:i/>
      <w:iCs/>
      <w:kern w:val="1"/>
    </w:rPr>
  </w:style>
  <w:style w:type="paragraph" w:customStyle="1" w:styleId="1a">
    <w:name w:val="Κείμενο μακροεντολής1"/>
    <w:rsid w:val="00CE7B69"/>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b">
    <w:name w:val="Κείμενο σχολίου1"/>
    <w:basedOn w:val="a"/>
    <w:rsid w:val="00CE7B69"/>
    <w:pPr>
      <w:widowControl w:val="0"/>
    </w:pPr>
    <w:rPr>
      <w:rFonts w:eastAsia="Andale Sans UI"/>
      <w:kern w:val="1"/>
    </w:rPr>
  </w:style>
  <w:style w:type="paragraph" w:customStyle="1" w:styleId="Standard">
    <w:name w:val="Standard"/>
    <w:rsid w:val="00CE7B69"/>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qFormat/>
    <w:rsid w:val="00CE7B69"/>
    <w:pPr>
      <w:suppressLineNumbers/>
      <w:jc w:val="center"/>
    </w:pPr>
    <w:rPr>
      <w:rFonts w:eastAsia="Andale Sans UI" w:cs="Times New Roman"/>
      <w:b/>
      <w:bCs/>
      <w:lang w:bidi="ar-SA"/>
    </w:rPr>
  </w:style>
  <w:style w:type="paragraph" w:customStyle="1" w:styleId="afc">
    <w:name w:val="Προμορφοποιημένο κείμενο"/>
    <w:basedOn w:val="a"/>
    <w:rsid w:val="00CE7B69"/>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CE7B69"/>
    <w:pPr>
      <w:suppressLineNumbers/>
    </w:pPr>
    <w:rPr>
      <w:rFonts w:eastAsia="Andale Sans UI"/>
      <w:sz w:val="20"/>
      <w:szCs w:val="20"/>
      <w:lang w:bidi="en-US"/>
    </w:rPr>
  </w:style>
  <w:style w:type="paragraph" w:customStyle="1" w:styleId="Standarduser">
    <w:name w:val="Standard (user)"/>
    <w:rsid w:val="00CE7B69"/>
    <w:pPr>
      <w:widowControl w:val="0"/>
      <w:suppressAutoHyphens/>
      <w:textAlignment w:val="baseline"/>
    </w:pPr>
    <w:rPr>
      <w:rFonts w:cs="Tahoma"/>
      <w:kern w:val="1"/>
      <w:sz w:val="24"/>
      <w:szCs w:val="24"/>
      <w:lang w:val="en-US" w:eastAsia="zh-CN"/>
    </w:rPr>
  </w:style>
  <w:style w:type="paragraph" w:customStyle="1" w:styleId="1c">
    <w:name w:val="Βασικό1"/>
    <w:rsid w:val="00CE7B69"/>
    <w:pPr>
      <w:suppressAutoHyphens/>
      <w:spacing w:line="276" w:lineRule="auto"/>
    </w:pPr>
    <w:rPr>
      <w:rFonts w:ascii="Arial" w:eastAsia="Arial" w:hAnsi="Arial" w:cs="Arial"/>
      <w:color w:val="000000"/>
      <w:sz w:val="22"/>
      <w:szCs w:val="22"/>
      <w:lang w:eastAsia="zh-CN"/>
    </w:rPr>
  </w:style>
  <w:style w:type="paragraph" w:customStyle="1" w:styleId="1d">
    <w:name w:val="Κείμενο πλαισίου1"/>
    <w:basedOn w:val="a"/>
    <w:rsid w:val="00CE7B69"/>
    <w:pPr>
      <w:widowControl w:val="0"/>
    </w:pPr>
    <w:rPr>
      <w:rFonts w:ascii="Tahoma" w:eastAsia="Andale Sans UI" w:hAnsi="Tahoma" w:cs="Tahoma"/>
      <w:kern w:val="1"/>
      <w:sz w:val="16"/>
      <w:szCs w:val="16"/>
    </w:rPr>
  </w:style>
  <w:style w:type="paragraph" w:customStyle="1" w:styleId="Textbodyindent">
    <w:name w:val="Text body indent"/>
    <w:basedOn w:val="Standard"/>
    <w:rsid w:val="00CE7B69"/>
    <w:pPr>
      <w:ind w:firstLine="1134"/>
      <w:jc w:val="both"/>
    </w:pPr>
    <w:rPr>
      <w:rFonts w:ascii="Arial" w:eastAsia="Andale Sans UI" w:hAnsi="Arial" w:cs="Arial"/>
      <w:sz w:val="22"/>
      <w:lang w:bidi="en-US"/>
    </w:rPr>
  </w:style>
  <w:style w:type="paragraph" w:customStyle="1" w:styleId="Endnote">
    <w:name w:val="Endnote"/>
    <w:basedOn w:val="Standard"/>
    <w:rsid w:val="00CE7B69"/>
    <w:pPr>
      <w:suppressLineNumbers/>
    </w:pPr>
    <w:rPr>
      <w:sz w:val="20"/>
      <w:szCs w:val="20"/>
    </w:rPr>
  </w:style>
  <w:style w:type="paragraph" w:customStyle="1" w:styleId="TOAHeading">
    <w:name w:val="TOA Heading"/>
    <w:basedOn w:val="WW-3"/>
    <w:rsid w:val="00CE7B69"/>
    <w:pPr>
      <w:suppressLineNumbers/>
    </w:pPr>
    <w:rPr>
      <w:b/>
      <w:bCs/>
      <w:sz w:val="32"/>
      <w:szCs w:val="32"/>
    </w:rPr>
  </w:style>
  <w:style w:type="paragraph" w:customStyle="1" w:styleId="25">
    <w:name w:val="Κείμενο πλαισίου2"/>
    <w:basedOn w:val="a"/>
    <w:rsid w:val="00CE7B69"/>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CE7B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e">
    <w:name w:val="toc 1"/>
    <w:basedOn w:val="a"/>
    <w:next w:val="a"/>
    <w:rsid w:val="00CE7B69"/>
    <w:pPr>
      <w:widowControl w:val="0"/>
    </w:pPr>
    <w:rPr>
      <w:rFonts w:eastAsia="Andale Sans UI"/>
      <w:kern w:val="1"/>
    </w:rPr>
  </w:style>
  <w:style w:type="paragraph" w:styleId="26">
    <w:name w:val="toc 2"/>
    <w:basedOn w:val="a"/>
    <w:next w:val="a"/>
    <w:rsid w:val="00CE7B69"/>
    <w:pPr>
      <w:widowControl w:val="0"/>
      <w:ind w:left="240"/>
    </w:pPr>
    <w:rPr>
      <w:rFonts w:eastAsia="Andale Sans UI"/>
      <w:kern w:val="1"/>
    </w:rPr>
  </w:style>
  <w:style w:type="paragraph" w:customStyle="1" w:styleId="afd">
    <w:name w:val="Περιεχόμενα πλαισίου"/>
    <w:basedOn w:val="a"/>
    <w:rsid w:val="00CE7B69"/>
  </w:style>
  <w:style w:type="paragraph" w:customStyle="1" w:styleId="Heading2">
    <w:name w:val="Heading 2"/>
    <w:basedOn w:val="a"/>
    <w:rsid w:val="00CE7B69"/>
    <w:pPr>
      <w:keepNext/>
      <w:suppressAutoHyphens w:val="0"/>
      <w:jc w:val="both"/>
    </w:pPr>
    <w:rPr>
      <w:rFonts w:ascii="Arial" w:hAnsi="Arial" w:cs="Arial"/>
      <w:b/>
      <w:color w:val="00000A"/>
    </w:rPr>
  </w:style>
  <w:style w:type="paragraph" w:customStyle="1" w:styleId="Heading3">
    <w:name w:val="Heading 3"/>
    <w:basedOn w:val="a"/>
    <w:rsid w:val="00CE7B69"/>
    <w:pPr>
      <w:keepNext/>
      <w:suppressAutoHyphens w:val="0"/>
      <w:spacing w:before="240" w:after="60"/>
    </w:pPr>
    <w:rPr>
      <w:b/>
      <w:szCs w:val="20"/>
      <w:u w:val="single"/>
    </w:rPr>
  </w:style>
  <w:style w:type="paragraph" w:customStyle="1" w:styleId="Heading8">
    <w:name w:val="Heading 8"/>
    <w:basedOn w:val="a"/>
    <w:rsid w:val="00CE7B69"/>
    <w:pPr>
      <w:keepNext/>
      <w:suppressAutoHyphens w:val="0"/>
      <w:jc w:val="center"/>
    </w:pPr>
    <w:rPr>
      <w:color w:val="00000A"/>
      <w:szCs w:val="20"/>
      <w:u w:val="single"/>
    </w:rPr>
  </w:style>
  <w:style w:type="paragraph" w:customStyle="1" w:styleId="Heading9">
    <w:name w:val="Heading 9"/>
    <w:basedOn w:val="a"/>
    <w:rsid w:val="00CE7B69"/>
    <w:pPr>
      <w:keepNext/>
      <w:suppressAutoHyphens w:val="0"/>
      <w:jc w:val="both"/>
    </w:pPr>
    <w:rPr>
      <w:color w:val="00000A"/>
      <w:szCs w:val="20"/>
    </w:rPr>
  </w:style>
  <w:style w:type="paragraph" w:customStyle="1" w:styleId="Footer">
    <w:name w:val="Footer"/>
    <w:basedOn w:val="a"/>
    <w:rsid w:val="00CE7B69"/>
    <w:pPr>
      <w:tabs>
        <w:tab w:val="center" w:pos="4153"/>
        <w:tab w:val="right" w:pos="8306"/>
      </w:tabs>
      <w:suppressAutoHyphens w:val="0"/>
    </w:pPr>
    <w:rPr>
      <w:color w:val="00000A"/>
    </w:rPr>
  </w:style>
  <w:style w:type="paragraph" w:customStyle="1" w:styleId="221">
    <w:name w:val="Σώμα κείμενου με εσοχή 22"/>
    <w:basedOn w:val="a"/>
    <w:rsid w:val="00CE7B69"/>
    <w:pPr>
      <w:spacing w:after="120" w:line="480" w:lineRule="auto"/>
      <w:ind w:left="283"/>
    </w:pPr>
  </w:style>
  <w:style w:type="paragraph" w:customStyle="1" w:styleId="100">
    <w:name w:val="Επικεφαλίδα 10"/>
    <w:basedOn w:val="a"/>
    <w:next w:val="ad"/>
    <w:qFormat/>
    <w:rsid w:val="00CE7B69"/>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CE7B69"/>
    <w:pPr>
      <w:spacing w:after="120" w:line="480" w:lineRule="auto"/>
      <w:ind w:left="283"/>
    </w:pPr>
  </w:style>
  <w:style w:type="paragraph" w:customStyle="1" w:styleId="232">
    <w:name w:val="Σώμα κείμενου 23"/>
    <w:basedOn w:val="a"/>
    <w:rsid w:val="00CE7B69"/>
    <w:pPr>
      <w:spacing w:after="120" w:line="480" w:lineRule="auto"/>
    </w:pPr>
  </w:style>
  <w:style w:type="paragraph" w:customStyle="1" w:styleId="1f">
    <w:name w:val="Παράγραφος λίστας1"/>
    <w:basedOn w:val="a"/>
    <w:qFormat/>
    <w:rsid w:val="00CE7B69"/>
    <w:pPr>
      <w:ind w:left="720"/>
      <w:contextualSpacing/>
    </w:pPr>
    <w:rPr>
      <w:color w:val="00000A"/>
      <w:sz w:val="20"/>
      <w:szCs w:val="20"/>
      <w:lang w:val="en-US"/>
    </w:rPr>
  </w:style>
  <w:style w:type="paragraph" w:customStyle="1" w:styleId="330">
    <w:name w:val="Σώμα κείμενου με εσοχή 33"/>
    <w:basedOn w:val="a"/>
    <w:rsid w:val="00CE7B69"/>
    <w:pPr>
      <w:spacing w:after="120"/>
      <w:ind w:left="283"/>
    </w:pPr>
    <w:rPr>
      <w:sz w:val="16"/>
      <w:szCs w:val="16"/>
    </w:rPr>
  </w:style>
  <w:style w:type="paragraph" w:styleId="35">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5"/>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2"/>
    <w:rsid w:val="00B050E7"/>
    <w:rPr>
      <w:rFonts w:ascii="Arial" w:hAnsi="Arial" w:cs="Arial"/>
      <w:i/>
      <w:sz w:val="20"/>
    </w:rPr>
  </w:style>
  <w:style w:type="table" w:styleId="aff">
    <w:name w:val="Table Grid"/>
    <w:basedOn w:val="a1"/>
    <w:uiPriority w:val="3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f0">
    <w:name w:val="No Spacing"/>
    <w:uiPriority w:val="1"/>
    <w:qFormat/>
    <w:rsid w:val="001F60FA"/>
    <w:pPr>
      <w:suppressAutoHyphens/>
    </w:pPr>
    <w:rPr>
      <w:sz w:val="24"/>
      <w:szCs w:val="24"/>
      <w:lang w:eastAsia="zh-CN"/>
    </w:rPr>
  </w:style>
  <w:style w:type="paragraph" w:customStyle="1" w:styleId="91">
    <w:name w:val="Επικεφαλίδα 91"/>
    <w:basedOn w:val="a"/>
    <w:next w:val="a"/>
    <w:qFormat/>
    <w:rsid w:val="002E59E7"/>
    <w:pPr>
      <w:keepNext/>
      <w:tabs>
        <w:tab w:val="left" w:pos="0"/>
      </w:tabs>
      <w:ind w:left="2304" w:hanging="1584"/>
      <w:jc w:val="center"/>
      <w:outlineLvl w:val="8"/>
    </w:pPr>
    <w:rPr>
      <w:b/>
      <w:bCs/>
      <w:sz w:val="22"/>
    </w:rPr>
  </w:style>
  <w:style w:type="character" w:customStyle="1" w:styleId="FontStyle26">
    <w:name w:val="Font Style26"/>
    <w:rsid w:val="0044354A"/>
    <w:rPr>
      <w:rFonts w:ascii="Arial" w:eastAsia="Arial" w:hAnsi="Arial" w:cs="Arial"/>
      <w:b/>
      <w:sz w:val="20"/>
    </w:rPr>
  </w:style>
  <w:style w:type="paragraph" w:styleId="28">
    <w:name w:val="List 2"/>
    <w:basedOn w:val="a"/>
    <w:uiPriority w:val="99"/>
    <w:unhideWhenUsed/>
    <w:rsid w:val="00752C50"/>
    <w:pPr>
      <w:ind w:left="566" w:hanging="283"/>
      <w:contextualSpacing/>
    </w:p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qFormat/>
    <w:rsid w:val="00752C50"/>
    <w:rPr>
      <w:lang w:eastAsia="zh-CN"/>
    </w:rPr>
  </w:style>
  <w:style w:type="paragraph" w:customStyle="1" w:styleId="DocumentMap">
    <w:name w:val="DocumentMap"/>
    <w:rsid w:val="001003DC"/>
    <w:pPr>
      <w:suppressAutoHyphens/>
    </w:pPr>
    <w:rPr>
      <w:rFonts w:ascii="Calibri" w:hAnsi="Calibri" w:cs="Calibri"/>
      <w:sz w:val="22"/>
      <w:szCs w:val="22"/>
    </w:rPr>
  </w:style>
  <w:style w:type="paragraph" w:customStyle="1" w:styleId="110">
    <w:name w:val="Επικεφαλίδα 11"/>
    <w:basedOn w:val="a"/>
    <w:qFormat/>
    <w:rsid w:val="00CC22D7"/>
    <w:pPr>
      <w:keepNext/>
      <w:suppressAutoHyphens w:val="0"/>
      <w:spacing w:before="240" w:after="60"/>
      <w:outlineLvl w:val="0"/>
    </w:pPr>
    <w:rPr>
      <w:rFonts w:ascii="Arial" w:hAnsi="Arial" w:cs="Arial"/>
      <w:b/>
      <w:bCs/>
      <w:color w:val="00000A"/>
      <w:sz w:val="32"/>
      <w:szCs w:val="32"/>
      <w:lang w:eastAsia="el-GR"/>
    </w:rPr>
  </w:style>
  <w:style w:type="paragraph" w:customStyle="1" w:styleId="212">
    <w:name w:val="Επικεφαλίδα 21"/>
    <w:basedOn w:val="a"/>
    <w:qFormat/>
    <w:rsid w:val="00CC22D7"/>
    <w:pPr>
      <w:keepNext/>
      <w:suppressAutoHyphens w:val="0"/>
      <w:jc w:val="both"/>
      <w:outlineLvl w:val="1"/>
    </w:pPr>
    <w:rPr>
      <w:rFonts w:ascii="Arial" w:hAnsi="Arial" w:cs="Arial"/>
      <w:b/>
      <w:color w:val="00000A"/>
      <w:lang w:eastAsia="el-GR"/>
    </w:rPr>
  </w:style>
  <w:style w:type="paragraph" w:customStyle="1" w:styleId="31">
    <w:name w:val="Επικεφαλίδα 31"/>
    <w:basedOn w:val="a"/>
    <w:link w:val="3Char"/>
    <w:uiPriority w:val="9"/>
    <w:unhideWhenUsed/>
    <w:qFormat/>
    <w:rsid w:val="00CC22D7"/>
    <w:pPr>
      <w:keepNext/>
      <w:suppressAutoHyphens w:val="0"/>
      <w:spacing w:before="240" w:after="60"/>
      <w:outlineLvl w:val="2"/>
    </w:pPr>
    <w:rPr>
      <w:b/>
      <w:szCs w:val="20"/>
      <w:u w:val="single"/>
      <w:lang w:eastAsia="el-GR"/>
    </w:rPr>
  </w:style>
  <w:style w:type="paragraph" w:customStyle="1" w:styleId="81">
    <w:name w:val="Επικεφαλίδα 81"/>
    <w:basedOn w:val="a"/>
    <w:qFormat/>
    <w:rsid w:val="00CC22D7"/>
    <w:pPr>
      <w:keepNext/>
      <w:suppressAutoHyphens w:val="0"/>
      <w:jc w:val="center"/>
      <w:outlineLvl w:val="7"/>
    </w:pPr>
    <w:rPr>
      <w:color w:val="00000A"/>
      <w:szCs w:val="20"/>
      <w:u w:val="single"/>
      <w:lang w:eastAsia="el-GR"/>
    </w:rPr>
  </w:style>
  <w:style w:type="paragraph" w:customStyle="1" w:styleId="11">
    <w:name w:val="Κεφαλίδα1"/>
    <w:basedOn w:val="a"/>
    <w:link w:val="Char0"/>
    <w:rsid w:val="00CC22D7"/>
    <w:pPr>
      <w:tabs>
        <w:tab w:val="center" w:pos="4153"/>
        <w:tab w:val="right" w:pos="8306"/>
      </w:tabs>
      <w:suppressAutoHyphens w:val="0"/>
    </w:pPr>
    <w:rPr>
      <w:lang w:eastAsia="el-GR"/>
    </w:rPr>
  </w:style>
  <w:style w:type="paragraph" w:customStyle="1" w:styleId="1f0">
    <w:name w:val="Υποσέλιδο1"/>
    <w:basedOn w:val="a"/>
    <w:uiPriority w:val="99"/>
    <w:rsid w:val="00CC22D7"/>
    <w:pPr>
      <w:tabs>
        <w:tab w:val="center" w:pos="4153"/>
        <w:tab w:val="right" w:pos="8306"/>
      </w:tabs>
      <w:suppressAutoHyphens w:val="0"/>
    </w:pPr>
    <w:rPr>
      <w:color w:val="00000A"/>
      <w:lang w:eastAsia="el-GR"/>
    </w:rPr>
  </w:style>
  <w:style w:type="character" w:customStyle="1" w:styleId="markedcontent">
    <w:name w:val="markedcontent"/>
    <w:basedOn w:val="a0"/>
    <w:rsid w:val="00CC22D7"/>
  </w:style>
  <w:style w:type="paragraph" w:styleId="36">
    <w:name w:val="List 3"/>
    <w:basedOn w:val="a"/>
    <w:uiPriority w:val="99"/>
    <w:unhideWhenUsed/>
    <w:rsid w:val="00141EAC"/>
    <w:pPr>
      <w:ind w:left="849" w:hanging="283"/>
      <w:contextualSpacing/>
    </w:pPr>
  </w:style>
  <w:style w:type="paragraph" w:customStyle="1" w:styleId="61">
    <w:name w:val="Παράγραφος λίστας6"/>
    <w:basedOn w:val="a"/>
    <w:rsid w:val="006433B4"/>
    <w:pPr>
      <w:widowControl w:val="0"/>
      <w:ind w:left="720"/>
      <w:contextualSpacing/>
    </w:pPr>
    <w:rPr>
      <w:rFonts w:eastAsia="SimSun" w:cs="Mangal"/>
      <w:kern w:val="2"/>
      <w:lang w:bidi="hi-IN"/>
    </w:r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437142112">
      <w:bodyDiv w:val="1"/>
      <w:marLeft w:val="0"/>
      <w:marRight w:val="0"/>
      <w:marTop w:val="0"/>
      <w:marBottom w:val="0"/>
      <w:divBdr>
        <w:top w:val="none" w:sz="0" w:space="0" w:color="auto"/>
        <w:left w:val="none" w:sz="0" w:space="0" w:color="auto"/>
        <w:bottom w:val="none" w:sz="0" w:space="0" w:color="auto"/>
        <w:right w:val="none" w:sz="0" w:space="0" w:color="auto"/>
      </w:divBdr>
    </w:div>
    <w:div w:id="449475994">
      <w:bodyDiv w:val="1"/>
      <w:marLeft w:val="0"/>
      <w:marRight w:val="0"/>
      <w:marTop w:val="0"/>
      <w:marBottom w:val="0"/>
      <w:divBdr>
        <w:top w:val="none" w:sz="0" w:space="0" w:color="auto"/>
        <w:left w:val="none" w:sz="0" w:space="0" w:color="auto"/>
        <w:bottom w:val="none" w:sz="0" w:space="0" w:color="auto"/>
        <w:right w:val="none" w:sz="0" w:space="0" w:color="auto"/>
      </w:divBdr>
    </w:div>
    <w:div w:id="962152224">
      <w:bodyDiv w:val="1"/>
      <w:marLeft w:val="0"/>
      <w:marRight w:val="0"/>
      <w:marTop w:val="0"/>
      <w:marBottom w:val="0"/>
      <w:divBdr>
        <w:top w:val="none" w:sz="0" w:space="0" w:color="auto"/>
        <w:left w:val="none" w:sz="0" w:space="0" w:color="auto"/>
        <w:bottom w:val="none" w:sz="0" w:space="0" w:color="auto"/>
        <w:right w:val="none" w:sz="0" w:space="0" w:color="auto"/>
      </w:divBdr>
    </w:div>
    <w:div w:id="1458917253">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539120335">
      <w:bodyDiv w:val="1"/>
      <w:marLeft w:val="0"/>
      <w:marRight w:val="0"/>
      <w:marTop w:val="0"/>
      <w:marBottom w:val="0"/>
      <w:divBdr>
        <w:top w:val="none" w:sz="0" w:space="0" w:color="auto"/>
        <w:left w:val="none" w:sz="0" w:space="0" w:color="auto"/>
        <w:bottom w:val="none" w:sz="0" w:space="0" w:color="auto"/>
        <w:right w:val="none" w:sz="0" w:space="0" w:color="auto"/>
      </w:divBdr>
    </w:div>
    <w:div w:id="164535083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1967589467">
      <w:bodyDiv w:val="1"/>
      <w:marLeft w:val="0"/>
      <w:marRight w:val="0"/>
      <w:marTop w:val="0"/>
      <w:marBottom w:val="0"/>
      <w:divBdr>
        <w:top w:val="none" w:sz="0" w:space="0" w:color="auto"/>
        <w:left w:val="none" w:sz="0" w:space="0" w:color="auto"/>
        <w:bottom w:val="none" w:sz="0" w:space="0" w:color="auto"/>
        <w:right w:val="none" w:sz="0" w:space="0" w:color="auto"/>
      </w:divBdr>
    </w:div>
    <w:div w:id="2045867015">
      <w:bodyDiv w:val="1"/>
      <w:marLeft w:val="0"/>
      <w:marRight w:val="0"/>
      <w:marTop w:val="0"/>
      <w:marBottom w:val="0"/>
      <w:divBdr>
        <w:top w:val="none" w:sz="0" w:space="0" w:color="auto"/>
        <w:left w:val="none" w:sz="0" w:space="0" w:color="auto"/>
        <w:bottom w:val="none" w:sz="0" w:space="0" w:color="auto"/>
        <w:right w:val="none" w:sz="0" w:space="0" w:color="auto"/>
      </w:divBdr>
    </w:div>
    <w:div w:id="2088309115">
      <w:bodyDiv w:val="1"/>
      <w:marLeft w:val="0"/>
      <w:marRight w:val="0"/>
      <w:marTop w:val="0"/>
      <w:marBottom w:val="0"/>
      <w:divBdr>
        <w:top w:val="none" w:sz="0" w:space="0" w:color="auto"/>
        <w:left w:val="none" w:sz="0" w:space="0" w:color="auto"/>
        <w:bottom w:val="none" w:sz="0" w:space="0" w:color="auto"/>
        <w:right w:val="none" w:sz="0" w:space="0" w:color="auto"/>
      </w:divBdr>
    </w:div>
    <w:div w:id="2125153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romitheus.gov.gr" TargetMode="External"/><Relationship Id="rId13" Type="http://schemas.openxmlformats.org/officeDocument/2006/relationships/hyperlink" Target="mailto:epanorthotika@eaadhsy.gr" TargetMode="External"/><Relationship Id="rId18" Type="http://schemas.openxmlformats.org/officeDocument/2006/relationships/hyperlink" Target="http://www.eaadhsy.gr/n4412/n4412fulltextlinks.html" TargetMode="External"/><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hyperlink" Target="http://www.eaadhsy.gr/n4412/prosarthmaA_index.html" TargetMode="External"/><Relationship Id="rId7" Type="http://schemas.openxmlformats.org/officeDocument/2006/relationships/endnotes" Target="endnotes.xml"/><Relationship Id="rId12" Type="http://schemas.openxmlformats.org/officeDocument/2006/relationships/hyperlink" Target="http://www.promitheus.gov.gr/" TargetMode="External"/><Relationship Id="rId17" Type="http://schemas.openxmlformats.org/officeDocument/2006/relationships/hyperlink" Target="http://www.hsppa.gr/" TargetMode="External"/><Relationship Id="rId25" Type="http://schemas.openxmlformats.org/officeDocument/2006/relationships/hyperlink" Target="http://www.eaadhsy.gr/n4412/n4412fulltextlinks.html" TargetMode="External"/><Relationship Id="rId2" Type="http://schemas.openxmlformats.org/officeDocument/2006/relationships/numbering" Target="numbering.xml"/><Relationship Id="rId16" Type="http://schemas.openxmlformats.org/officeDocument/2006/relationships/hyperlink" Target="http://www.eaadhsy.gr/" TargetMode="External"/><Relationship Id="rId20" Type="http://schemas.openxmlformats.org/officeDocument/2006/relationships/hyperlink" Target="http://www.eaadhsy.gr/n4412/n4412fulltextlinks.html"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et.diavgeia.gov.gr/" TargetMode="External"/><Relationship Id="rId24" Type="http://schemas.openxmlformats.org/officeDocument/2006/relationships/hyperlink" Target="http://www.eaadhsy.gr/n4412/n4412fulltextlinks.html" TargetMode="External"/><Relationship Id="rId5" Type="http://schemas.openxmlformats.org/officeDocument/2006/relationships/webSettings" Target="webSettings.xml"/><Relationship Id="rId15" Type="http://schemas.openxmlformats.org/officeDocument/2006/relationships/hyperlink" Target="http://www.promitheus.gov.gr/" TargetMode="External"/><Relationship Id="rId23" Type="http://schemas.openxmlformats.org/officeDocument/2006/relationships/hyperlink" Target="http://www.eaadhsy.gr/n4412/n4412fulltextlinks.html" TargetMode="External"/><Relationship Id="rId28" Type="http://schemas.openxmlformats.org/officeDocument/2006/relationships/fontTable" Target="fontTable.xml"/><Relationship Id="rId10" Type="http://schemas.openxmlformats.org/officeDocument/2006/relationships/hyperlink" Target="http://et.diavgeia.gov.gr/" TargetMode="External"/><Relationship Id="rId19" Type="http://schemas.openxmlformats.org/officeDocument/2006/relationships/hyperlink" Target="http://www.eaadhsy.gr/n4412/n4412fulltextlinks.html" TargetMode="External"/><Relationship Id="rId4" Type="http://schemas.openxmlformats.org/officeDocument/2006/relationships/settings" Target="settings.xml"/><Relationship Id="rId9" Type="http://schemas.openxmlformats.org/officeDocument/2006/relationships/hyperlink" Target="http://www.promitheus.gov.gr" TargetMode="External"/><Relationship Id="rId14" Type="http://schemas.openxmlformats.org/officeDocument/2006/relationships/hyperlink" Target="https://espd.eprocurement.gov.gr/" TargetMode="External"/><Relationship Id="rId22" Type="http://schemas.openxmlformats.org/officeDocument/2006/relationships/hyperlink" Target="http://www.eaadhsy.gr/n4412/n4412fulltextlinks.html" TargetMode="External"/><Relationship Id="rId27"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03EFD1-8940-4992-850C-2D6EA21F48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48</Pages>
  <Words>25963</Words>
  <Characters>140204</Characters>
  <Application>Microsoft Office Word</Application>
  <DocSecurity>0</DocSecurity>
  <Lines>1168</Lines>
  <Paragraphs>331</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165836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7</cp:revision>
  <cp:lastPrinted>2024-02-09T06:23:00Z</cp:lastPrinted>
  <dcterms:created xsi:type="dcterms:W3CDTF">2024-02-26T06:05:00Z</dcterms:created>
  <dcterms:modified xsi:type="dcterms:W3CDTF">2024-02-26T06:21:00Z</dcterms:modified>
</cp:coreProperties>
</file>